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C8599" w14:textId="34B00EA8" w:rsidR="514BE7E9" w:rsidRDefault="514BE7E9" w:rsidP="3913B450">
      <w:pPr>
        <w:jc w:val="center"/>
        <w:rPr>
          <w:rFonts w:ascii="Arial" w:hAnsi="Arial" w:cs="Arial"/>
          <w:b/>
          <w:bCs/>
        </w:rPr>
      </w:pPr>
      <w:r w:rsidRPr="3913B450">
        <w:rPr>
          <w:rFonts w:ascii="Arial" w:hAnsi="Arial" w:cs="Arial"/>
          <w:b/>
          <w:bCs/>
        </w:rPr>
        <w:t>MassAbility</w:t>
      </w:r>
      <w:r w:rsidR="00FF0E1E" w:rsidRPr="3913B450">
        <w:rPr>
          <w:rFonts w:ascii="Arial" w:hAnsi="Arial" w:cs="Arial"/>
          <w:b/>
          <w:bCs/>
        </w:rPr>
        <w:t xml:space="preserve"> </w:t>
      </w:r>
    </w:p>
    <w:p w14:paraId="343BA716" w14:textId="25F307C3" w:rsidR="359A6987" w:rsidRDefault="359A6987" w:rsidP="3913B450">
      <w:pPr>
        <w:jc w:val="center"/>
        <w:rPr>
          <w:rFonts w:ascii="Arial" w:hAnsi="Arial" w:cs="Arial"/>
          <w:b/>
          <w:bCs/>
        </w:rPr>
      </w:pPr>
      <w:r w:rsidRPr="3913B450">
        <w:rPr>
          <w:rFonts w:ascii="Arial" w:hAnsi="Arial" w:cs="Arial"/>
          <w:b/>
          <w:bCs/>
        </w:rPr>
        <w:t>TRANSITION TO ADULTHOOD PROGRAM –TAP-</w:t>
      </w:r>
    </w:p>
    <w:p w14:paraId="40A3F09F" w14:textId="2E8751E7" w:rsidR="00DA7845" w:rsidRPr="00DA7845" w:rsidRDefault="00DA7845" w:rsidP="00DA7845">
      <w:pPr>
        <w:jc w:val="center"/>
        <w:rPr>
          <w:rFonts w:ascii="Arial" w:hAnsi="Arial" w:cs="Arial"/>
          <w:b/>
          <w:bCs/>
          <w:sz w:val="22"/>
          <w:szCs w:val="22"/>
        </w:rPr>
      </w:pPr>
      <w:r>
        <w:rPr>
          <w:rFonts w:ascii="Arial" w:hAnsi="Arial" w:cs="Arial"/>
          <w:b/>
          <w:bCs/>
          <w:sz w:val="22"/>
          <w:szCs w:val="22"/>
        </w:rPr>
        <w:t>Response Document</w:t>
      </w:r>
    </w:p>
    <w:p w14:paraId="6C52CF10" w14:textId="77777777" w:rsidR="00DA7845" w:rsidRPr="00DA7845" w:rsidRDefault="00DA7845" w:rsidP="00DA7845">
      <w:pPr>
        <w:rPr>
          <w:rFonts w:ascii="Arial" w:hAnsi="Arial" w:cs="Arial"/>
          <w:b/>
          <w:sz w:val="22"/>
          <w:szCs w:val="22"/>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0"/>
      </w:tblGrid>
      <w:tr w:rsidR="00DA7845" w:rsidRPr="00DA7845" w14:paraId="26225BD5" w14:textId="77777777" w:rsidTr="594DF89A">
        <w:trPr>
          <w:trHeight w:val="1063"/>
        </w:trPr>
        <w:tc>
          <w:tcPr>
            <w:tcW w:w="10890" w:type="dxa"/>
            <w:vAlign w:val="center"/>
          </w:tcPr>
          <w:p w14:paraId="3FDE87B5" w14:textId="77777777" w:rsidR="00DA7845" w:rsidRPr="00DA7845" w:rsidRDefault="00DA7845">
            <w:pPr>
              <w:ind w:left="360" w:right="540"/>
              <w:jc w:val="center"/>
              <w:rPr>
                <w:rFonts w:ascii="Arial" w:hAnsi="Arial" w:cs="Arial"/>
                <w:b/>
                <w:sz w:val="22"/>
                <w:szCs w:val="22"/>
              </w:rPr>
            </w:pPr>
          </w:p>
          <w:p w14:paraId="5708FE00" w14:textId="77777777" w:rsidR="00DA7845" w:rsidRPr="00DA7845" w:rsidRDefault="00DA7845">
            <w:pPr>
              <w:ind w:left="360" w:right="540"/>
              <w:jc w:val="center"/>
              <w:rPr>
                <w:rFonts w:ascii="Arial" w:hAnsi="Arial" w:cs="Arial"/>
                <w:b/>
                <w:sz w:val="22"/>
                <w:szCs w:val="22"/>
              </w:rPr>
            </w:pPr>
            <w:r w:rsidRPr="00DA7845">
              <w:rPr>
                <w:rFonts w:ascii="Arial" w:hAnsi="Arial" w:cs="Arial"/>
                <w:b/>
                <w:sz w:val="22"/>
                <w:szCs w:val="22"/>
              </w:rPr>
              <w:t>Commonwealth of Massachusetts</w:t>
            </w:r>
          </w:p>
          <w:p w14:paraId="0F051846" w14:textId="6B53FA60" w:rsidR="00DA7845" w:rsidRPr="00DA7845" w:rsidRDefault="550BF165" w:rsidP="000579C8">
            <w:pPr>
              <w:spacing w:line="259" w:lineRule="auto"/>
              <w:ind w:left="360" w:right="540"/>
              <w:jc w:val="center"/>
              <w:rPr>
                <w:rFonts w:ascii="Arial" w:eastAsia="Arial" w:hAnsi="Arial" w:cs="Arial"/>
                <w:sz w:val="22"/>
                <w:szCs w:val="22"/>
              </w:rPr>
            </w:pPr>
            <w:r w:rsidRPr="594DF89A">
              <w:rPr>
                <w:rFonts w:ascii="Arial" w:hAnsi="Arial" w:cs="Arial"/>
                <w:b/>
                <w:bCs/>
                <w:sz w:val="22"/>
                <w:szCs w:val="22"/>
              </w:rPr>
              <w:t>MassAbility</w:t>
            </w:r>
          </w:p>
          <w:p w14:paraId="5180F9D7" w14:textId="77777777" w:rsidR="00DA7845" w:rsidRPr="00DA7845" w:rsidRDefault="00DA7845">
            <w:pPr>
              <w:ind w:left="360" w:right="540"/>
              <w:jc w:val="center"/>
              <w:rPr>
                <w:rFonts w:ascii="Arial" w:hAnsi="Arial" w:cs="Arial"/>
                <w:b/>
                <w:sz w:val="22"/>
                <w:szCs w:val="22"/>
              </w:rPr>
            </w:pPr>
            <w:r w:rsidRPr="00DA7845">
              <w:rPr>
                <w:rFonts w:ascii="Arial" w:hAnsi="Arial" w:cs="Arial"/>
                <w:b/>
                <w:sz w:val="22"/>
                <w:szCs w:val="22"/>
              </w:rPr>
              <w:t>Response Document</w:t>
            </w:r>
          </w:p>
          <w:p w14:paraId="5BFD80B9" w14:textId="77777777" w:rsidR="00DA7845" w:rsidRPr="00DA7845" w:rsidRDefault="00DA7845">
            <w:pPr>
              <w:ind w:left="360" w:right="540"/>
              <w:jc w:val="center"/>
              <w:rPr>
                <w:rFonts w:ascii="Arial" w:hAnsi="Arial" w:cs="Arial"/>
                <w:b/>
                <w:sz w:val="22"/>
                <w:szCs w:val="22"/>
              </w:rPr>
            </w:pPr>
          </w:p>
          <w:p w14:paraId="27402E52" w14:textId="5850B2D4" w:rsidR="00DA7845" w:rsidRPr="00DA7845" w:rsidRDefault="00DA7845">
            <w:pPr>
              <w:ind w:left="360" w:right="540"/>
              <w:jc w:val="center"/>
              <w:rPr>
                <w:rFonts w:ascii="Arial" w:hAnsi="Arial" w:cs="Arial"/>
                <w:b/>
                <w:sz w:val="22"/>
                <w:szCs w:val="22"/>
              </w:rPr>
            </w:pPr>
            <w:r w:rsidRPr="00DA7845">
              <w:rPr>
                <w:rFonts w:ascii="Arial" w:hAnsi="Arial" w:cs="Arial"/>
                <w:b/>
                <w:sz w:val="22"/>
                <w:szCs w:val="22"/>
              </w:rPr>
              <w:t xml:space="preserve">This form must be completed according to the instructions </w:t>
            </w:r>
            <w:r w:rsidR="00F944AE">
              <w:rPr>
                <w:rFonts w:ascii="Arial" w:hAnsi="Arial" w:cs="Arial"/>
                <w:b/>
                <w:sz w:val="22"/>
                <w:szCs w:val="22"/>
              </w:rPr>
              <w:t>presented on each page</w:t>
            </w:r>
            <w:r w:rsidRPr="00DA7845">
              <w:rPr>
                <w:rFonts w:ascii="Arial" w:hAnsi="Arial" w:cs="Arial"/>
                <w:b/>
                <w:sz w:val="22"/>
                <w:szCs w:val="22"/>
              </w:rPr>
              <w:t xml:space="preserve">. </w:t>
            </w:r>
            <w:r w:rsidR="004B6B0C">
              <w:rPr>
                <w:rFonts w:ascii="Arial" w:hAnsi="Arial" w:cs="Arial"/>
                <w:b/>
                <w:sz w:val="22"/>
                <w:szCs w:val="22"/>
              </w:rPr>
              <w:t xml:space="preserve">Bidders are </w:t>
            </w:r>
            <w:r w:rsidR="00731E07">
              <w:rPr>
                <w:rFonts w:ascii="Arial" w:hAnsi="Arial" w:cs="Arial"/>
                <w:b/>
                <w:sz w:val="22"/>
                <w:szCs w:val="22"/>
              </w:rPr>
              <w:t>obliged</w:t>
            </w:r>
            <w:r w:rsidR="004B6B0C">
              <w:rPr>
                <w:rFonts w:ascii="Arial" w:hAnsi="Arial" w:cs="Arial"/>
                <w:b/>
                <w:sz w:val="22"/>
                <w:szCs w:val="22"/>
              </w:rPr>
              <w:t xml:space="preserve"> to respond to each of the </w:t>
            </w:r>
            <w:r w:rsidR="00731E07">
              <w:rPr>
                <w:rFonts w:ascii="Arial" w:hAnsi="Arial" w:cs="Arial"/>
                <w:b/>
                <w:sz w:val="22"/>
                <w:szCs w:val="22"/>
              </w:rPr>
              <w:t>requirements</w:t>
            </w:r>
            <w:r w:rsidR="004B6B0C">
              <w:rPr>
                <w:rFonts w:ascii="Arial" w:hAnsi="Arial" w:cs="Arial"/>
                <w:b/>
                <w:sz w:val="22"/>
                <w:szCs w:val="22"/>
              </w:rPr>
              <w:t xml:space="preserve"> within this form and </w:t>
            </w:r>
            <w:r w:rsidR="004B6B0C" w:rsidRPr="00DA7845">
              <w:rPr>
                <w:rFonts w:ascii="Arial" w:hAnsi="Arial" w:cs="Arial"/>
                <w:b/>
                <w:sz w:val="22"/>
                <w:szCs w:val="22"/>
              </w:rPr>
              <w:t xml:space="preserve">certify via signature that the </w:t>
            </w:r>
            <w:r w:rsidR="004B6B0C">
              <w:rPr>
                <w:rFonts w:ascii="Arial" w:hAnsi="Arial" w:cs="Arial"/>
                <w:b/>
                <w:sz w:val="22"/>
                <w:szCs w:val="22"/>
              </w:rPr>
              <w:t>vendor</w:t>
            </w:r>
            <w:r w:rsidR="004B6B0C" w:rsidRPr="00DA7845">
              <w:rPr>
                <w:rFonts w:ascii="Arial" w:hAnsi="Arial" w:cs="Arial"/>
                <w:b/>
                <w:sz w:val="22"/>
                <w:szCs w:val="22"/>
              </w:rPr>
              <w:t xml:space="preserve"> organization will perform the service</w:t>
            </w:r>
            <w:r w:rsidR="00731E07">
              <w:rPr>
                <w:rFonts w:ascii="Arial" w:hAnsi="Arial" w:cs="Arial"/>
                <w:b/>
                <w:sz w:val="22"/>
                <w:szCs w:val="22"/>
              </w:rPr>
              <w:t>(s)</w:t>
            </w:r>
            <w:r w:rsidR="004B6B0C" w:rsidRPr="00DA7845">
              <w:rPr>
                <w:rFonts w:ascii="Arial" w:hAnsi="Arial" w:cs="Arial"/>
                <w:b/>
                <w:sz w:val="22"/>
                <w:szCs w:val="22"/>
              </w:rPr>
              <w:t xml:space="preserve"> as described</w:t>
            </w:r>
            <w:r w:rsidR="00150698">
              <w:rPr>
                <w:rFonts w:ascii="Arial" w:hAnsi="Arial" w:cs="Arial"/>
                <w:b/>
                <w:sz w:val="22"/>
                <w:szCs w:val="22"/>
              </w:rPr>
              <w:t xml:space="preserve">. </w:t>
            </w:r>
            <w:r w:rsidR="00B123FB">
              <w:rPr>
                <w:rFonts w:ascii="Arial" w:hAnsi="Arial" w:cs="Arial"/>
                <w:b/>
                <w:sz w:val="22"/>
                <w:szCs w:val="22"/>
              </w:rPr>
              <w:t xml:space="preserve"> </w:t>
            </w:r>
            <w:r w:rsidR="007D0498">
              <w:rPr>
                <w:rFonts w:ascii="Arial" w:hAnsi="Arial" w:cs="Arial"/>
                <w:b/>
                <w:sz w:val="22"/>
                <w:szCs w:val="22"/>
              </w:rPr>
              <w:t xml:space="preserve">Bidders </w:t>
            </w:r>
            <w:r w:rsidR="00731E07">
              <w:rPr>
                <w:rFonts w:ascii="Arial" w:hAnsi="Arial" w:cs="Arial"/>
                <w:b/>
                <w:sz w:val="22"/>
                <w:szCs w:val="22"/>
              </w:rPr>
              <w:t>must s</w:t>
            </w:r>
            <w:r w:rsidR="007D0498">
              <w:rPr>
                <w:rFonts w:ascii="Arial" w:hAnsi="Arial" w:cs="Arial"/>
                <w:b/>
                <w:sz w:val="22"/>
                <w:szCs w:val="22"/>
              </w:rPr>
              <w:t xml:space="preserve">ubmit </w:t>
            </w:r>
            <w:r w:rsidR="00147AD0">
              <w:rPr>
                <w:rFonts w:ascii="Arial" w:hAnsi="Arial" w:cs="Arial"/>
                <w:b/>
                <w:sz w:val="22"/>
                <w:szCs w:val="22"/>
              </w:rPr>
              <w:t xml:space="preserve">a </w:t>
            </w:r>
            <w:r w:rsidR="007D0498">
              <w:rPr>
                <w:rFonts w:ascii="Arial" w:hAnsi="Arial" w:cs="Arial"/>
                <w:b/>
                <w:sz w:val="22"/>
                <w:szCs w:val="22"/>
              </w:rPr>
              <w:t>c</w:t>
            </w:r>
            <w:r w:rsidR="004B6B0C">
              <w:rPr>
                <w:rFonts w:ascii="Arial" w:hAnsi="Arial" w:cs="Arial"/>
                <w:b/>
                <w:sz w:val="22"/>
                <w:szCs w:val="22"/>
              </w:rPr>
              <w:t xml:space="preserve">ompleted </w:t>
            </w:r>
            <w:r w:rsidR="00147AD0">
              <w:rPr>
                <w:rFonts w:ascii="Arial" w:hAnsi="Arial" w:cs="Arial"/>
                <w:b/>
                <w:sz w:val="22"/>
                <w:szCs w:val="22"/>
              </w:rPr>
              <w:t xml:space="preserve">version of this </w:t>
            </w:r>
            <w:r w:rsidR="00B86ED3">
              <w:rPr>
                <w:rFonts w:ascii="Arial" w:hAnsi="Arial" w:cs="Arial"/>
                <w:b/>
                <w:sz w:val="22"/>
                <w:szCs w:val="22"/>
              </w:rPr>
              <w:t>Response Document</w:t>
            </w:r>
            <w:r w:rsidR="00147AD0">
              <w:rPr>
                <w:rFonts w:ascii="Arial" w:hAnsi="Arial" w:cs="Arial"/>
                <w:b/>
                <w:sz w:val="22"/>
                <w:szCs w:val="22"/>
              </w:rPr>
              <w:t xml:space="preserve"> in addition to </w:t>
            </w:r>
            <w:r w:rsidR="00B43893">
              <w:rPr>
                <w:rFonts w:ascii="Arial" w:hAnsi="Arial" w:cs="Arial"/>
                <w:b/>
                <w:sz w:val="22"/>
                <w:szCs w:val="22"/>
              </w:rPr>
              <w:t xml:space="preserve">all other </w:t>
            </w:r>
            <w:r w:rsidR="005F5A80">
              <w:rPr>
                <w:rFonts w:ascii="Arial" w:hAnsi="Arial" w:cs="Arial"/>
                <w:b/>
                <w:sz w:val="22"/>
                <w:szCs w:val="22"/>
              </w:rPr>
              <w:t>required</w:t>
            </w:r>
            <w:r w:rsidR="00155B57">
              <w:rPr>
                <w:rFonts w:ascii="Arial" w:hAnsi="Arial" w:cs="Arial"/>
                <w:b/>
                <w:sz w:val="22"/>
                <w:szCs w:val="22"/>
              </w:rPr>
              <w:t xml:space="preserve"> forms, as </w:t>
            </w:r>
            <w:r w:rsidR="00147AD0">
              <w:rPr>
                <w:rFonts w:ascii="Arial" w:hAnsi="Arial" w:cs="Arial"/>
                <w:b/>
                <w:sz w:val="22"/>
                <w:szCs w:val="22"/>
              </w:rPr>
              <w:t>detailed</w:t>
            </w:r>
            <w:r w:rsidR="00C712F9">
              <w:rPr>
                <w:rFonts w:ascii="Arial" w:hAnsi="Arial" w:cs="Arial"/>
                <w:b/>
                <w:sz w:val="22"/>
                <w:szCs w:val="22"/>
              </w:rPr>
              <w:t xml:space="preserve"> </w:t>
            </w:r>
            <w:r w:rsidR="00193DAC">
              <w:rPr>
                <w:rFonts w:ascii="Arial" w:hAnsi="Arial" w:cs="Arial"/>
                <w:b/>
                <w:sz w:val="22"/>
                <w:szCs w:val="22"/>
              </w:rPr>
              <w:t>in the Bidder’s Checklist and RFR</w:t>
            </w:r>
            <w:r w:rsidRPr="00DA7845">
              <w:rPr>
                <w:rFonts w:ascii="Arial" w:hAnsi="Arial" w:cs="Arial"/>
                <w:b/>
                <w:sz w:val="22"/>
                <w:szCs w:val="22"/>
              </w:rPr>
              <w:t>.</w:t>
            </w:r>
          </w:p>
          <w:p w14:paraId="643DD5F4" w14:textId="77777777" w:rsidR="00DA7845" w:rsidRPr="00DA7845" w:rsidRDefault="00DA7845">
            <w:pPr>
              <w:ind w:left="360" w:right="540"/>
              <w:jc w:val="cente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5"/>
              <w:gridCol w:w="3240"/>
              <w:gridCol w:w="1890"/>
              <w:gridCol w:w="3419"/>
            </w:tblGrid>
            <w:tr w:rsidR="00DA7845" w:rsidRPr="00DA7845" w14:paraId="074BDCA5" w14:textId="77777777" w:rsidTr="00FF0E1E">
              <w:trPr>
                <w:trHeight w:val="56"/>
              </w:trPr>
              <w:tc>
                <w:tcPr>
                  <w:tcW w:w="992" w:type="pct"/>
                  <w:vAlign w:val="center"/>
                </w:tcPr>
                <w:p w14:paraId="3345ED80" w14:textId="05BCE42A" w:rsidR="00DA7845" w:rsidRPr="00DA7845" w:rsidRDefault="44D64340">
                  <w:pPr>
                    <w:jc w:val="center"/>
                    <w:rPr>
                      <w:rFonts w:ascii="Arial" w:hAnsi="Arial" w:cs="Arial"/>
                      <w:b/>
                      <w:sz w:val="22"/>
                      <w:szCs w:val="22"/>
                    </w:rPr>
                  </w:pPr>
                  <w:r w:rsidRPr="30DF92C2">
                    <w:rPr>
                      <w:rFonts w:ascii="Arial" w:hAnsi="Arial" w:cs="Arial"/>
                      <w:b/>
                      <w:bCs/>
                      <w:sz w:val="22"/>
                      <w:szCs w:val="22"/>
                    </w:rPr>
                    <w:t xml:space="preserve">Bidder </w:t>
                  </w:r>
                  <w:r w:rsidR="00DA7845" w:rsidRPr="00DA7845">
                    <w:rPr>
                      <w:rFonts w:ascii="Arial" w:hAnsi="Arial" w:cs="Arial"/>
                      <w:b/>
                      <w:sz w:val="22"/>
                      <w:szCs w:val="22"/>
                    </w:rPr>
                    <w:t>Name</w:t>
                  </w:r>
                </w:p>
              </w:tc>
              <w:tc>
                <w:tcPr>
                  <w:tcW w:w="1519" w:type="pct"/>
                  <w:vAlign w:val="center"/>
                </w:tcPr>
                <w:p w14:paraId="1CB504A5" w14:textId="77777777" w:rsidR="00DA7845" w:rsidRPr="00DA7845" w:rsidRDefault="00DA7845">
                  <w:pPr>
                    <w:rPr>
                      <w:rFonts w:ascii="Arial" w:hAnsi="Arial" w:cs="Arial"/>
                      <w:sz w:val="22"/>
                      <w:szCs w:val="22"/>
                    </w:rPr>
                  </w:pPr>
                </w:p>
              </w:tc>
              <w:tc>
                <w:tcPr>
                  <w:tcW w:w="886" w:type="pct"/>
                  <w:vAlign w:val="center"/>
                </w:tcPr>
                <w:p w14:paraId="677FE9CF" w14:textId="3BDBEF7E" w:rsidR="00DA7845" w:rsidRPr="00DA7845" w:rsidRDefault="008B311C">
                  <w:pPr>
                    <w:jc w:val="center"/>
                    <w:rPr>
                      <w:rFonts w:ascii="Arial" w:hAnsi="Arial" w:cs="Arial"/>
                      <w:b/>
                      <w:sz w:val="22"/>
                      <w:szCs w:val="22"/>
                    </w:rPr>
                  </w:pPr>
                  <w:r>
                    <w:rPr>
                      <w:rFonts w:ascii="Arial" w:hAnsi="Arial" w:cs="Arial"/>
                      <w:b/>
                      <w:sz w:val="22"/>
                      <w:szCs w:val="22"/>
                    </w:rPr>
                    <w:t>Vendor</w:t>
                  </w:r>
                  <w:r w:rsidR="00FF0E1E">
                    <w:rPr>
                      <w:rFonts w:ascii="Arial" w:hAnsi="Arial" w:cs="Arial"/>
                      <w:b/>
                      <w:sz w:val="22"/>
                      <w:szCs w:val="22"/>
                    </w:rPr>
                    <w:t xml:space="preserve"> </w:t>
                  </w:r>
                  <w:r w:rsidR="00DA7845" w:rsidRPr="00DA7845">
                    <w:rPr>
                      <w:rFonts w:ascii="Arial" w:hAnsi="Arial" w:cs="Arial"/>
                      <w:b/>
                      <w:sz w:val="22"/>
                      <w:szCs w:val="22"/>
                    </w:rPr>
                    <w:t>Contact Person</w:t>
                  </w:r>
                </w:p>
              </w:tc>
              <w:tc>
                <w:tcPr>
                  <w:tcW w:w="1603" w:type="pct"/>
                  <w:vAlign w:val="center"/>
                </w:tcPr>
                <w:p w14:paraId="3139890F" w14:textId="77777777" w:rsidR="00DA7845" w:rsidRPr="00DA7845" w:rsidRDefault="00DA7845">
                  <w:pPr>
                    <w:rPr>
                      <w:rFonts w:ascii="Arial" w:hAnsi="Arial" w:cs="Arial"/>
                      <w:sz w:val="22"/>
                      <w:szCs w:val="22"/>
                    </w:rPr>
                  </w:pPr>
                </w:p>
              </w:tc>
            </w:tr>
            <w:tr w:rsidR="00DA7845" w:rsidRPr="00DA7845" w14:paraId="7D595791" w14:textId="77777777" w:rsidTr="00FF0E1E">
              <w:trPr>
                <w:trHeight w:val="56"/>
              </w:trPr>
              <w:tc>
                <w:tcPr>
                  <w:tcW w:w="992" w:type="pct"/>
                  <w:vAlign w:val="center"/>
                </w:tcPr>
                <w:p w14:paraId="045C5167" w14:textId="4EA79A94" w:rsidR="00DA7845" w:rsidRPr="00DA7845" w:rsidRDefault="6E4EE7D9">
                  <w:pPr>
                    <w:jc w:val="center"/>
                    <w:rPr>
                      <w:rFonts w:ascii="Arial" w:hAnsi="Arial" w:cs="Arial"/>
                      <w:b/>
                      <w:sz w:val="22"/>
                      <w:szCs w:val="22"/>
                    </w:rPr>
                  </w:pPr>
                  <w:r w:rsidRPr="30DF92C2">
                    <w:rPr>
                      <w:rFonts w:ascii="Arial" w:hAnsi="Arial" w:cs="Arial"/>
                      <w:b/>
                      <w:bCs/>
                      <w:sz w:val="22"/>
                      <w:szCs w:val="22"/>
                    </w:rPr>
                    <w:t xml:space="preserve">Bidder </w:t>
                  </w:r>
                  <w:r w:rsidR="00DA7845" w:rsidRPr="00DA7845">
                    <w:rPr>
                      <w:rFonts w:ascii="Arial" w:hAnsi="Arial" w:cs="Arial"/>
                      <w:b/>
                      <w:sz w:val="22"/>
                      <w:szCs w:val="22"/>
                    </w:rPr>
                    <w:t>Address</w:t>
                  </w:r>
                </w:p>
              </w:tc>
              <w:tc>
                <w:tcPr>
                  <w:tcW w:w="1519" w:type="pct"/>
                  <w:vAlign w:val="center"/>
                </w:tcPr>
                <w:p w14:paraId="64AB9D61" w14:textId="77777777" w:rsidR="00DA7845" w:rsidRPr="00DA7845" w:rsidRDefault="00DA7845">
                  <w:pPr>
                    <w:rPr>
                      <w:rFonts w:ascii="Arial" w:hAnsi="Arial" w:cs="Arial"/>
                      <w:sz w:val="22"/>
                      <w:szCs w:val="22"/>
                    </w:rPr>
                  </w:pPr>
                </w:p>
              </w:tc>
              <w:tc>
                <w:tcPr>
                  <w:tcW w:w="886" w:type="pct"/>
                  <w:vAlign w:val="center"/>
                </w:tcPr>
                <w:p w14:paraId="26C17E96" w14:textId="71A2A623" w:rsidR="00DA7845" w:rsidRPr="00DA7845" w:rsidRDefault="008B311C">
                  <w:pPr>
                    <w:jc w:val="center"/>
                    <w:rPr>
                      <w:rFonts w:ascii="Arial" w:hAnsi="Arial" w:cs="Arial"/>
                      <w:b/>
                      <w:sz w:val="22"/>
                      <w:szCs w:val="22"/>
                    </w:rPr>
                  </w:pPr>
                  <w:r>
                    <w:rPr>
                      <w:rFonts w:ascii="Arial" w:hAnsi="Arial" w:cs="Arial"/>
                      <w:b/>
                      <w:sz w:val="22"/>
                      <w:szCs w:val="22"/>
                    </w:rPr>
                    <w:t xml:space="preserve">Vendor </w:t>
                  </w:r>
                  <w:r w:rsidR="00FF0E1E">
                    <w:rPr>
                      <w:rFonts w:ascii="Arial" w:hAnsi="Arial" w:cs="Arial"/>
                      <w:b/>
                      <w:sz w:val="22"/>
                      <w:szCs w:val="22"/>
                    </w:rPr>
                    <w:t>Em</w:t>
                  </w:r>
                  <w:r w:rsidR="00DA7845" w:rsidRPr="00DA7845">
                    <w:rPr>
                      <w:rFonts w:ascii="Arial" w:hAnsi="Arial" w:cs="Arial"/>
                      <w:b/>
                      <w:sz w:val="22"/>
                      <w:szCs w:val="22"/>
                    </w:rPr>
                    <w:t>ail Address</w:t>
                  </w:r>
                </w:p>
              </w:tc>
              <w:tc>
                <w:tcPr>
                  <w:tcW w:w="1603" w:type="pct"/>
                  <w:vAlign w:val="center"/>
                </w:tcPr>
                <w:p w14:paraId="68220CFE" w14:textId="77777777" w:rsidR="00DA7845" w:rsidRPr="00DA7845" w:rsidRDefault="00DA7845">
                  <w:pPr>
                    <w:rPr>
                      <w:rFonts w:ascii="Arial" w:hAnsi="Arial" w:cs="Arial"/>
                      <w:sz w:val="22"/>
                      <w:szCs w:val="22"/>
                    </w:rPr>
                  </w:pPr>
                </w:p>
              </w:tc>
            </w:tr>
            <w:tr w:rsidR="00DA7845" w:rsidRPr="00DA7845" w14:paraId="65945F41" w14:textId="77777777" w:rsidTr="00717D0B">
              <w:trPr>
                <w:trHeight w:val="575"/>
              </w:trPr>
              <w:tc>
                <w:tcPr>
                  <w:tcW w:w="992" w:type="pct"/>
                  <w:vAlign w:val="center"/>
                </w:tcPr>
                <w:p w14:paraId="67815A12" w14:textId="77777777" w:rsidR="00DA7845" w:rsidRPr="00DA7845" w:rsidRDefault="00DA7845">
                  <w:pPr>
                    <w:jc w:val="center"/>
                    <w:rPr>
                      <w:rFonts w:ascii="Arial" w:hAnsi="Arial" w:cs="Arial"/>
                      <w:b/>
                      <w:sz w:val="22"/>
                      <w:szCs w:val="22"/>
                    </w:rPr>
                  </w:pPr>
                  <w:r w:rsidRPr="00DA7845">
                    <w:rPr>
                      <w:rFonts w:ascii="Arial" w:hAnsi="Arial" w:cs="Arial"/>
                      <w:b/>
                      <w:sz w:val="22"/>
                      <w:szCs w:val="22"/>
                    </w:rPr>
                    <w:t>Vendor Code</w:t>
                  </w:r>
                </w:p>
              </w:tc>
              <w:tc>
                <w:tcPr>
                  <w:tcW w:w="1519" w:type="pct"/>
                  <w:vAlign w:val="center"/>
                </w:tcPr>
                <w:p w14:paraId="6869633E" w14:textId="77777777" w:rsidR="00DA7845" w:rsidRPr="00DA7845" w:rsidRDefault="00DA7845">
                  <w:pPr>
                    <w:rPr>
                      <w:rFonts w:ascii="Arial" w:hAnsi="Arial" w:cs="Arial"/>
                      <w:sz w:val="22"/>
                      <w:szCs w:val="22"/>
                    </w:rPr>
                  </w:pPr>
                </w:p>
              </w:tc>
              <w:tc>
                <w:tcPr>
                  <w:tcW w:w="886" w:type="pct"/>
                  <w:vAlign w:val="center"/>
                </w:tcPr>
                <w:p w14:paraId="2E112149" w14:textId="236A6D1F" w:rsidR="00DA7845" w:rsidRPr="00DA7845" w:rsidRDefault="008B311C">
                  <w:pPr>
                    <w:jc w:val="center"/>
                    <w:rPr>
                      <w:rFonts w:ascii="Arial" w:hAnsi="Arial" w:cs="Arial"/>
                      <w:b/>
                      <w:sz w:val="22"/>
                      <w:szCs w:val="22"/>
                    </w:rPr>
                  </w:pPr>
                  <w:r>
                    <w:rPr>
                      <w:rFonts w:ascii="Arial" w:hAnsi="Arial" w:cs="Arial"/>
                      <w:b/>
                      <w:sz w:val="22"/>
                      <w:szCs w:val="22"/>
                    </w:rPr>
                    <w:t xml:space="preserve">Vendor </w:t>
                  </w:r>
                  <w:r w:rsidR="00DA7845" w:rsidRPr="00DA7845">
                    <w:rPr>
                      <w:rFonts w:ascii="Arial" w:hAnsi="Arial" w:cs="Arial"/>
                      <w:b/>
                      <w:sz w:val="22"/>
                      <w:szCs w:val="22"/>
                    </w:rPr>
                    <w:t>Phone Number</w:t>
                  </w:r>
                </w:p>
              </w:tc>
              <w:tc>
                <w:tcPr>
                  <w:tcW w:w="1603" w:type="pct"/>
                  <w:vAlign w:val="center"/>
                </w:tcPr>
                <w:p w14:paraId="6236A63D" w14:textId="77777777" w:rsidR="00DA7845" w:rsidRPr="00DA7845" w:rsidRDefault="00DA7845">
                  <w:pPr>
                    <w:rPr>
                      <w:rFonts w:ascii="Arial" w:hAnsi="Arial" w:cs="Arial"/>
                      <w:sz w:val="22"/>
                      <w:szCs w:val="22"/>
                    </w:rPr>
                  </w:pPr>
                </w:p>
              </w:tc>
            </w:tr>
            <w:tr w:rsidR="00FF0E1E" w:rsidRPr="00DA7845" w14:paraId="49D9501F" w14:textId="77777777" w:rsidTr="00FF0E1E">
              <w:trPr>
                <w:trHeight w:val="56"/>
              </w:trPr>
              <w:tc>
                <w:tcPr>
                  <w:tcW w:w="992" w:type="pct"/>
                  <w:vAlign w:val="center"/>
                </w:tcPr>
                <w:p w14:paraId="44584A71" w14:textId="1425389D" w:rsidR="00FF0E1E" w:rsidRPr="00DA7845" w:rsidRDefault="00C0094E">
                  <w:pPr>
                    <w:jc w:val="center"/>
                    <w:rPr>
                      <w:rFonts w:ascii="Arial" w:hAnsi="Arial" w:cs="Arial"/>
                      <w:b/>
                      <w:sz w:val="22"/>
                      <w:szCs w:val="22"/>
                    </w:rPr>
                  </w:pPr>
                  <w:r>
                    <w:rPr>
                      <w:rFonts w:ascii="Arial" w:hAnsi="Arial" w:cs="Arial"/>
                      <w:b/>
                      <w:sz w:val="22"/>
                      <w:szCs w:val="22"/>
                    </w:rPr>
                    <w:t xml:space="preserve">Vendor </w:t>
                  </w:r>
                  <w:r w:rsidR="00FF0E1E">
                    <w:rPr>
                      <w:rFonts w:ascii="Arial" w:hAnsi="Arial" w:cs="Arial"/>
                      <w:b/>
                      <w:sz w:val="22"/>
                      <w:szCs w:val="22"/>
                    </w:rPr>
                    <w:t>Signatory Name</w:t>
                  </w:r>
                </w:p>
              </w:tc>
              <w:tc>
                <w:tcPr>
                  <w:tcW w:w="1519" w:type="pct"/>
                  <w:vAlign w:val="center"/>
                </w:tcPr>
                <w:p w14:paraId="0A2C9863" w14:textId="77777777" w:rsidR="00FF0E1E" w:rsidRPr="00DA7845" w:rsidRDefault="00FF0E1E">
                  <w:pPr>
                    <w:rPr>
                      <w:rFonts w:ascii="Arial" w:hAnsi="Arial" w:cs="Arial"/>
                      <w:sz w:val="22"/>
                      <w:szCs w:val="22"/>
                    </w:rPr>
                  </w:pPr>
                </w:p>
              </w:tc>
              <w:tc>
                <w:tcPr>
                  <w:tcW w:w="886" w:type="pct"/>
                  <w:vAlign w:val="center"/>
                </w:tcPr>
                <w:p w14:paraId="6BDEBE71" w14:textId="6E4DBC8A" w:rsidR="00FF0E1E" w:rsidRPr="00DA7845" w:rsidRDefault="00C0094E">
                  <w:pPr>
                    <w:jc w:val="center"/>
                    <w:rPr>
                      <w:rFonts w:ascii="Arial" w:hAnsi="Arial" w:cs="Arial"/>
                      <w:b/>
                      <w:sz w:val="22"/>
                      <w:szCs w:val="22"/>
                    </w:rPr>
                  </w:pPr>
                  <w:r>
                    <w:rPr>
                      <w:rFonts w:ascii="Arial" w:hAnsi="Arial" w:cs="Arial"/>
                      <w:b/>
                      <w:sz w:val="22"/>
                      <w:szCs w:val="22"/>
                    </w:rPr>
                    <w:t>Vendor</w:t>
                  </w:r>
                  <w:r w:rsidR="00FF0E1E">
                    <w:rPr>
                      <w:rFonts w:ascii="Arial" w:hAnsi="Arial" w:cs="Arial"/>
                      <w:b/>
                      <w:sz w:val="22"/>
                      <w:szCs w:val="22"/>
                    </w:rPr>
                    <w:t xml:space="preserve"> Signatory Email</w:t>
                  </w:r>
                </w:p>
              </w:tc>
              <w:tc>
                <w:tcPr>
                  <w:tcW w:w="1603" w:type="pct"/>
                  <w:vAlign w:val="center"/>
                </w:tcPr>
                <w:p w14:paraId="5B3CE2E5" w14:textId="77777777" w:rsidR="00FF0E1E" w:rsidRPr="00DA7845" w:rsidRDefault="00FF0E1E">
                  <w:pPr>
                    <w:rPr>
                      <w:rFonts w:ascii="Arial" w:hAnsi="Arial" w:cs="Arial"/>
                      <w:sz w:val="22"/>
                      <w:szCs w:val="22"/>
                    </w:rPr>
                  </w:pPr>
                </w:p>
              </w:tc>
            </w:tr>
            <w:tr w:rsidR="00DA7845" w:rsidRPr="00DA7845" w14:paraId="210F3BB7" w14:textId="77777777">
              <w:trPr>
                <w:trHeight w:val="56"/>
              </w:trPr>
              <w:tc>
                <w:tcPr>
                  <w:tcW w:w="5000" w:type="pct"/>
                  <w:gridSpan w:val="4"/>
                  <w:tcBorders>
                    <w:left w:val="nil"/>
                    <w:right w:val="nil"/>
                  </w:tcBorders>
                  <w:vAlign w:val="center"/>
                </w:tcPr>
                <w:p w14:paraId="08172C70" w14:textId="77777777" w:rsidR="00DA7845" w:rsidRPr="00DA7845" w:rsidRDefault="00DA7845">
                  <w:pPr>
                    <w:jc w:val="center"/>
                    <w:rPr>
                      <w:rFonts w:ascii="Arial" w:hAnsi="Arial" w:cs="Arial"/>
                      <w:b/>
                      <w:sz w:val="22"/>
                      <w:szCs w:val="22"/>
                    </w:rPr>
                  </w:pPr>
                </w:p>
                <w:p w14:paraId="7C1086C5" w14:textId="77777777" w:rsidR="00DA7845" w:rsidRPr="00DA7845" w:rsidRDefault="00DA7845">
                  <w:pPr>
                    <w:jc w:val="center"/>
                    <w:rPr>
                      <w:rFonts w:ascii="Arial" w:hAnsi="Arial" w:cs="Arial"/>
                      <w:sz w:val="22"/>
                      <w:szCs w:val="22"/>
                    </w:rPr>
                  </w:pPr>
                </w:p>
              </w:tc>
            </w:tr>
          </w:tbl>
          <w:p w14:paraId="6072909A" w14:textId="77777777" w:rsidR="00DA7845" w:rsidRPr="00DA7845" w:rsidRDefault="00DA7845">
            <w:pPr>
              <w:ind w:left="360" w:right="540"/>
              <w:jc w:val="center"/>
              <w:rPr>
                <w:rFonts w:ascii="Arial" w:hAnsi="Arial" w:cs="Arial"/>
                <w:sz w:val="22"/>
                <w:szCs w:val="22"/>
              </w:rPr>
            </w:pPr>
          </w:p>
        </w:tc>
      </w:tr>
    </w:tbl>
    <w:p w14:paraId="0F29C5D6" w14:textId="450AA771" w:rsidR="00DA7845" w:rsidRPr="00566210" w:rsidRDefault="00DA7845" w:rsidP="00DA7845">
      <w:pPr>
        <w:ind w:left="360" w:right="540"/>
        <w:rPr>
          <w:rFonts w:ascii="Arial" w:hAnsi="Arial" w:cs="Arial"/>
          <w:sz w:val="20"/>
          <w:szCs w:val="20"/>
        </w:rPr>
      </w:pPr>
    </w:p>
    <w:p w14:paraId="33C07ABB" w14:textId="77777777" w:rsidR="00526CD6" w:rsidRPr="00DA7845" w:rsidRDefault="00526CD6" w:rsidP="00DA7845">
      <w:pPr>
        <w:ind w:left="360" w:right="540"/>
        <w:rPr>
          <w:rFonts w:ascii="Arial" w:hAnsi="Arial" w:cs="Arial"/>
          <w:sz w:val="22"/>
          <w:szCs w:val="22"/>
        </w:rPr>
      </w:pPr>
    </w:p>
    <w:p w14:paraId="509752D8" w14:textId="77777777" w:rsidR="00DA7845" w:rsidRPr="00DA7845" w:rsidRDefault="00DA7845" w:rsidP="00DA7845">
      <w:pPr>
        <w:ind w:right="540"/>
        <w:outlineLvl w:val="0"/>
        <w:rPr>
          <w:rFonts w:ascii="Arial" w:hAnsi="Arial" w:cs="Arial"/>
          <w:b/>
          <w:sz w:val="22"/>
          <w:szCs w:val="22"/>
          <w:u w:val="single"/>
        </w:rPr>
      </w:pPr>
      <w:r w:rsidRPr="00DA7845">
        <w:rPr>
          <w:rFonts w:ascii="Arial" w:hAnsi="Arial" w:cs="Arial"/>
          <w:b/>
          <w:sz w:val="22"/>
          <w:szCs w:val="22"/>
          <w:u w:val="single"/>
        </w:rPr>
        <w:t>Certification</w:t>
      </w:r>
    </w:p>
    <w:p w14:paraId="585219D6" w14:textId="77777777" w:rsidR="00DA7845" w:rsidRPr="00DA7845" w:rsidRDefault="00DA7845" w:rsidP="00DA7845">
      <w:pPr>
        <w:ind w:right="540"/>
        <w:outlineLvl w:val="0"/>
        <w:rPr>
          <w:rFonts w:ascii="Arial" w:hAnsi="Arial" w:cs="Arial"/>
          <w:sz w:val="22"/>
          <w:szCs w:val="22"/>
          <w:u w:val="single"/>
        </w:rPr>
      </w:pPr>
    </w:p>
    <w:p w14:paraId="60B5F9C3" w14:textId="55C459C5" w:rsidR="00DA7845" w:rsidRPr="00DA7845" w:rsidRDefault="00DA7845" w:rsidP="00F92661">
      <w:pPr>
        <w:ind w:right="540"/>
        <w:rPr>
          <w:rFonts w:ascii="Arial" w:hAnsi="Arial" w:cs="Arial"/>
          <w:sz w:val="22"/>
          <w:szCs w:val="22"/>
        </w:rPr>
      </w:pPr>
      <w:r w:rsidRPr="00DA7845">
        <w:rPr>
          <w:rFonts w:ascii="Arial" w:hAnsi="Arial" w:cs="Arial"/>
          <w:sz w:val="22"/>
          <w:szCs w:val="22"/>
        </w:rPr>
        <w:t xml:space="preserve">I certify that the statements made in this proposal are true and complete to the best of my knowledge.  Any misstatement of fact may lead to disqualification and dismissal and to such other penalties as may be prescribed by law or regulations.  All statements made are subject to verification as a condition of qualification as a </w:t>
      </w:r>
      <w:r w:rsidR="00A93307">
        <w:rPr>
          <w:rFonts w:ascii="Arial" w:hAnsi="Arial" w:cs="Arial"/>
          <w:sz w:val="22"/>
          <w:szCs w:val="22"/>
        </w:rPr>
        <w:t>vendo</w:t>
      </w:r>
      <w:r w:rsidRPr="00DA7845">
        <w:rPr>
          <w:rFonts w:ascii="Arial" w:hAnsi="Arial" w:cs="Arial"/>
          <w:sz w:val="22"/>
          <w:szCs w:val="22"/>
        </w:rPr>
        <w:t xml:space="preserve">r.  By signing this statement, I hereby give permission for the release of </w:t>
      </w:r>
      <w:proofErr w:type="gramStart"/>
      <w:r w:rsidRPr="00DA7845">
        <w:rPr>
          <w:rFonts w:ascii="Arial" w:hAnsi="Arial" w:cs="Arial"/>
          <w:sz w:val="22"/>
          <w:szCs w:val="22"/>
        </w:rPr>
        <w:t>any and all</w:t>
      </w:r>
      <w:proofErr w:type="gramEnd"/>
      <w:r w:rsidRPr="00DA7845">
        <w:rPr>
          <w:rFonts w:ascii="Arial" w:hAnsi="Arial" w:cs="Arial"/>
          <w:sz w:val="22"/>
          <w:szCs w:val="22"/>
        </w:rPr>
        <w:t xml:space="preserve"> information necessary to verify staff qualifications.</w:t>
      </w:r>
    </w:p>
    <w:p w14:paraId="403B9192" w14:textId="77777777" w:rsidR="00DA7845" w:rsidRPr="00DA7845" w:rsidRDefault="00DA7845" w:rsidP="00DA7845">
      <w:pPr>
        <w:ind w:right="540"/>
        <w:rPr>
          <w:rFonts w:ascii="Arial" w:hAnsi="Arial" w:cs="Arial"/>
          <w:sz w:val="22"/>
          <w:szCs w:val="22"/>
        </w:rPr>
      </w:pPr>
    </w:p>
    <w:p w14:paraId="484C5ED0" w14:textId="77777777" w:rsidR="00DA7845" w:rsidRPr="00DA7845" w:rsidRDefault="00DA7845" w:rsidP="00DA7845">
      <w:pPr>
        <w:ind w:right="540"/>
        <w:rPr>
          <w:rFonts w:ascii="Arial" w:hAnsi="Arial" w:cs="Arial"/>
          <w:sz w:val="22"/>
          <w:szCs w:val="22"/>
        </w:rPr>
      </w:pPr>
    </w:p>
    <w:p w14:paraId="34DE240F" w14:textId="77777777" w:rsidR="00DA7845" w:rsidRPr="00DA7845" w:rsidRDefault="00DA7845" w:rsidP="00DA7845">
      <w:pPr>
        <w:ind w:left="360" w:right="540"/>
        <w:jc w:val="center"/>
        <w:rPr>
          <w:rFonts w:ascii="Arial" w:hAnsi="Arial" w:cs="Arial"/>
          <w:sz w:val="22"/>
          <w:szCs w:val="22"/>
        </w:rPr>
      </w:pPr>
    </w:p>
    <w:p w14:paraId="491A2CC3" w14:textId="77777777" w:rsidR="00DA7845" w:rsidRPr="00DA7845" w:rsidRDefault="00DA7845" w:rsidP="00DA7845">
      <w:pPr>
        <w:ind w:left="360" w:right="540"/>
        <w:jc w:val="center"/>
        <w:rPr>
          <w:rFonts w:ascii="Arial" w:hAnsi="Arial" w:cs="Arial"/>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1170"/>
        <w:gridCol w:w="3600"/>
      </w:tblGrid>
      <w:tr w:rsidR="00DA7845" w:rsidRPr="00DA7845" w14:paraId="66C62A87" w14:textId="77777777">
        <w:tc>
          <w:tcPr>
            <w:tcW w:w="6030" w:type="dxa"/>
            <w:tcBorders>
              <w:bottom w:val="single" w:sz="4" w:space="0" w:color="auto"/>
            </w:tcBorders>
          </w:tcPr>
          <w:p w14:paraId="0C342277" w14:textId="77777777" w:rsidR="00DA7845" w:rsidRPr="00DA7845" w:rsidRDefault="00DA7845">
            <w:pPr>
              <w:ind w:right="540"/>
              <w:rPr>
                <w:rFonts w:ascii="Arial" w:hAnsi="Arial" w:cs="Arial"/>
                <w:sz w:val="22"/>
                <w:szCs w:val="22"/>
              </w:rPr>
            </w:pPr>
          </w:p>
        </w:tc>
        <w:tc>
          <w:tcPr>
            <w:tcW w:w="1170" w:type="dxa"/>
          </w:tcPr>
          <w:p w14:paraId="471AD8BE" w14:textId="77777777" w:rsidR="00DA7845" w:rsidRPr="00DA7845" w:rsidRDefault="00DA7845">
            <w:pPr>
              <w:ind w:right="540"/>
              <w:rPr>
                <w:rFonts w:ascii="Arial" w:hAnsi="Arial" w:cs="Arial"/>
                <w:sz w:val="22"/>
                <w:szCs w:val="22"/>
              </w:rPr>
            </w:pPr>
          </w:p>
        </w:tc>
        <w:tc>
          <w:tcPr>
            <w:tcW w:w="3600" w:type="dxa"/>
            <w:tcBorders>
              <w:bottom w:val="single" w:sz="4" w:space="0" w:color="auto"/>
            </w:tcBorders>
          </w:tcPr>
          <w:p w14:paraId="6BF9BCA0" w14:textId="77777777" w:rsidR="00DA7845" w:rsidRPr="00DA7845" w:rsidRDefault="00DA7845">
            <w:pPr>
              <w:ind w:right="540"/>
              <w:rPr>
                <w:rFonts w:ascii="Arial" w:hAnsi="Arial" w:cs="Arial"/>
                <w:sz w:val="22"/>
                <w:szCs w:val="22"/>
              </w:rPr>
            </w:pPr>
          </w:p>
        </w:tc>
      </w:tr>
      <w:tr w:rsidR="00DA7845" w:rsidRPr="00DA7845" w14:paraId="07E76762" w14:textId="77777777">
        <w:tc>
          <w:tcPr>
            <w:tcW w:w="6030" w:type="dxa"/>
            <w:tcBorders>
              <w:top w:val="single" w:sz="4" w:space="0" w:color="auto"/>
            </w:tcBorders>
          </w:tcPr>
          <w:p w14:paraId="5B5A662B" w14:textId="3D7F3A18" w:rsidR="00DA7845" w:rsidRPr="00DA7845" w:rsidRDefault="00DA7845">
            <w:pPr>
              <w:ind w:right="540"/>
              <w:rPr>
                <w:rFonts w:ascii="Arial" w:hAnsi="Arial" w:cs="Arial"/>
                <w:sz w:val="22"/>
                <w:szCs w:val="22"/>
              </w:rPr>
            </w:pPr>
            <w:r w:rsidRPr="00DA7845">
              <w:rPr>
                <w:rFonts w:ascii="Arial" w:hAnsi="Arial" w:cs="Arial"/>
                <w:sz w:val="22"/>
                <w:szCs w:val="22"/>
              </w:rPr>
              <w:t xml:space="preserve">Electronic Signature of Authorized Agency </w:t>
            </w:r>
            <w:r w:rsidR="00F92661">
              <w:rPr>
                <w:rFonts w:ascii="Arial" w:hAnsi="Arial" w:cs="Arial"/>
                <w:sz w:val="22"/>
                <w:szCs w:val="22"/>
              </w:rPr>
              <w:t>R</w:t>
            </w:r>
            <w:r w:rsidRPr="00DA7845">
              <w:rPr>
                <w:rFonts w:ascii="Arial" w:hAnsi="Arial" w:cs="Arial"/>
                <w:sz w:val="22"/>
                <w:szCs w:val="22"/>
              </w:rPr>
              <w:t>epresentative</w:t>
            </w:r>
          </w:p>
        </w:tc>
        <w:tc>
          <w:tcPr>
            <w:tcW w:w="1170" w:type="dxa"/>
          </w:tcPr>
          <w:p w14:paraId="360E5364" w14:textId="77777777" w:rsidR="00DA7845" w:rsidRPr="00DA7845" w:rsidRDefault="00DA7845">
            <w:pPr>
              <w:ind w:right="540"/>
              <w:rPr>
                <w:rFonts w:ascii="Arial" w:hAnsi="Arial" w:cs="Arial"/>
                <w:sz w:val="22"/>
                <w:szCs w:val="22"/>
              </w:rPr>
            </w:pPr>
          </w:p>
        </w:tc>
        <w:tc>
          <w:tcPr>
            <w:tcW w:w="3600" w:type="dxa"/>
            <w:tcBorders>
              <w:top w:val="single" w:sz="4" w:space="0" w:color="auto"/>
            </w:tcBorders>
          </w:tcPr>
          <w:p w14:paraId="5EA20003" w14:textId="77777777" w:rsidR="00DA7845" w:rsidRPr="00DA7845" w:rsidRDefault="00DA7845">
            <w:pPr>
              <w:ind w:right="540"/>
              <w:rPr>
                <w:rFonts w:ascii="Arial" w:hAnsi="Arial" w:cs="Arial"/>
                <w:sz w:val="22"/>
                <w:szCs w:val="22"/>
              </w:rPr>
            </w:pPr>
            <w:r w:rsidRPr="00DA7845">
              <w:rPr>
                <w:rFonts w:ascii="Arial" w:hAnsi="Arial" w:cs="Arial"/>
                <w:sz w:val="22"/>
                <w:szCs w:val="22"/>
              </w:rPr>
              <w:t xml:space="preserve">Date         </w:t>
            </w:r>
          </w:p>
        </w:tc>
      </w:tr>
    </w:tbl>
    <w:p w14:paraId="048DE543" w14:textId="5B293D21" w:rsidR="00AA279D" w:rsidRDefault="00DA7845" w:rsidP="00ED1060">
      <w:pPr>
        <w:ind w:right="720"/>
        <w:rPr>
          <w:rFonts w:ascii="Arial" w:eastAsia="Arial" w:hAnsi="Arial" w:cs="Arial"/>
          <w:sz w:val="22"/>
          <w:szCs w:val="22"/>
        </w:rPr>
      </w:pPr>
      <w:r>
        <w:rPr>
          <w:rFonts w:ascii="Arial" w:hAnsi="Arial" w:cs="Arial"/>
          <w:color w:val="000000"/>
          <w:sz w:val="22"/>
          <w:szCs w:val="22"/>
        </w:rPr>
        <w:br w:type="page"/>
      </w:r>
      <w:r w:rsidR="00AA279D" w:rsidRPr="1A34CF6A">
        <w:rPr>
          <w:rFonts w:ascii="Arial" w:hAnsi="Arial" w:cs="Arial"/>
          <w:b/>
          <w:bCs/>
          <w:sz w:val="22"/>
          <w:szCs w:val="22"/>
        </w:rPr>
        <w:lastRenderedPageBreak/>
        <w:t>Req</w:t>
      </w:r>
      <w:r w:rsidR="00F906CC" w:rsidRPr="1A34CF6A">
        <w:rPr>
          <w:rFonts w:ascii="Arial" w:hAnsi="Arial" w:cs="Arial"/>
          <w:b/>
          <w:bCs/>
          <w:sz w:val="22"/>
          <w:szCs w:val="22"/>
        </w:rPr>
        <w:t>uirement</w:t>
      </w:r>
      <w:r w:rsidR="00EF2DD2" w:rsidRPr="1A34CF6A">
        <w:rPr>
          <w:rFonts w:ascii="Arial" w:hAnsi="Arial" w:cs="Arial"/>
          <w:b/>
          <w:bCs/>
          <w:sz w:val="22"/>
          <w:szCs w:val="22"/>
        </w:rPr>
        <w:t xml:space="preserve"> 1</w:t>
      </w:r>
      <w:r w:rsidR="00C4760E" w:rsidRPr="1A34CF6A">
        <w:rPr>
          <w:rFonts w:ascii="Arial" w:hAnsi="Arial" w:cs="Arial"/>
          <w:b/>
          <w:bCs/>
          <w:sz w:val="22"/>
          <w:szCs w:val="22"/>
        </w:rPr>
        <w:t>:</w:t>
      </w:r>
      <w:r w:rsidR="00803E3F" w:rsidRPr="1A34CF6A">
        <w:rPr>
          <w:rFonts w:ascii="Arial" w:hAnsi="Arial" w:cs="Arial"/>
          <w:b/>
          <w:bCs/>
          <w:sz w:val="22"/>
          <w:szCs w:val="22"/>
        </w:rPr>
        <w:t xml:space="preserve"> </w:t>
      </w:r>
      <w:r w:rsidR="47484C7A" w:rsidRPr="1A34CF6A">
        <w:rPr>
          <w:rFonts w:ascii="Arial" w:eastAsia="Arial" w:hAnsi="Arial" w:cs="Arial"/>
          <w:b/>
          <w:bCs/>
          <w:color w:val="000000" w:themeColor="text1"/>
        </w:rPr>
        <w:t>Requirement 1: Organizational Experience and Capacity</w:t>
      </w:r>
    </w:p>
    <w:p w14:paraId="1CA0DC75" w14:textId="77777777" w:rsidR="00360F21" w:rsidRPr="004A3003" w:rsidRDefault="00360F21" w:rsidP="1A34CF6A">
      <w:pPr>
        <w:ind w:right="720"/>
        <w:jc w:val="center"/>
        <w:rPr>
          <w:rFonts w:ascii="Arial" w:hAnsi="Arial" w:cs="Arial"/>
          <w:b/>
          <w:bCs/>
          <w:sz w:val="22"/>
          <w:szCs w:val="22"/>
        </w:rPr>
      </w:pPr>
    </w:p>
    <w:p w14:paraId="4C4A5457" w14:textId="009F80B6" w:rsidR="42A91535" w:rsidRDefault="40F7C376" w:rsidP="00EE4F3E">
      <w:pPr>
        <w:pStyle w:val="ListParagraph"/>
        <w:keepNext/>
        <w:keepLines/>
        <w:numPr>
          <w:ilvl w:val="2"/>
          <w:numId w:val="12"/>
        </w:numPr>
        <w:spacing w:before="60" w:after="60" w:line="240" w:lineRule="auto"/>
        <w:rPr>
          <w:rFonts w:ascii="Arial" w:eastAsia="Arial" w:hAnsi="Arial" w:cs="Arial"/>
          <w:color w:val="000000" w:themeColor="text1"/>
          <w:sz w:val="24"/>
          <w:szCs w:val="24"/>
        </w:rPr>
      </w:pPr>
      <w:r w:rsidRPr="1A34CF6A">
        <w:rPr>
          <w:rFonts w:ascii="Arial" w:eastAsia="Arial" w:hAnsi="Arial" w:cs="Arial"/>
          <w:b/>
          <w:bCs/>
          <w:color w:val="000000" w:themeColor="text1"/>
          <w:sz w:val="24"/>
          <w:szCs w:val="24"/>
        </w:rPr>
        <w:t xml:space="preserve">Experience in Delivering Comparable Services </w:t>
      </w:r>
    </w:p>
    <w:p w14:paraId="369E0FAC" w14:textId="53DB86BA" w:rsidR="42A91535" w:rsidRDefault="40F7C376" w:rsidP="1A34CF6A">
      <w:pPr>
        <w:spacing w:before="60"/>
        <w:ind w:left="810"/>
        <w:rPr>
          <w:rFonts w:ascii="Arial" w:eastAsia="Arial" w:hAnsi="Arial" w:cs="Arial"/>
          <w:color w:val="000000" w:themeColor="text1"/>
        </w:rPr>
      </w:pPr>
      <w:r w:rsidRPr="1A34CF6A">
        <w:rPr>
          <w:rFonts w:ascii="Arial" w:eastAsia="Arial" w:hAnsi="Arial" w:cs="Arial"/>
          <w:color w:val="000000" w:themeColor="text1"/>
        </w:rPr>
        <w:t xml:space="preserve">Provide specific examples from the past five years demonstrating your organization’s experience providing TAP services to people with disabilities. Include experience serving individuals with: </w:t>
      </w:r>
    </w:p>
    <w:p w14:paraId="0C27B528" w14:textId="71059F9D" w:rsidR="42A91535" w:rsidRDefault="40F7C376" w:rsidP="1A34CF6A">
      <w:pPr>
        <w:spacing w:before="60"/>
        <w:ind w:left="810"/>
        <w:rPr>
          <w:rFonts w:ascii="Arial" w:eastAsia="Arial" w:hAnsi="Arial" w:cs="Arial"/>
          <w:color w:val="000000" w:themeColor="text1"/>
        </w:rPr>
      </w:pPr>
      <w:r w:rsidRPr="1A34CF6A">
        <w:rPr>
          <w:rFonts w:ascii="Arial" w:eastAsia="Arial" w:hAnsi="Arial" w:cs="Arial"/>
          <w:color w:val="000000" w:themeColor="text1"/>
        </w:rPr>
        <w:t xml:space="preserve">• Intellectual or developmental disabilities (ID/DD) </w:t>
      </w:r>
    </w:p>
    <w:p w14:paraId="48E5E470" w14:textId="126C6901" w:rsidR="42A91535" w:rsidRDefault="40F7C376" w:rsidP="1A34CF6A">
      <w:pPr>
        <w:spacing w:before="60"/>
        <w:ind w:left="810"/>
        <w:rPr>
          <w:rFonts w:ascii="Arial" w:eastAsia="Arial" w:hAnsi="Arial" w:cs="Arial"/>
          <w:color w:val="000000" w:themeColor="text1"/>
        </w:rPr>
      </w:pPr>
      <w:r w:rsidRPr="1A34CF6A">
        <w:rPr>
          <w:rFonts w:ascii="Arial" w:eastAsia="Arial" w:hAnsi="Arial" w:cs="Arial"/>
          <w:color w:val="000000" w:themeColor="text1"/>
        </w:rPr>
        <w:t xml:space="preserve">• Behavioral health needs • Deafness or hard-of-hearing </w:t>
      </w:r>
    </w:p>
    <w:p w14:paraId="6FF15555" w14:textId="4529E708" w:rsidR="42A91535" w:rsidRDefault="40F7C376" w:rsidP="1A34CF6A">
      <w:pPr>
        <w:spacing w:before="60"/>
        <w:ind w:left="810"/>
        <w:rPr>
          <w:rFonts w:ascii="Arial" w:eastAsia="Arial" w:hAnsi="Arial" w:cs="Arial"/>
          <w:color w:val="000000" w:themeColor="text1"/>
        </w:rPr>
      </w:pPr>
      <w:r w:rsidRPr="1A34CF6A">
        <w:rPr>
          <w:rFonts w:ascii="Arial" w:eastAsia="Arial" w:hAnsi="Arial" w:cs="Arial"/>
          <w:color w:val="000000" w:themeColor="text1"/>
        </w:rPr>
        <w:t xml:space="preserve">• Other under-represented or historically underserved populations </w:t>
      </w:r>
    </w:p>
    <w:p w14:paraId="78C0362B" w14:textId="33B558E2" w:rsidR="42A91535" w:rsidRDefault="42A91535" w:rsidP="1A34CF6A">
      <w:pPr>
        <w:spacing w:before="60"/>
        <w:ind w:left="810"/>
        <w:rPr>
          <w:rFonts w:ascii="Arial" w:eastAsia="Arial" w:hAnsi="Arial" w:cs="Arial"/>
          <w:color w:val="000000" w:themeColor="text1"/>
        </w:rPr>
      </w:pPr>
    </w:p>
    <w:p w14:paraId="36A94D32" w14:textId="580CEB18" w:rsidR="42A91535" w:rsidRDefault="40F7C376" w:rsidP="00EE4F3E">
      <w:pPr>
        <w:pStyle w:val="ListParagraph"/>
        <w:keepNext/>
        <w:keepLines/>
        <w:numPr>
          <w:ilvl w:val="2"/>
          <w:numId w:val="12"/>
        </w:numPr>
        <w:spacing w:before="60" w:after="60" w:line="240" w:lineRule="auto"/>
        <w:rPr>
          <w:rFonts w:ascii="Arial" w:eastAsia="Arial" w:hAnsi="Arial" w:cs="Arial"/>
          <w:color w:val="000000" w:themeColor="text1"/>
          <w:sz w:val="24"/>
          <w:szCs w:val="24"/>
        </w:rPr>
      </w:pPr>
      <w:r w:rsidRPr="1A34CF6A">
        <w:rPr>
          <w:rFonts w:ascii="Arial" w:eastAsia="Arial" w:hAnsi="Arial" w:cs="Arial"/>
          <w:b/>
          <w:bCs/>
          <w:color w:val="000000" w:themeColor="text1"/>
          <w:sz w:val="24"/>
          <w:szCs w:val="24"/>
        </w:rPr>
        <w:t xml:space="preserve">Alignment with Agency Programs </w:t>
      </w:r>
    </w:p>
    <w:p w14:paraId="14AA1FF1" w14:textId="517420ED" w:rsidR="42A91535" w:rsidRDefault="40F7C376" w:rsidP="1A34CF6A">
      <w:pPr>
        <w:spacing w:before="60"/>
        <w:ind w:left="810"/>
        <w:rPr>
          <w:rFonts w:ascii="Arial" w:eastAsia="Arial" w:hAnsi="Arial" w:cs="Arial"/>
          <w:color w:val="000000" w:themeColor="text1"/>
        </w:rPr>
      </w:pPr>
      <w:r w:rsidRPr="1A34CF6A">
        <w:rPr>
          <w:rFonts w:ascii="Arial" w:eastAsia="Arial" w:hAnsi="Arial" w:cs="Arial"/>
          <w:color w:val="000000" w:themeColor="text1"/>
        </w:rPr>
        <w:t xml:space="preserve">Explain how the proposed services fit within your organization’s broader mission and existing programs. Describe how the structure and resources of your agency support effective service delivery, coordination, and quality improvement. </w:t>
      </w:r>
    </w:p>
    <w:p w14:paraId="4E069D32" w14:textId="162E5EC2" w:rsidR="42A91535" w:rsidRDefault="42A91535" w:rsidP="1A34CF6A">
      <w:pPr>
        <w:spacing w:before="60"/>
        <w:ind w:left="810"/>
        <w:rPr>
          <w:rFonts w:ascii="Arial" w:eastAsia="Arial" w:hAnsi="Arial" w:cs="Arial"/>
          <w:color w:val="000000" w:themeColor="text1"/>
        </w:rPr>
      </w:pPr>
    </w:p>
    <w:p w14:paraId="10AC3C48" w14:textId="153E3F28" w:rsidR="42A91535" w:rsidRDefault="40F7C376" w:rsidP="00EE4F3E">
      <w:pPr>
        <w:pStyle w:val="ListParagraph"/>
        <w:keepNext/>
        <w:keepLines/>
        <w:numPr>
          <w:ilvl w:val="2"/>
          <w:numId w:val="12"/>
        </w:numPr>
        <w:spacing w:before="60" w:after="60" w:line="240" w:lineRule="auto"/>
        <w:rPr>
          <w:rFonts w:ascii="Arial" w:eastAsia="Arial" w:hAnsi="Arial" w:cs="Arial"/>
          <w:color w:val="000000" w:themeColor="text1"/>
          <w:sz w:val="24"/>
          <w:szCs w:val="24"/>
        </w:rPr>
      </w:pPr>
      <w:r w:rsidRPr="1A34CF6A">
        <w:rPr>
          <w:rFonts w:ascii="Arial" w:eastAsia="Arial" w:hAnsi="Arial" w:cs="Arial"/>
          <w:b/>
          <w:bCs/>
          <w:color w:val="000000" w:themeColor="text1"/>
          <w:sz w:val="24"/>
          <w:szCs w:val="24"/>
        </w:rPr>
        <w:t xml:space="preserve">Responsiveness to Emerging Needs </w:t>
      </w:r>
    </w:p>
    <w:p w14:paraId="0D2A4ADD" w14:textId="03FD6A67" w:rsidR="42A91535" w:rsidRDefault="40F7C376" w:rsidP="1A34CF6A">
      <w:pPr>
        <w:spacing w:before="60"/>
        <w:ind w:left="810"/>
        <w:rPr>
          <w:rFonts w:ascii="Arial" w:eastAsia="Arial" w:hAnsi="Arial" w:cs="Arial"/>
          <w:color w:val="000000" w:themeColor="text1"/>
        </w:rPr>
      </w:pPr>
      <w:r w:rsidRPr="1A34CF6A">
        <w:rPr>
          <w:rFonts w:ascii="Arial" w:eastAsia="Arial" w:hAnsi="Arial" w:cs="Arial"/>
          <w:color w:val="000000" w:themeColor="text1"/>
        </w:rPr>
        <w:t>Describe how your organization has adapted to meet evolving needs for students with disabilities, as they transition into the adult world.</w:t>
      </w:r>
    </w:p>
    <w:p w14:paraId="380DFA51" w14:textId="3FD255EF" w:rsidR="42A91535" w:rsidRDefault="42A91535" w:rsidP="00A20562">
      <w:pPr>
        <w:ind w:left="360"/>
        <w:rPr>
          <w:rFonts w:ascii="Calibri" w:eastAsia="Calibri" w:hAnsi="Calibri" w:cs="Calibri"/>
          <w:color w:val="000000" w:themeColor="text1"/>
          <w:sz w:val="22"/>
          <w:szCs w:val="22"/>
        </w:rPr>
      </w:pPr>
    </w:p>
    <w:p w14:paraId="7B0FF8A3" w14:textId="71F93096" w:rsidR="42A91535" w:rsidRDefault="42A91535" w:rsidP="00A20562">
      <w:pPr>
        <w:rPr>
          <w:rFonts w:ascii="Calibri" w:eastAsia="Calibri" w:hAnsi="Calibri" w:cs="Calibri"/>
          <w:color w:val="000000" w:themeColor="text1"/>
          <w:sz w:val="22"/>
          <w:szCs w:val="22"/>
        </w:rPr>
      </w:pPr>
    </w:p>
    <w:p w14:paraId="185B72BD" w14:textId="33B8AED4" w:rsidR="42A91535" w:rsidRDefault="42A91535">
      <w:pPr>
        <w:rPr>
          <w:rFonts w:ascii="Calibri" w:eastAsia="Calibri" w:hAnsi="Calibri" w:cs="Calibri"/>
          <w:color w:val="000000" w:themeColor="text1"/>
          <w:sz w:val="22"/>
          <w:szCs w:val="22"/>
        </w:rPr>
      </w:pPr>
      <w:r w:rsidRPr="1A34CF6A">
        <w:rPr>
          <w:rFonts w:ascii="Calibri" w:eastAsia="Calibri" w:hAnsi="Calibri" w:cs="Calibri"/>
          <w:color w:val="000000" w:themeColor="text1"/>
          <w:sz w:val="22"/>
          <w:szCs w:val="22"/>
        </w:rPr>
        <w:t xml:space="preserve"> </w:t>
      </w:r>
    </w:p>
    <w:p w14:paraId="45E5119A" w14:textId="7BA06F31" w:rsidR="42A91535" w:rsidRDefault="42A91535" w:rsidP="00A20562">
      <w:pPr>
        <w:rPr>
          <w:rFonts w:ascii="Calibri" w:eastAsia="Calibri" w:hAnsi="Calibri" w:cs="Calibri"/>
          <w:color w:val="000000" w:themeColor="text1"/>
          <w:sz w:val="22"/>
          <w:szCs w:val="22"/>
        </w:rPr>
      </w:pPr>
    </w:p>
    <w:p w14:paraId="59815428" w14:textId="1C346ECD" w:rsidR="42A91535" w:rsidRDefault="42A91535">
      <w:pPr>
        <w:rPr>
          <w:rFonts w:ascii="Calibri" w:eastAsia="Calibri" w:hAnsi="Calibri" w:cs="Calibri"/>
          <w:color w:val="000000" w:themeColor="text1"/>
          <w:sz w:val="22"/>
          <w:szCs w:val="22"/>
        </w:rPr>
      </w:pPr>
      <w:r w:rsidRPr="1A34CF6A">
        <w:rPr>
          <w:rFonts w:ascii="Calibri" w:eastAsia="Calibri" w:hAnsi="Calibri" w:cs="Calibri"/>
          <w:color w:val="000000" w:themeColor="text1"/>
          <w:sz w:val="22"/>
          <w:szCs w:val="22"/>
        </w:rPr>
        <w:t xml:space="preserve"> </w:t>
      </w:r>
    </w:p>
    <w:p w14:paraId="3E8013EA" w14:textId="0B695D03" w:rsidR="775EB7F2" w:rsidRDefault="775EB7F2" w:rsidP="00A20562">
      <w:pPr>
        <w:rPr>
          <w:rFonts w:ascii="Calibri" w:eastAsia="Calibri" w:hAnsi="Calibri" w:cs="Calibri"/>
          <w:color w:val="000000" w:themeColor="text1"/>
          <w:sz w:val="22"/>
          <w:szCs w:val="22"/>
        </w:rPr>
      </w:pPr>
    </w:p>
    <w:p w14:paraId="226414FB" w14:textId="07327303" w:rsidR="775EB7F2" w:rsidRDefault="775EB7F2">
      <w:pPr>
        <w:rPr>
          <w:rFonts w:ascii="Calibri" w:eastAsia="Calibri" w:hAnsi="Calibri" w:cs="Calibri"/>
          <w:color w:val="000000" w:themeColor="text1"/>
          <w:sz w:val="22"/>
          <w:szCs w:val="22"/>
        </w:rPr>
      </w:pPr>
      <w:r w:rsidRPr="1A34CF6A">
        <w:rPr>
          <w:rFonts w:ascii="Calibri" w:eastAsia="Calibri" w:hAnsi="Calibri" w:cs="Calibri"/>
          <w:color w:val="000000" w:themeColor="text1"/>
          <w:sz w:val="22"/>
          <w:szCs w:val="22"/>
        </w:rPr>
        <w:t xml:space="preserve"> </w:t>
      </w:r>
    </w:p>
    <w:p w14:paraId="0AF81A4D" w14:textId="456994F8" w:rsidR="775EB7F2" w:rsidRDefault="775EB7F2">
      <w:pPr>
        <w:rPr>
          <w:rFonts w:ascii="Calibri" w:eastAsia="Calibri" w:hAnsi="Calibri" w:cs="Calibri"/>
          <w:color w:val="000000" w:themeColor="text1"/>
          <w:sz w:val="22"/>
          <w:szCs w:val="22"/>
        </w:rPr>
      </w:pPr>
      <w:r w:rsidRPr="1A34CF6A">
        <w:rPr>
          <w:rFonts w:ascii="Calibri" w:eastAsia="Calibri" w:hAnsi="Calibri" w:cs="Calibri"/>
          <w:color w:val="000000" w:themeColor="text1"/>
          <w:sz w:val="22"/>
          <w:szCs w:val="22"/>
        </w:rPr>
        <w:t xml:space="preserve"> </w:t>
      </w:r>
    </w:p>
    <w:p w14:paraId="05A4FB35" w14:textId="247B3A62" w:rsidR="775EB7F2" w:rsidRDefault="775EB7F2">
      <w:pPr>
        <w:rPr>
          <w:rFonts w:ascii="Calibri" w:eastAsia="Calibri" w:hAnsi="Calibri" w:cs="Calibri"/>
          <w:color w:val="000000" w:themeColor="text1"/>
          <w:sz w:val="22"/>
          <w:szCs w:val="22"/>
        </w:rPr>
      </w:pPr>
      <w:r w:rsidRPr="1A34CF6A">
        <w:rPr>
          <w:rFonts w:ascii="Calibri" w:eastAsia="Calibri" w:hAnsi="Calibri" w:cs="Calibri"/>
          <w:color w:val="000000" w:themeColor="text1"/>
          <w:sz w:val="22"/>
          <w:szCs w:val="22"/>
        </w:rPr>
        <w:t xml:space="preserve"> </w:t>
      </w:r>
    </w:p>
    <w:p w14:paraId="6A295370" w14:textId="3C62BF91" w:rsidR="30DF92C2" w:rsidRDefault="30DF92C2">
      <w:pPr>
        <w:rPr>
          <w:rFonts w:ascii="Calibri" w:eastAsia="Calibri" w:hAnsi="Calibri" w:cs="Calibri"/>
          <w:color w:val="000000" w:themeColor="text1"/>
          <w:sz w:val="22"/>
          <w:szCs w:val="22"/>
        </w:rPr>
      </w:pPr>
    </w:p>
    <w:p w14:paraId="1FD957F9" w14:textId="13E3C8D2" w:rsidR="30DF92C2" w:rsidRDefault="30DF92C2" w:rsidP="30DF92C2">
      <w:pPr>
        <w:rPr>
          <w:rFonts w:ascii="Calibri" w:eastAsia="Calibri" w:hAnsi="Calibri" w:cs="Calibri"/>
          <w:color w:val="000000" w:themeColor="text1"/>
          <w:sz w:val="22"/>
          <w:szCs w:val="22"/>
        </w:rPr>
      </w:pPr>
    </w:p>
    <w:p w14:paraId="4264408B" w14:textId="365054A4" w:rsidR="30DF92C2" w:rsidRDefault="30DF92C2" w:rsidP="30DF92C2">
      <w:pPr>
        <w:ind w:right="720"/>
        <w:rPr>
          <w:rFonts w:ascii="Arial" w:hAnsi="Arial" w:cs="Arial"/>
          <w:b/>
          <w:bCs/>
          <w:sz w:val="22"/>
          <w:szCs w:val="22"/>
        </w:rPr>
      </w:pPr>
    </w:p>
    <w:p w14:paraId="47F6360F" w14:textId="251C9F3B" w:rsidR="30DF92C2" w:rsidRDefault="30DF92C2" w:rsidP="30DF92C2">
      <w:pPr>
        <w:ind w:right="720"/>
        <w:rPr>
          <w:rFonts w:ascii="Arial" w:hAnsi="Arial" w:cs="Arial"/>
          <w:b/>
          <w:bCs/>
          <w:sz w:val="22"/>
          <w:szCs w:val="22"/>
        </w:rPr>
      </w:pPr>
    </w:p>
    <w:p w14:paraId="586A12A6" w14:textId="12BC305E" w:rsidR="002E50C4" w:rsidRDefault="002E50C4" w:rsidP="1A34CF6A">
      <w:pPr>
        <w:ind w:right="720"/>
        <w:rPr>
          <w:rFonts w:ascii="Arial" w:hAnsi="Arial" w:cs="Arial"/>
          <w:b/>
          <w:bCs/>
          <w:sz w:val="22"/>
          <w:szCs w:val="22"/>
        </w:rPr>
      </w:pPr>
    </w:p>
    <w:p w14:paraId="485296F6" w14:textId="6BF8EBC7" w:rsidR="004326A2" w:rsidRPr="004A3003" w:rsidRDefault="004326A2" w:rsidP="1A34CF6A">
      <w:pPr>
        <w:ind w:right="720"/>
        <w:rPr>
          <w:rFonts w:ascii="Arial" w:hAnsi="Arial" w:cs="Arial"/>
          <w:b/>
          <w:bCs/>
          <w:sz w:val="22"/>
          <w:szCs w:val="22"/>
        </w:rPr>
      </w:pPr>
    </w:p>
    <w:p w14:paraId="61254CCA" w14:textId="3AC2BA37" w:rsidR="00712C88" w:rsidRPr="004A3003" w:rsidRDefault="00712C88" w:rsidP="1A34CF6A">
      <w:pPr>
        <w:rPr>
          <w:rFonts w:ascii="Arial" w:hAnsi="Arial" w:cs="Arial"/>
          <w:b/>
          <w:bCs/>
          <w:sz w:val="22"/>
          <w:szCs w:val="22"/>
        </w:rPr>
      </w:pPr>
      <w:r w:rsidRPr="1A34CF6A">
        <w:rPr>
          <w:rFonts w:ascii="Arial" w:hAnsi="Arial" w:cs="Arial"/>
          <w:b/>
          <w:bCs/>
          <w:sz w:val="22"/>
          <w:szCs w:val="22"/>
        </w:rPr>
        <w:br w:type="page"/>
      </w:r>
    </w:p>
    <w:p w14:paraId="61CF17DD" w14:textId="39DE88FE" w:rsidR="5C1E3504" w:rsidRDefault="5C1E3504" w:rsidP="24140A05">
      <w:pPr>
        <w:keepNext/>
        <w:keepLines/>
        <w:spacing w:before="60" w:after="60"/>
        <w:ind w:firstLine="720"/>
        <w:jc w:val="center"/>
        <w:rPr>
          <w:rFonts w:ascii="Arial" w:eastAsia="Arial" w:hAnsi="Arial" w:cs="Arial"/>
          <w:sz w:val="22"/>
          <w:szCs w:val="22"/>
        </w:rPr>
      </w:pPr>
      <w:r w:rsidRPr="1A34CF6A">
        <w:rPr>
          <w:rFonts w:ascii="Arial" w:eastAsia="Arial" w:hAnsi="Arial" w:cs="Arial"/>
          <w:b/>
          <w:bCs/>
          <w:color w:val="000000" w:themeColor="text1"/>
        </w:rPr>
        <w:lastRenderedPageBreak/>
        <w:t>Requirement 2: Staff Knowledge, Skill and Experience</w:t>
      </w:r>
    </w:p>
    <w:p w14:paraId="71EBC9A1" w14:textId="1FE91411" w:rsidR="24140A05" w:rsidRDefault="24140A05" w:rsidP="1A34CF6A">
      <w:pPr>
        <w:keepNext/>
        <w:keepLines/>
        <w:spacing w:before="60" w:after="60"/>
        <w:ind w:firstLine="720"/>
        <w:rPr>
          <w:rFonts w:ascii="Arial" w:eastAsia="Arial" w:hAnsi="Arial" w:cs="Arial"/>
          <w:b/>
          <w:bCs/>
          <w:color w:val="000000" w:themeColor="text1"/>
        </w:rPr>
      </w:pPr>
    </w:p>
    <w:p w14:paraId="75B4FB1D" w14:textId="5A660AA0" w:rsidR="70819137" w:rsidRDefault="70819137" w:rsidP="00EE4F3E">
      <w:pPr>
        <w:pStyle w:val="ListParagraph"/>
        <w:numPr>
          <w:ilvl w:val="0"/>
          <w:numId w:val="8"/>
        </w:numPr>
        <w:spacing w:before="60" w:after="60" w:line="240" w:lineRule="auto"/>
        <w:rPr>
          <w:rFonts w:ascii="Arial" w:eastAsia="Arial" w:hAnsi="Arial" w:cs="Arial"/>
          <w:b/>
          <w:bCs/>
          <w:noProof/>
          <w:color w:val="000000" w:themeColor="text1"/>
          <w:sz w:val="24"/>
          <w:szCs w:val="24"/>
        </w:rPr>
      </w:pPr>
      <w:r w:rsidRPr="1A34CF6A">
        <w:rPr>
          <w:rFonts w:ascii="Arial" w:eastAsia="Arial" w:hAnsi="Arial" w:cs="Arial"/>
          <w:b/>
          <w:bCs/>
          <w:noProof/>
          <w:color w:val="000000" w:themeColor="text1"/>
          <w:sz w:val="24"/>
          <w:szCs w:val="24"/>
        </w:rPr>
        <w:t>Staff Qualifications and Experience</w:t>
      </w:r>
    </w:p>
    <w:p w14:paraId="27ED3BF8" w14:textId="3524F1D6" w:rsidR="70819137" w:rsidRDefault="70819137" w:rsidP="1A34CF6A">
      <w:pPr>
        <w:spacing w:before="144" w:after="288" w:line="276" w:lineRule="auto"/>
        <w:ind w:left="720"/>
        <w:rPr>
          <w:rFonts w:ascii="Arial" w:eastAsia="Arial" w:hAnsi="Arial" w:cs="Arial"/>
          <w:noProof/>
        </w:rPr>
      </w:pPr>
      <w:r w:rsidRPr="1A34CF6A">
        <w:rPr>
          <w:rFonts w:ascii="Arial" w:eastAsia="Arial" w:hAnsi="Arial" w:cs="Arial"/>
          <w:noProof/>
        </w:rPr>
        <w:t xml:space="preserve">Describe the skills, professional experience, education, certifications, and—where applicable—lived experience of the staff who will deliver the proposed services. Highlight competencies that align with independent living skills for people with disabilities. </w:t>
      </w:r>
    </w:p>
    <w:p w14:paraId="260D108B" w14:textId="1257225B" w:rsidR="70819137" w:rsidRDefault="70819137" w:rsidP="00EE4F3E">
      <w:pPr>
        <w:pStyle w:val="ListParagraph"/>
        <w:numPr>
          <w:ilvl w:val="0"/>
          <w:numId w:val="8"/>
        </w:numPr>
        <w:spacing w:before="60" w:after="60" w:line="240" w:lineRule="auto"/>
        <w:rPr>
          <w:rFonts w:ascii="Arial" w:eastAsia="Arial" w:hAnsi="Arial" w:cs="Arial"/>
          <w:b/>
          <w:bCs/>
          <w:noProof/>
          <w:color w:val="000000" w:themeColor="text1"/>
          <w:sz w:val="24"/>
          <w:szCs w:val="24"/>
        </w:rPr>
      </w:pPr>
      <w:r w:rsidRPr="1A34CF6A">
        <w:rPr>
          <w:rFonts w:ascii="Arial" w:eastAsia="Arial" w:hAnsi="Arial" w:cs="Arial"/>
          <w:b/>
          <w:bCs/>
          <w:noProof/>
          <w:color w:val="000000" w:themeColor="text1"/>
          <w:sz w:val="24"/>
          <w:szCs w:val="24"/>
        </w:rPr>
        <w:t>Supervision Structure</w:t>
      </w:r>
    </w:p>
    <w:p w14:paraId="31B765A0" w14:textId="5A2AD227" w:rsidR="70819137" w:rsidRDefault="70819137" w:rsidP="1A34CF6A">
      <w:pPr>
        <w:spacing w:before="144" w:after="288" w:line="276" w:lineRule="auto"/>
        <w:ind w:left="720"/>
        <w:rPr>
          <w:rFonts w:ascii="Arial" w:eastAsia="Arial" w:hAnsi="Arial" w:cs="Arial"/>
          <w:noProof/>
        </w:rPr>
      </w:pPr>
      <w:r w:rsidRPr="1A34CF6A">
        <w:rPr>
          <w:rFonts w:ascii="Arial" w:eastAsia="Arial" w:hAnsi="Arial" w:cs="Arial"/>
          <w:noProof/>
        </w:rPr>
        <w:t xml:space="preserve">Describe the type, frequency, and structure of supervision provided to staff. Include how supervisors monitor quality, support staff effectiveness, and ensure adherence to service requirements. </w:t>
      </w:r>
    </w:p>
    <w:p w14:paraId="330CE082" w14:textId="483873B9" w:rsidR="70819137" w:rsidRDefault="70819137" w:rsidP="00EE4F3E">
      <w:pPr>
        <w:pStyle w:val="ListParagraph"/>
        <w:numPr>
          <w:ilvl w:val="0"/>
          <w:numId w:val="8"/>
        </w:numPr>
        <w:spacing w:before="60" w:after="60" w:line="240" w:lineRule="auto"/>
        <w:rPr>
          <w:rFonts w:ascii="Arial" w:eastAsia="Arial" w:hAnsi="Arial" w:cs="Arial"/>
          <w:b/>
          <w:bCs/>
          <w:noProof/>
          <w:color w:val="000000" w:themeColor="text1"/>
          <w:sz w:val="24"/>
          <w:szCs w:val="24"/>
        </w:rPr>
      </w:pPr>
      <w:r w:rsidRPr="1A34CF6A">
        <w:rPr>
          <w:rFonts w:ascii="Arial" w:eastAsia="Arial" w:hAnsi="Arial" w:cs="Arial"/>
          <w:b/>
          <w:bCs/>
          <w:noProof/>
          <w:color w:val="000000" w:themeColor="text1"/>
          <w:sz w:val="24"/>
          <w:szCs w:val="24"/>
        </w:rPr>
        <w:t>Continuity of Services During Staffing Changes</w:t>
      </w:r>
    </w:p>
    <w:p w14:paraId="1A2D061D" w14:textId="22DE7D57" w:rsidR="70819137" w:rsidRDefault="70819137" w:rsidP="1A34CF6A">
      <w:pPr>
        <w:spacing w:before="144" w:after="288" w:line="276" w:lineRule="auto"/>
        <w:ind w:left="720"/>
        <w:rPr>
          <w:rFonts w:ascii="Arial" w:eastAsia="Arial" w:hAnsi="Arial" w:cs="Arial"/>
          <w:noProof/>
        </w:rPr>
      </w:pPr>
      <w:r w:rsidRPr="1A34CF6A">
        <w:rPr>
          <w:rFonts w:ascii="Arial" w:eastAsia="Arial" w:hAnsi="Arial" w:cs="Arial"/>
          <w:noProof/>
        </w:rPr>
        <w:t>Identify specific strategies your organization uses to manage vacancies and staff turnover while maintaining uninterrupted service delivery.</w:t>
      </w:r>
    </w:p>
    <w:p w14:paraId="148BC3A1" w14:textId="66EA5863" w:rsidR="70819137" w:rsidRDefault="70819137" w:rsidP="00EE4F3E">
      <w:pPr>
        <w:pStyle w:val="ListParagraph"/>
        <w:numPr>
          <w:ilvl w:val="0"/>
          <w:numId w:val="8"/>
        </w:numPr>
        <w:spacing w:before="60" w:after="60" w:line="240" w:lineRule="auto"/>
        <w:rPr>
          <w:rFonts w:ascii="Arial" w:eastAsia="Arial" w:hAnsi="Arial" w:cs="Arial"/>
          <w:b/>
          <w:bCs/>
          <w:noProof/>
          <w:color w:val="000000" w:themeColor="text1"/>
          <w:sz w:val="24"/>
          <w:szCs w:val="24"/>
        </w:rPr>
      </w:pPr>
      <w:r w:rsidRPr="1A34CF6A">
        <w:rPr>
          <w:rFonts w:ascii="Arial" w:eastAsia="Arial" w:hAnsi="Arial" w:cs="Arial"/>
          <w:b/>
          <w:bCs/>
          <w:noProof/>
          <w:color w:val="000000" w:themeColor="text1"/>
          <w:sz w:val="24"/>
          <w:szCs w:val="24"/>
        </w:rPr>
        <w:t>Training and Professional Development</w:t>
      </w:r>
    </w:p>
    <w:p w14:paraId="6867F369" w14:textId="1AC6C4E5" w:rsidR="70819137" w:rsidRDefault="70819137" w:rsidP="1A34CF6A">
      <w:pPr>
        <w:spacing w:before="144" w:after="288" w:line="276" w:lineRule="auto"/>
        <w:ind w:left="720"/>
        <w:rPr>
          <w:rFonts w:ascii="Arial" w:eastAsia="Arial" w:hAnsi="Arial" w:cs="Arial"/>
          <w:noProof/>
        </w:rPr>
      </w:pPr>
      <w:r w:rsidRPr="1A34CF6A">
        <w:rPr>
          <w:rFonts w:ascii="Arial" w:eastAsia="Arial" w:hAnsi="Arial" w:cs="Arial"/>
          <w:noProof/>
        </w:rPr>
        <w:t xml:space="preserve">Describe the initial and ongoing training and professional development provided for staff. </w:t>
      </w:r>
    </w:p>
    <w:p w14:paraId="289F6170" w14:textId="66BD545D" w:rsidR="70819137" w:rsidRDefault="70819137" w:rsidP="00EE4F3E">
      <w:pPr>
        <w:pStyle w:val="ListParagraph"/>
        <w:numPr>
          <w:ilvl w:val="0"/>
          <w:numId w:val="8"/>
        </w:numPr>
        <w:spacing w:before="60" w:after="60" w:line="240" w:lineRule="auto"/>
        <w:rPr>
          <w:rFonts w:ascii="Arial" w:eastAsia="Arial" w:hAnsi="Arial" w:cs="Arial"/>
          <w:b/>
          <w:bCs/>
          <w:noProof/>
          <w:color w:val="000000" w:themeColor="text1"/>
          <w:sz w:val="24"/>
          <w:szCs w:val="24"/>
        </w:rPr>
      </w:pPr>
      <w:r w:rsidRPr="1A34CF6A">
        <w:rPr>
          <w:rFonts w:ascii="Arial" w:eastAsia="Arial" w:hAnsi="Arial" w:cs="Arial"/>
          <w:b/>
          <w:bCs/>
          <w:noProof/>
          <w:color w:val="000000" w:themeColor="text1"/>
          <w:sz w:val="24"/>
          <w:szCs w:val="24"/>
        </w:rPr>
        <w:t>Flexible Service Coverage &amp; Delivery</w:t>
      </w:r>
    </w:p>
    <w:p w14:paraId="6CAF2466" w14:textId="56342C22" w:rsidR="70819137" w:rsidRDefault="70819137" w:rsidP="1A34CF6A">
      <w:pPr>
        <w:spacing w:before="144" w:after="288" w:line="276" w:lineRule="auto"/>
        <w:ind w:left="720"/>
        <w:rPr>
          <w:rFonts w:ascii="Arial" w:eastAsia="Arial" w:hAnsi="Arial" w:cs="Arial"/>
          <w:noProof/>
        </w:rPr>
      </w:pPr>
      <w:r w:rsidRPr="1A34CF6A">
        <w:rPr>
          <w:rFonts w:ascii="Arial" w:eastAsia="Arial" w:hAnsi="Arial" w:cs="Arial"/>
          <w:noProof/>
        </w:rPr>
        <w:t xml:space="preserve"> Explain how your organization ensures that staff are available to provide services during non-traditional hours (e.g., evenings, weekends, school vacations) to meet student needs</w:t>
      </w:r>
    </w:p>
    <w:p w14:paraId="72BFFA86" w14:textId="7519EB0D" w:rsidR="1A34CF6A" w:rsidRDefault="1A34CF6A" w:rsidP="1A34CF6A">
      <w:pPr>
        <w:ind w:right="720"/>
        <w:rPr>
          <w:rFonts w:ascii="Arial" w:eastAsia="Arial" w:hAnsi="Arial" w:cs="Arial"/>
          <w:noProof/>
          <w:color w:val="000000" w:themeColor="text1"/>
          <w:sz w:val="22"/>
          <w:szCs w:val="22"/>
        </w:rPr>
      </w:pPr>
    </w:p>
    <w:p w14:paraId="75F8874B" w14:textId="77777777" w:rsidR="00712C88" w:rsidRPr="004A3003" w:rsidRDefault="00712C88">
      <w:pPr>
        <w:rPr>
          <w:rFonts w:ascii="Arial" w:hAnsi="Arial" w:cs="Arial"/>
          <w:sz w:val="22"/>
          <w:szCs w:val="22"/>
        </w:rPr>
      </w:pPr>
    </w:p>
    <w:p w14:paraId="6459C118" w14:textId="75198701" w:rsidR="0071655C" w:rsidRDefault="00A5410F" w:rsidP="24140A05">
      <w:pPr>
        <w:keepNext/>
        <w:keepLines/>
        <w:spacing w:before="60" w:after="60"/>
        <w:ind w:firstLine="720"/>
        <w:jc w:val="center"/>
        <w:rPr>
          <w:rFonts w:ascii="Arial" w:eastAsia="Arial" w:hAnsi="Arial" w:cs="Arial"/>
          <w:sz w:val="22"/>
          <w:szCs w:val="22"/>
        </w:rPr>
      </w:pPr>
      <w:r w:rsidRPr="1A34CF6A">
        <w:rPr>
          <w:rFonts w:ascii="Arial" w:hAnsi="Arial" w:cs="Arial"/>
          <w:b/>
          <w:bCs/>
          <w:sz w:val="22"/>
          <w:szCs w:val="22"/>
        </w:rPr>
        <w:br w:type="page"/>
      </w:r>
      <w:r w:rsidR="5862232B" w:rsidRPr="1A34CF6A">
        <w:rPr>
          <w:rFonts w:ascii="Arial" w:eastAsia="Arial" w:hAnsi="Arial" w:cs="Arial"/>
          <w:b/>
          <w:bCs/>
          <w:color w:val="000000" w:themeColor="text1"/>
        </w:rPr>
        <w:lastRenderedPageBreak/>
        <w:t>Requirement 3: Student Engagement and Empowerment</w:t>
      </w:r>
    </w:p>
    <w:p w14:paraId="1E392681" w14:textId="7F42515E" w:rsidR="0071655C" w:rsidRDefault="0071655C" w:rsidP="24140A05">
      <w:pPr>
        <w:ind w:right="720"/>
        <w:jc w:val="center"/>
        <w:rPr>
          <w:rFonts w:ascii="Arial" w:hAnsi="Arial" w:cs="Arial"/>
          <w:b/>
          <w:bCs/>
          <w:sz w:val="22"/>
          <w:szCs w:val="22"/>
        </w:rPr>
      </w:pPr>
    </w:p>
    <w:p w14:paraId="1186DAEA" w14:textId="77777777" w:rsidR="0071655C" w:rsidRDefault="0071655C" w:rsidP="1A34CF6A">
      <w:pPr>
        <w:ind w:right="720"/>
        <w:jc w:val="center"/>
        <w:rPr>
          <w:rFonts w:ascii="Arial" w:hAnsi="Arial" w:cs="Arial"/>
          <w:sz w:val="22"/>
          <w:szCs w:val="22"/>
        </w:rPr>
      </w:pPr>
    </w:p>
    <w:p w14:paraId="15CCC82B" w14:textId="51EABEEA" w:rsidR="70ACCD34" w:rsidRDefault="70ACCD34" w:rsidP="1A34CF6A">
      <w:pPr>
        <w:spacing w:before="144" w:after="288" w:line="276" w:lineRule="auto"/>
        <w:ind w:left="720"/>
        <w:rPr>
          <w:rFonts w:ascii="Arial" w:eastAsia="Arial" w:hAnsi="Arial" w:cs="Arial"/>
        </w:rPr>
      </w:pPr>
      <w:r w:rsidRPr="1A34CF6A">
        <w:rPr>
          <w:rFonts w:ascii="Arial" w:eastAsia="Arial" w:hAnsi="Arial" w:cs="Arial"/>
        </w:rPr>
        <w:t xml:space="preserve">Students with disabilities often face significant barriers to engaging in services and maintaining consistent participation. Describe how your organization will support students in engaging meaningfully and remain empowered throughout their involvement with services. In your response, address the following: </w:t>
      </w:r>
    </w:p>
    <w:p w14:paraId="2A96D578" w14:textId="71E7A113" w:rsidR="70ACCD34" w:rsidRDefault="70ACCD34" w:rsidP="00EE4F3E">
      <w:pPr>
        <w:pStyle w:val="ListParagraph"/>
        <w:numPr>
          <w:ilvl w:val="0"/>
          <w:numId w:val="11"/>
        </w:numPr>
        <w:spacing w:before="60" w:after="60" w:line="240" w:lineRule="auto"/>
        <w:ind w:left="2340"/>
        <w:rPr>
          <w:rFonts w:ascii="Arial" w:eastAsia="Arial" w:hAnsi="Arial" w:cs="Arial"/>
          <w:b/>
          <w:bCs/>
          <w:color w:val="000000" w:themeColor="text1"/>
          <w:sz w:val="24"/>
          <w:szCs w:val="24"/>
        </w:rPr>
      </w:pPr>
      <w:r w:rsidRPr="1A34CF6A">
        <w:rPr>
          <w:rFonts w:ascii="Arial" w:eastAsia="Arial" w:hAnsi="Arial" w:cs="Arial"/>
          <w:b/>
          <w:bCs/>
          <w:color w:val="000000" w:themeColor="text1"/>
          <w:sz w:val="24"/>
          <w:szCs w:val="24"/>
        </w:rPr>
        <w:t xml:space="preserve">Engagement and Empowerment Strategies </w:t>
      </w:r>
    </w:p>
    <w:p w14:paraId="64D9C0BD" w14:textId="2D78C9D3" w:rsidR="70ACCD34" w:rsidRDefault="70ACCD34" w:rsidP="1A34CF6A">
      <w:pPr>
        <w:spacing w:before="144" w:after="288" w:line="276" w:lineRule="auto"/>
        <w:ind w:left="720"/>
        <w:rPr>
          <w:rFonts w:ascii="Arial" w:eastAsia="Arial" w:hAnsi="Arial" w:cs="Arial"/>
        </w:rPr>
      </w:pPr>
      <w:r w:rsidRPr="1A34CF6A">
        <w:rPr>
          <w:rFonts w:ascii="Arial" w:eastAsia="Arial" w:hAnsi="Arial" w:cs="Arial"/>
        </w:rPr>
        <w:t xml:space="preserve">Describe the creative, practical, and person-centered strategies your staff will use to help students: </w:t>
      </w:r>
    </w:p>
    <w:p w14:paraId="52B6EF39" w14:textId="14804DA4" w:rsidR="70ACCD34" w:rsidRDefault="70ACCD34" w:rsidP="00EE4F3E">
      <w:pPr>
        <w:pStyle w:val="ListParagraph"/>
        <w:numPr>
          <w:ilvl w:val="2"/>
          <w:numId w:val="10"/>
        </w:numPr>
        <w:spacing w:after="0"/>
        <w:ind w:left="1080"/>
        <w:rPr>
          <w:rFonts w:ascii="Arial" w:eastAsia="Arial" w:hAnsi="Arial" w:cs="Arial"/>
          <w:sz w:val="24"/>
          <w:szCs w:val="24"/>
        </w:rPr>
      </w:pPr>
      <w:r w:rsidRPr="1A34CF6A">
        <w:rPr>
          <w:rFonts w:ascii="Arial" w:eastAsia="Arial" w:hAnsi="Arial" w:cs="Arial"/>
          <w:sz w:val="24"/>
          <w:szCs w:val="24"/>
        </w:rPr>
        <w:t xml:space="preserve">Engage in services </w:t>
      </w:r>
    </w:p>
    <w:p w14:paraId="1C524197" w14:textId="3424D3C2" w:rsidR="70ACCD34" w:rsidRDefault="70ACCD34" w:rsidP="00EE4F3E">
      <w:pPr>
        <w:pStyle w:val="ListParagraph"/>
        <w:numPr>
          <w:ilvl w:val="2"/>
          <w:numId w:val="10"/>
        </w:numPr>
        <w:spacing w:after="0"/>
        <w:ind w:left="1080"/>
        <w:rPr>
          <w:rFonts w:ascii="Arial" w:eastAsia="Arial" w:hAnsi="Arial" w:cs="Arial"/>
          <w:sz w:val="24"/>
          <w:szCs w:val="24"/>
        </w:rPr>
      </w:pPr>
      <w:r w:rsidRPr="1A34CF6A">
        <w:rPr>
          <w:rFonts w:ascii="Arial" w:eastAsia="Arial" w:hAnsi="Arial" w:cs="Arial"/>
          <w:sz w:val="24"/>
          <w:szCs w:val="24"/>
        </w:rPr>
        <w:t xml:space="preserve">Remain involved over time </w:t>
      </w:r>
    </w:p>
    <w:p w14:paraId="66430D58" w14:textId="7C42CA05" w:rsidR="70ACCD34" w:rsidRDefault="70ACCD34" w:rsidP="00EE4F3E">
      <w:pPr>
        <w:pStyle w:val="ListParagraph"/>
        <w:numPr>
          <w:ilvl w:val="2"/>
          <w:numId w:val="10"/>
        </w:numPr>
        <w:spacing w:after="0"/>
        <w:ind w:left="1080"/>
        <w:rPr>
          <w:rFonts w:ascii="Arial" w:eastAsia="Arial" w:hAnsi="Arial" w:cs="Arial"/>
          <w:sz w:val="24"/>
          <w:szCs w:val="24"/>
        </w:rPr>
      </w:pPr>
      <w:r w:rsidRPr="1A34CF6A">
        <w:rPr>
          <w:rFonts w:ascii="Arial" w:eastAsia="Arial" w:hAnsi="Arial" w:cs="Arial"/>
          <w:sz w:val="24"/>
          <w:szCs w:val="24"/>
        </w:rPr>
        <w:t xml:space="preserve">Feel empowered in shaping their goals and decisions </w:t>
      </w:r>
    </w:p>
    <w:p w14:paraId="6663E084" w14:textId="648D4CFF" w:rsidR="70ACCD34" w:rsidRDefault="70ACCD34" w:rsidP="1A34CF6A">
      <w:pPr>
        <w:spacing w:before="144" w:after="288"/>
        <w:ind w:left="1080"/>
        <w:rPr>
          <w:rFonts w:ascii="Arial" w:eastAsia="Arial" w:hAnsi="Arial" w:cs="Arial"/>
        </w:rPr>
      </w:pPr>
      <w:r w:rsidRPr="1A34CF6A">
        <w:rPr>
          <w:rFonts w:ascii="Arial" w:eastAsia="Arial" w:hAnsi="Arial" w:cs="Arial"/>
        </w:rPr>
        <w:t xml:space="preserve"> </w:t>
      </w:r>
    </w:p>
    <w:p w14:paraId="46CCCD28" w14:textId="2C78BCE0" w:rsidR="70ACCD34" w:rsidRDefault="70ACCD34" w:rsidP="00EE4F3E">
      <w:pPr>
        <w:pStyle w:val="ListParagraph"/>
        <w:numPr>
          <w:ilvl w:val="0"/>
          <w:numId w:val="11"/>
        </w:numPr>
        <w:spacing w:before="60" w:after="60" w:line="240" w:lineRule="auto"/>
        <w:ind w:left="2340"/>
        <w:rPr>
          <w:rFonts w:ascii="Arial" w:eastAsia="Arial" w:hAnsi="Arial" w:cs="Arial"/>
          <w:b/>
          <w:bCs/>
          <w:color w:val="000000" w:themeColor="text1"/>
          <w:sz w:val="24"/>
          <w:szCs w:val="24"/>
        </w:rPr>
      </w:pPr>
      <w:r w:rsidRPr="1A34CF6A">
        <w:rPr>
          <w:rFonts w:ascii="Arial" w:eastAsia="Arial" w:hAnsi="Arial" w:cs="Arial"/>
          <w:b/>
          <w:bCs/>
          <w:color w:val="000000" w:themeColor="text1"/>
          <w:sz w:val="24"/>
          <w:szCs w:val="24"/>
        </w:rPr>
        <w:t xml:space="preserve"> Example of an Intentional Strategy </w:t>
      </w:r>
    </w:p>
    <w:p w14:paraId="52DDECEA" w14:textId="6E8E0992" w:rsidR="70ACCD34" w:rsidRDefault="70ACCD34" w:rsidP="1A34CF6A">
      <w:pPr>
        <w:spacing w:before="144" w:after="288" w:line="276" w:lineRule="auto"/>
        <w:ind w:left="720"/>
        <w:rPr>
          <w:rFonts w:ascii="Arial" w:eastAsia="Arial" w:hAnsi="Arial" w:cs="Arial"/>
        </w:rPr>
      </w:pPr>
      <w:proofErr w:type="spellStart"/>
      <w:r w:rsidRPr="1A34CF6A">
        <w:rPr>
          <w:rFonts w:ascii="Arial" w:eastAsia="Arial" w:hAnsi="Arial" w:cs="Arial"/>
        </w:rPr>
        <w:t>i</w:t>
      </w:r>
      <w:proofErr w:type="spellEnd"/>
      <w:r w:rsidRPr="1A34CF6A">
        <w:rPr>
          <w:rFonts w:ascii="Arial" w:eastAsia="Arial" w:hAnsi="Arial" w:cs="Arial"/>
        </w:rPr>
        <w:t>. Provide one example of how your organization has successfully used one of the intentional strategies described above. Explain how you determined the strategy was successful, including any measurable outcomes or indicators.</w:t>
      </w:r>
    </w:p>
    <w:p w14:paraId="0C40FE2D" w14:textId="4672794E" w:rsidR="1A34CF6A" w:rsidRDefault="1A34CF6A" w:rsidP="1A34CF6A">
      <w:pPr>
        <w:spacing w:before="60"/>
        <w:ind w:left="1440"/>
        <w:rPr>
          <w:rFonts w:ascii="Arial" w:eastAsia="Arial" w:hAnsi="Arial" w:cs="Arial"/>
          <w:color w:val="000000" w:themeColor="text1"/>
        </w:rPr>
      </w:pPr>
    </w:p>
    <w:p w14:paraId="72670A47" w14:textId="0DB65059" w:rsidR="00712C88" w:rsidRPr="004A3003" w:rsidRDefault="00712C88" w:rsidP="0071655C">
      <w:pPr>
        <w:jc w:val="center"/>
        <w:rPr>
          <w:rFonts w:ascii="Arial" w:hAnsi="Arial" w:cs="Arial"/>
          <w:sz w:val="22"/>
          <w:szCs w:val="22"/>
        </w:rPr>
      </w:pPr>
    </w:p>
    <w:p w14:paraId="2A6B7D62" w14:textId="1556D6B3" w:rsidR="000D1A71" w:rsidRDefault="000D1A71" w:rsidP="1A34CF6A">
      <w:pPr>
        <w:ind w:right="720"/>
        <w:rPr>
          <w:rFonts w:ascii="Arial" w:hAnsi="Arial" w:cs="Arial"/>
          <w:b/>
          <w:bCs/>
          <w:sz w:val="22"/>
          <w:szCs w:val="22"/>
        </w:rPr>
      </w:pPr>
    </w:p>
    <w:p w14:paraId="4F8661EB" w14:textId="77777777" w:rsidR="00712C88" w:rsidRPr="004A3003" w:rsidRDefault="00712C88" w:rsidP="00D33051">
      <w:pPr>
        <w:ind w:right="720"/>
        <w:rPr>
          <w:rFonts w:ascii="Arial" w:hAnsi="Arial" w:cs="Arial"/>
          <w:sz w:val="22"/>
          <w:szCs w:val="22"/>
        </w:rPr>
      </w:pPr>
    </w:p>
    <w:p w14:paraId="7167583F" w14:textId="77A99F21" w:rsidR="008D34CA" w:rsidRPr="004A3003" w:rsidRDefault="008D34CA" w:rsidP="00D33051">
      <w:pPr>
        <w:ind w:right="720"/>
        <w:rPr>
          <w:rFonts w:ascii="Arial" w:hAnsi="Arial" w:cs="Arial"/>
          <w:sz w:val="22"/>
          <w:szCs w:val="22"/>
        </w:rPr>
      </w:pPr>
      <w:r w:rsidRPr="1A34CF6A">
        <w:rPr>
          <w:rFonts w:ascii="Arial" w:hAnsi="Arial" w:cs="Arial"/>
          <w:sz w:val="22"/>
          <w:szCs w:val="22"/>
        </w:rPr>
        <w:br w:type="page"/>
      </w:r>
    </w:p>
    <w:p w14:paraId="758EC176" w14:textId="5C83323B" w:rsidR="000D1A71" w:rsidRPr="004A3003" w:rsidRDefault="2F67BD8D" w:rsidP="24140A05">
      <w:pPr>
        <w:keepNext/>
        <w:keepLines/>
        <w:spacing w:before="60" w:after="60"/>
        <w:ind w:firstLine="720"/>
        <w:jc w:val="center"/>
        <w:rPr>
          <w:rFonts w:ascii="Arial" w:eastAsia="Arial" w:hAnsi="Arial" w:cs="Arial"/>
          <w:sz w:val="22"/>
          <w:szCs w:val="22"/>
        </w:rPr>
      </w:pPr>
      <w:r w:rsidRPr="1A34CF6A">
        <w:rPr>
          <w:rFonts w:ascii="Arial" w:eastAsia="Arial" w:hAnsi="Arial" w:cs="Arial"/>
          <w:b/>
          <w:bCs/>
          <w:color w:val="000000" w:themeColor="text1"/>
        </w:rPr>
        <w:lastRenderedPageBreak/>
        <w:t>Requirement 4: Ability to Deliver Transition to Adulthood Services</w:t>
      </w:r>
    </w:p>
    <w:p w14:paraId="4AE4A348" w14:textId="295B0B78" w:rsidR="000D1A71" w:rsidRPr="004A3003" w:rsidRDefault="000D1A71" w:rsidP="24140A05">
      <w:pPr>
        <w:ind w:right="720"/>
        <w:jc w:val="both"/>
        <w:rPr>
          <w:rFonts w:ascii="Arial" w:hAnsi="Arial" w:cs="Arial"/>
          <w:b/>
          <w:bCs/>
          <w:sz w:val="22"/>
          <w:szCs w:val="22"/>
        </w:rPr>
      </w:pPr>
    </w:p>
    <w:p w14:paraId="29E118AF" w14:textId="6C844AD8" w:rsidR="000D1A71" w:rsidRPr="004A3003" w:rsidRDefault="2F67BD8D" w:rsidP="1A34CF6A">
      <w:pPr>
        <w:spacing w:before="60"/>
        <w:ind w:left="720"/>
        <w:rPr>
          <w:rFonts w:ascii="Arial" w:eastAsia="Arial" w:hAnsi="Arial" w:cs="Arial"/>
          <w:color w:val="000000" w:themeColor="text1"/>
        </w:rPr>
      </w:pPr>
      <w:r w:rsidRPr="1A34CF6A">
        <w:rPr>
          <w:rFonts w:ascii="Arial" w:eastAsia="Arial" w:hAnsi="Arial" w:cs="Arial"/>
          <w:color w:val="000000" w:themeColor="text1"/>
        </w:rPr>
        <w:t xml:space="preserve">Describe your capacity to deliver TAP Services in the RFR, including: </w:t>
      </w:r>
    </w:p>
    <w:p w14:paraId="2339FF4D" w14:textId="7AF2FD20" w:rsidR="000D1A71" w:rsidRPr="004A3003" w:rsidRDefault="000D1A71" w:rsidP="1A34CF6A">
      <w:pPr>
        <w:spacing w:before="60"/>
        <w:ind w:left="720"/>
        <w:rPr>
          <w:rFonts w:ascii="Arial" w:eastAsia="Arial" w:hAnsi="Arial" w:cs="Arial"/>
          <w:color w:val="000000" w:themeColor="text1"/>
        </w:rPr>
      </w:pPr>
    </w:p>
    <w:p w14:paraId="3AE6E8E4" w14:textId="7A62BA17" w:rsidR="000D1A71" w:rsidRPr="004A3003" w:rsidRDefault="2F67BD8D" w:rsidP="00EE4F3E">
      <w:pPr>
        <w:pStyle w:val="ListParagraph"/>
        <w:keepNext/>
        <w:keepLines/>
        <w:numPr>
          <w:ilvl w:val="0"/>
          <w:numId w:val="7"/>
        </w:numPr>
        <w:spacing w:before="60" w:after="60" w:line="240" w:lineRule="auto"/>
        <w:ind w:left="2340"/>
        <w:rPr>
          <w:rFonts w:ascii="Arial" w:eastAsia="Arial" w:hAnsi="Arial" w:cs="Arial"/>
          <w:b/>
          <w:bCs/>
          <w:color w:val="000000" w:themeColor="text1"/>
          <w:sz w:val="24"/>
          <w:szCs w:val="24"/>
        </w:rPr>
      </w:pPr>
      <w:r w:rsidRPr="1A34CF6A">
        <w:rPr>
          <w:rFonts w:ascii="Arial" w:eastAsia="Arial" w:hAnsi="Arial" w:cs="Arial"/>
          <w:b/>
          <w:bCs/>
          <w:color w:val="000000" w:themeColor="text1"/>
          <w:sz w:val="24"/>
          <w:szCs w:val="24"/>
        </w:rPr>
        <w:t>Five Required TAP Services</w:t>
      </w:r>
    </w:p>
    <w:p w14:paraId="5058FE6C" w14:textId="49FD3702" w:rsidR="000D1A71" w:rsidRPr="004A3003" w:rsidRDefault="2F67BD8D" w:rsidP="1A34CF6A">
      <w:pPr>
        <w:spacing w:before="60"/>
        <w:ind w:left="806"/>
        <w:rPr>
          <w:rFonts w:ascii="Arial" w:eastAsia="Arial" w:hAnsi="Arial" w:cs="Arial"/>
          <w:color w:val="000000" w:themeColor="text1"/>
        </w:rPr>
      </w:pPr>
      <w:r w:rsidRPr="1A34CF6A">
        <w:rPr>
          <w:rFonts w:ascii="Arial" w:eastAsia="Arial" w:hAnsi="Arial" w:cs="Arial"/>
          <w:color w:val="000000" w:themeColor="text1"/>
        </w:rPr>
        <w:t>Describe in detail your ability to provide the core IL services described in this RFR to students with disabilities. Ensure that you address each individual service category in your response.</w:t>
      </w:r>
    </w:p>
    <w:p w14:paraId="2EEEAB23" w14:textId="4699F2C6" w:rsidR="000D1A71" w:rsidRPr="004A3003" w:rsidRDefault="000D1A71" w:rsidP="1A34CF6A">
      <w:pPr>
        <w:spacing w:before="60"/>
        <w:ind w:left="806"/>
        <w:rPr>
          <w:rFonts w:ascii="Arial" w:eastAsia="Arial" w:hAnsi="Arial" w:cs="Arial"/>
          <w:color w:val="000000" w:themeColor="text1"/>
        </w:rPr>
      </w:pPr>
    </w:p>
    <w:p w14:paraId="7AE43181" w14:textId="515196A8" w:rsidR="000D1A71" w:rsidRPr="004A3003" w:rsidRDefault="2F67BD8D" w:rsidP="00EE4F3E">
      <w:pPr>
        <w:pStyle w:val="ListParagraph"/>
        <w:keepNext/>
        <w:keepLines/>
        <w:numPr>
          <w:ilvl w:val="0"/>
          <w:numId w:val="7"/>
        </w:numPr>
        <w:spacing w:before="60" w:after="60" w:line="240" w:lineRule="auto"/>
        <w:ind w:left="2340"/>
        <w:rPr>
          <w:rFonts w:ascii="Arial" w:eastAsia="Arial" w:hAnsi="Arial" w:cs="Arial"/>
          <w:b/>
          <w:bCs/>
          <w:color w:val="000000" w:themeColor="text1"/>
          <w:sz w:val="24"/>
          <w:szCs w:val="24"/>
        </w:rPr>
      </w:pPr>
      <w:r w:rsidRPr="1A34CF6A">
        <w:rPr>
          <w:rFonts w:ascii="Arial" w:eastAsia="Arial" w:hAnsi="Arial" w:cs="Arial"/>
          <w:b/>
          <w:bCs/>
          <w:color w:val="000000" w:themeColor="text1"/>
          <w:sz w:val="24"/>
          <w:szCs w:val="24"/>
        </w:rPr>
        <w:t>Outreach, Marketing, and Recruitment</w:t>
      </w:r>
    </w:p>
    <w:p w14:paraId="55DA8E2A" w14:textId="5FC505F2" w:rsidR="000D1A71" w:rsidRPr="004A3003" w:rsidRDefault="2F67BD8D" w:rsidP="1A34CF6A">
      <w:pPr>
        <w:spacing w:before="60"/>
        <w:ind w:left="810"/>
        <w:contextualSpacing/>
        <w:rPr>
          <w:rFonts w:ascii="Arial" w:eastAsia="Arial" w:hAnsi="Arial" w:cs="Arial"/>
          <w:color w:val="000000" w:themeColor="text1"/>
        </w:rPr>
      </w:pPr>
      <w:r w:rsidRPr="1A34CF6A">
        <w:rPr>
          <w:rFonts w:ascii="Arial" w:eastAsia="Arial" w:hAnsi="Arial" w:cs="Arial"/>
          <w:color w:val="000000" w:themeColor="text1"/>
        </w:rPr>
        <w:t xml:space="preserve">Describe how your organization will promote TAP Services and recruit students from multiple sources, including schools, families, community organizations, and other referral partners. Include strategies for equitable access and engagement of underrepresented groups. </w:t>
      </w:r>
    </w:p>
    <w:p w14:paraId="5000889A" w14:textId="622371C2" w:rsidR="000D1A71" w:rsidRPr="004A3003" w:rsidRDefault="000D1A71" w:rsidP="1A34CF6A">
      <w:pPr>
        <w:spacing w:before="60"/>
        <w:ind w:left="810"/>
        <w:contextualSpacing/>
        <w:rPr>
          <w:rFonts w:ascii="Arial" w:eastAsia="Arial" w:hAnsi="Arial" w:cs="Arial"/>
          <w:color w:val="000000" w:themeColor="text1"/>
        </w:rPr>
      </w:pPr>
    </w:p>
    <w:p w14:paraId="12F1D0FE" w14:textId="7A98A314" w:rsidR="000D1A71" w:rsidRPr="004A3003" w:rsidRDefault="2F67BD8D" w:rsidP="00EE4F3E">
      <w:pPr>
        <w:pStyle w:val="ListParagraph"/>
        <w:keepNext/>
        <w:keepLines/>
        <w:numPr>
          <w:ilvl w:val="0"/>
          <w:numId w:val="7"/>
        </w:numPr>
        <w:spacing w:before="60" w:after="60" w:line="240" w:lineRule="auto"/>
        <w:ind w:left="2340"/>
        <w:rPr>
          <w:rFonts w:ascii="Arial" w:eastAsia="Arial" w:hAnsi="Arial" w:cs="Arial"/>
          <w:b/>
          <w:bCs/>
          <w:color w:val="000000" w:themeColor="text1"/>
          <w:sz w:val="24"/>
          <w:szCs w:val="24"/>
        </w:rPr>
      </w:pPr>
      <w:r w:rsidRPr="1A34CF6A">
        <w:rPr>
          <w:rFonts w:ascii="Arial" w:eastAsia="Arial" w:hAnsi="Arial" w:cs="Arial"/>
          <w:b/>
          <w:bCs/>
          <w:color w:val="000000" w:themeColor="text1"/>
          <w:sz w:val="24"/>
          <w:szCs w:val="24"/>
        </w:rPr>
        <w:t xml:space="preserve">Student Engagement and Instructional Approach </w:t>
      </w:r>
    </w:p>
    <w:p w14:paraId="234B3056" w14:textId="5AF6B9AC" w:rsidR="000D1A71" w:rsidRPr="004A3003" w:rsidRDefault="2F67BD8D" w:rsidP="1A34CF6A">
      <w:pPr>
        <w:spacing w:before="60"/>
        <w:ind w:left="810"/>
        <w:contextualSpacing/>
        <w:rPr>
          <w:rFonts w:ascii="Arial" w:eastAsia="Arial" w:hAnsi="Arial" w:cs="Arial"/>
          <w:color w:val="000000" w:themeColor="text1"/>
        </w:rPr>
      </w:pPr>
      <w:r w:rsidRPr="1A34CF6A">
        <w:rPr>
          <w:rFonts w:ascii="Arial" w:eastAsia="Arial" w:hAnsi="Arial" w:cs="Arial"/>
          <w:color w:val="000000" w:themeColor="text1"/>
        </w:rPr>
        <w:t xml:space="preserve">Describe your approach to engaging in students and delivering both individual and group services. Describe the delivery methods you will use (in-person, remote, hybrid, community-based). Explain how you’re scheduling and format support accessibility, student needs, and family preferences. </w:t>
      </w:r>
    </w:p>
    <w:p w14:paraId="259946D7" w14:textId="542C9167" w:rsidR="000D1A71" w:rsidRPr="004A3003" w:rsidRDefault="2F67BD8D" w:rsidP="1A34CF6A">
      <w:pPr>
        <w:spacing w:before="60"/>
        <w:ind w:left="810"/>
        <w:rPr>
          <w:rFonts w:ascii="Arial" w:eastAsia="Arial" w:hAnsi="Arial" w:cs="Arial"/>
          <w:color w:val="000000" w:themeColor="text1"/>
        </w:rPr>
      </w:pPr>
      <w:r w:rsidRPr="1A34CF6A">
        <w:rPr>
          <w:rFonts w:ascii="Arial" w:eastAsia="Arial" w:hAnsi="Arial" w:cs="Arial"/>
          <w:color w:val="000000" w:themeColor="text1"/>
        </w:rPr>
        <w:t xml:space="preserve"> Service Planning and Matching Services to Student Needs: Describe your process for developing individualized service plans and determining which TAP Services are most appropriate and beneficial for each student. </w:t>
      </w:r>
    </w:p>
    <w:p w14:paraId="09287284" w14:textId="33A90C99" w:rsidR="000D1A71" w:rsidRPr="004A3003" w:rsidRDefault="000D1A71" w:rsidP="1A34CF6A">
      <w:pPr>
        <w:spacing w:before="60"/>
        <w:ind w:left="810"/>
        <w:rPr>
          <w:rFonts w:ascii="Arial" w:eastAsia="Arial" w:hAnsi="Arial" w:cs="Arial"/>
          <w:color w:val="000000" w:themeColor="text1"/>
        </w:rPr>
      </w:pPr>
    </w:p>
    <w:p w14:paraId="2FA206C5" w14:textId="785A4F21" w:rsidR="000D1A71" w:rsidRPr="004A3003" w:rsidRDefault="2F67BD8D" w:rsidP="00EE4F3E">
      <w:pPr>
        <w:pStyle w:val="ListParagraph"/>
        <w:keepNext/>
        <w:keepLines/>
        <w:numPr>
          <w:ilvl w:val="0"/>
          <w:numId w:val="7"/>
        </w:numPr>
        <w:spacing w:before="60" w:after="60" w:line="240" w:lineRule="auto"/>
        <w:ind w:left="2340"/>
        <w:rPr>
          <w:rFonts w:ascii="Arial" w:eastAsia="Arial" w:hAnsi="Arial" w:cs="Arial"/>
          <w:b/>
          <w:bCs/>
          <w:color w:val="000000" w:themeColor="text1"/>
          <w:sz w:val="24"/>
          <w:szCs w:val="24"/>
        </w:rPr>
      </w:pPr>
      <w:r w:rsidRPr="1A34CF6A">
        <w:rPr>
          <w:rFonts w:ascii="Arial" w:eastAsia="Arial" w:hAnsi="Arial" w:cs="Arial"/>
          <w:b/>
          <w:bCs/>
          <w:color w:val="000000" w:themeColor="text1"/>
          <w:sz w:val="24"/>
          <w:szCs w:val="24"/>
        </w:rPr>
        <w:t xml:space="preserve">Community-Based Learning </w:t>
      </w:r>
    </w:p>
    <w:p w14:paraId="79513842" w14:textId="1275BF2D" w:rsidR="000D1A71" w:rsidRPr="004A3003" w:rsidRDefault="2F67BD8D" w:rsidP="1A34CF6A">
      <w:pPr>
        <w:spacing w:before="60"/>
        <w:ind w:left="810"/>
        <w:rPr>
          <w:rFonts w:ascii="Arial" w:eastAsia="Arial" w:hAnsi="Arial" w:cs="Arial"/>
          <w:color w:val="000000" w:themeColor="text1"/>
        </w:rPr>
      </w:pPr>
      <w:r w:rsidRPr="1A34CF6A">
        <w:rPr>
          <w:rFonts w:ascii="Arial" w:eastAsia="Arial" w:hAnsi="Arial" w:cs="Arial"/>
          <w:color w:val="000000" w:themeColor="text1"/>
        </w:rPr>
        <w:t xml:space="preserve">Describe your process for developing and supporting community-based learning opportunities, how you engage with your local communities and current and past relationships you have with the wider community you serve. </w:t>
      </w:r>
    </w:p>
    <w:p w14:paraId="7CA80AAD" w14:textId="06010FC0" w:rsidR="000D1A71" w:rsidRPr="004A3003" w:rsidRDefault="000D1A71" w:rsidP="1A34CF6A">
      <w:pPr>
        <w:spacing w:before="60"/>
        <w:ind w:left="810"/>
        <w:rPr>
          <w:rFonts w:ascii="Arial" w:eastAsia="Arial" w:hAnsi="Arial" w:cs="Arial"/>
          <w:color w:val="000000" w:themeColor="text1"/>
        </w:rPr>
      </w:pPr>
    </w:p>
    <w:p w14:paraId="4C034626" w14:textId="627BB6DC" w:rsidR="000D1A71" w:rsidRPr="004A3003" w:rsidRDefault="2F67BD8D" w:rsidP="00EE4F3E">
      <w:pPr>
        <w:pStyle w:val="ListParagraph"/>
        <w:keepNext/>
        <w:keepLines/>
        <w:numPr>
          <w:ilvl w:val="0"/>
          <w:numId w:val="7"/>
        </w:numPr>
        <w:spacing w:before="60" w:after="60" w:line="240" w:lineRule="auto"/>
        <w:ind w:left="2340"/>
        <w:rPr>
          <w:rFonts w:ascii="Arial" w:eastAsia="Arial" w:hAnsi="Arial" w:cs="Arial"/>
          <w:b/>
          <w:bCs/>
          <w:color w:val="000000" w:themeColor="text1"/>
          <w:sz w:val="24"/>
          <w:szCs w:val="24"/>
        </w:rPr>
      </w:pPr>
      <w:r w:rsidRPr="1A34CF6A">
        <w:rPr>
          <w:rFonts w:ascii="Arial" w:eastAsia="Arial" w:hAnsi="Arial" w:cs="Arial"/>
          <w:b/>
          <w:bCs/>
          <w:color w:val="000000" w:themeColor="text1"/>
          <w:sz w:val="24"/>
          <w:szCs w:val="24"/>
        </w:rPr>
        <w:t xml:space="preserve">Serving a Diverse and Geographically Broad Population </w:t>
      </w:r>
    </w:p>
    <w:p w14:paraId="68738B24" w14:textId="2CDD238D" w:rsidR="000D1A71" w:rsidRPr="004A3003" w:rsidRDefault="2F67BD8D" w:rsidP="1A34CF6A">
      <w:pPr>
        <w:spacing w:before="60"/>
        <w:ind w:left="810"/>
        <w:contextualSpacing/>
        <w:rPr>
          <w:rFonts w:ascii="Arial" w:eastAsia="Arial" w:hAnsi="Arial" w:cs="Arial"/>
          <w:color w:val="000000" w:themeColor="text1"/>
        </w:rPr>
      </w:pPr>
      <w:r w:rsidRPr="1A34CF6A">
        <w:rPr>
          <w:rFonts w:ascii="Arial" w:eastAsia="Arial" w:hAnsi="Arial" w:cs="Arial"/>
          <w:color w:val="000000" w:themeColor="text1"/>
        </w:rPr>
        <w:t>Describe how your organization will deliver high-quality TAP Services across a wide geographic region. Include strategies for serving culturally and linguistically diverse students and students with varied accommodation needs and learning styles.</w:t>
      </w:r>
    </w:p>
    <w:p w14:paraId="128CB6D1" w14:textId="105144EC" w:rsidR="000D1A71" w:rsidRPr="004A3003" w:rsidRDefault="000D1A71" w:rsidP="1A34CF6A">
      <w:pPr>
        <w:spacing w:before="60"/>
        <w:ind w:left="810"/>
        <w:contextualSpacing/>
        <w:rPr>
          <w:rFonts w:ascii="Arial" w:eastAsia="Arial" w:hAnsi="Arial" w:cs="Arial"/>
          <w:color w:val="000000" w:themeColor="text1"/>
        </w:rPr>
      </w:pPr>
    </w:p>
    <w:p w14:paraId="3E6C9C06" w14:textId="462B255D" w:rsidR="000D1A71" w:rsidRPr="004A3003" w:rsidRDefault="2F67BD8D" w:rsidP="00EE4F3E">
      <w:pPr>
        <w:pStyle w:val="ListParagraph"/>
        <w:keepNext/>
        <w:keepLines/>
        <w:numPr>
          <w:ilvl w:val="0"/>
          <w:numId w:val="7"/>
        </w:numPr>
        <w:spacing w:before="60" w:after="60" w:line="240" w:lineRule="auto"/>
        <w:ind w:left="2340"/>
        <w:rPr>
          <w:rFonts w:ascii="Arial" w:eastAsia="Arial" w:hAnsi="Arial" w:cs="Arial"/>
          <w:b/>
          <w:bCs/>
          <w:color w:val="000000" w:themeColor="text1"/>
          <w:sz w:val="24"/>
          <w:szCs w:val="24"/>
        </w:rPr>
      </w:pPr>
      <w:r w:rsidRPr="1A34CF6A">
        <w:rPr>
          <w:rFonts w:ascii="Arial" w:eastAsia="Arial" w:hAnsi="Arial" w:cs="Arial"/>
          <w:b/>
          <w:bCs/>
          <w:color w:val="000000" w:themeColor="text1"/>
          <w:sz w:val="24"/>
          <w:szCs w:val="24"/>
        </w:rPr>
        <w:t xml:space="preserve"> Preparation for Transitioning into Adulthood </w:t>
      </w:r>
    </w:p>
    <w:p w14:paraId="361165BF" w14:textId="27782F11" w:rsidR="000D1A71" w:rsidRPr="004A3003" w:rsidRDefault="2F67BD8D" w:rsidP="1A34CF6A">
      <w:pPr>
        <w:spacing w:before="60"/>
        <w:ind w:left="810"/>
        <w:contextualSpacing/>
        <w:rPr>
          <w:rFonts w:ascii="Arial" w:eastAsia="Arial" w:hAnsi="Arial" w:cs="Arial"/>
          <w:color w:val="000000" w:themeColor="text1"/>
        </w:rPr>
      </w:pPr>
      <w:r w:rsidRPr="1A34CF6A">
        <w:rPr>
          <w:rFonts w:ascii="Arial" w:eastAsia="Arial" w:hAnsi="Arial" w:cs="Arial"/>
          <w:color w:val="000000" w:themeColor="text1"/>
        </w:rPr>
        <w:t>Describe how your services prepare students for the adult world and necessary life skills, to foster independence as they transition into adulthood.</w:t>
      </w:r>
    </w:p>
    <w:p w14:paraId="0A7F6440" w14:textId="33B904A0" w:rsidR="000D1A71" w:rsidRPr="004A3003" w:rsidRDefault="000D1A71" w:rsidP="000D1A71">
      <w:pPr>
        <w:rPr>
          <w:rFonts w:ascii="Arial" w:hAnsi="Arial" w:cs="Arial"/>
          <w:sz w:val="22"/>
          <w:szCs w:val="22"/>
        </w:rPr>
      </w:pPr>
    </w:p>
    <w:p w14:paraId="3C96B276" w14:textId="5435A7F1" w:rsidR="004326A2" w:rsidRPr="004A3003" w:rsidRDefault="004326A2" w:rsidP="1A34CF6A">
      <w:pPr>
        <w:jc w:val="center"/>
        <w:rPr>
          <w:rFonts w:ascii="Arial" w:eastAsiaTheme="minorEastAsia" w:hAnsi="Arial" w:cs="Arial"/>
          <w:b/>
          <w:bCs/>
          <w:sz w:val="22"/>
          <w:szCs w:val="22"/>
        </w:rPr>
      </w:pPr>
    </w:p>
    <w:p w14:paraId="24B16DF6" w14:textId="18940E71" w:rsidR="008D34CA" w:rsidRPr="004A3003" w:rsidRDefault="008D34CA" w:rsidP="1A34CF6A">
      <w:pPr>
        <w:rPr>
          <w:rFonts w:ascii="Arial" w:hAnsi="Arial" w:cs="Arial"/>
          <w:b/>
          <w:bCs/>
          <w:sz w:val="22"/>
          <w:szCs w:val="22"/>
        </w:rPr>
      </w:pPr>
    </w:p>
    <w:p w14:paraId="02FACD83" w14:textId="6AAAC080" w:rsidR="004326A2" w:rsidRPr="004A3003" w:rsidRDefault="004326A2" w:rsidP="1A34CF6A">
      <w:pPr>
        <w:rPr>
          <w:rFonts w:ascii="Arial" w:hAnsi="Arial" w:cs="Arial"/>
          <w:b/>
          <w:bCs/>
          <w:sz w:val="22"/>
          <w:szCs w:val="22"/>
        </w:rPr>
      </w:pPr>
      <w:r w:rsidRPr="1A34CF6A">
        <w:rPr>
          <w:rFonts w:ascii="Arial" w:hAnsi="Arial" w:cs="Arial"/>
          <w:b/>
          <w:bCs/>
          <w:sz w:val="22"/>
          <w:szCs w:val="22"/>
        </w:rPr>
        <w:br w:type="page"/>
      </w:r>
    </w:p>
    <w:p w14:paraId="7365BDFF" w14:textId="533884E8" w:rsidR="00EE68B5" w:rsidRDefault="17DC82AC" w:rsidP="24140A05">
      <w:pPr>
        <w:keepNext/>
        <w:keepLines/>
        <w:spacing w:before="60" w:after="60"/>
        <w:ind w:firstLine="720"/>
        <w:jc w:val="center"/>
        <w:rPr>
          <w:rFonts w:ascii="Arial" w:eastAsia="Arial" w:hAnsi="Arial" w:cs="Arial"/>
          <w:sz w:val="22"/>
          <w:szCs w:val="22"/>
        </w:rPr>
      </w:pPr>
      <w:r w:rsidRPr="1A34CF6A">
        <w:rPr>
          <w:rFonts w:ascii="Arial" w:eastAsia="Arial" w:hAnsi="Arial" w:cs="Arial"/>
          <w:b/>
          <w:bCs/>
          <w:color w:val="000000" w:themeColor="text1"/>
        </w:rPr>
        <w:lastRenderedPageBreak/>
        <w:t>Requirement 5: Partnering with MassAbility</w:t>
      </w:r>
    </w:p>
    <w:p w14:paraId="04917610" w14:textId="6A78432A" w:rsidR="009D76BE" w:rsidRDefault="009D76BE" w:rsidP="1A34CF6A">
      <w:pPr>
        <w:keepNext/>
        <w:keepLines/>
        <w:spacing w:before="60" w:after="60"/>
        <w:ind w:firstLine="720"/>
        <w:jc w:val="center"/>
        <w:rPr>
          <w:rFonts w:ascii="Arial" w:eastAsia="Arial" w:hAnsi="Arial" w:cs="Arial"/>
          <w:b/>
          <w:bCs/>
          <w:color w:val="000000" w:themeColor="text1"/>
        </w:rPr>
      </w:pPr>
    </w:p>
    <w:p w14:paraId="14092821" w14:textId="68FC73E8" w:rsidR="009D76BE" w:rsidRDefault="009D76BE" w:rsidP="1A34CF6A">
      <w:pPr>
        <w:keepNext/>
        <w:keepLines/>
        <w:spacing w:before="60" w:after="60"/>
        <w:ind w:firstLine="720"/>
        <w:rPr>
          <w:rFonts w:ascii="Arial" w:eastAsia="Arial" w:hAnsi="Arial" w:cs="Arial"/>
          <w:color w:val="000000" w:themeColor="text1"/>
        </w:rPr>
      </w:pPr>
    </w:p>
    <w:p w14:paraId="5D253664" w14:textId="4E6E9742" w:rsidR="009D76BE" w:rsidRDefault="0C8A0F77" w:rsidP="00EE4F3E">
      <w:pPr>
        <w:pStyle w:val="ListParagraph"/>
        <w:keepNext/>
        <w:keepLines/>
        <w:numPr>
          <w:ilvl w:val="0"/>
          <w:numId w:val="6"/>
        </w:numPr>
        <w:spacing w:before="60" w:after="60" w:line="240" w:lineRule="auto"/>
        <w:ind w:left="2340"/>
        <w:rPr>
          <w:rFonts w:ascii="Arial" w:eastAsia="Arial" w:hAnsi="Arial" w:cs="Arial"/>
          <w:b/>
          <w:bCs/>
          <w:color w:val="000000" w:themeColor="text1"/>
          <w:sz w:val="24"/>
          <w:szCs w:val="24"/>
        </w:rPr>
      </w:pPr>
      <w:r w:rsidRPr="1A34CF6A">
        <w:rPr>
          <w:rFonts w:ascii="Arial" w:eastAsia="Arial" w:hAnsi="Arial" w:cs="Arial"/>
          <w:b/>
          <w:bCs/>
          <w:color w:val="000000" w:themeColor="text1"/>
          <w:sz w:val="24"/>
          <w:szCs w:val="24"/>
        </w:rPr>
        <w:t xml:space="preserve">Experience Working in Multi-Disciplinary Teams </w:t>
      </w:r>
    </w:p>
    <w:p w14:paraId="55B38D78" w14:textId="14116E52" w:rsidR="009D76BE" w:rsidRDefault="0C8A0F77" w:rsidP="1A34CF6A">
      <w:pPr>
        <w:spacing w:before="60"/>
        <w:ind w:left="810"/>
        <w:rPr>
          <w:rFonts w:ascii="Arial" w:eastAsia="Arial" w:hAnsi="Arial" w:cs="Arial"/>
          <w:color w:val="000000" w:themeColor="text1"/>
        </w:rPr>
      </w:pPr>
      <w:r w:rsidRPr="1A34CF6A">
        <w:rPr>
          <w:rFonts w:ascii="Arial" w:eastAsia="Arial" w:hAnsi="Arial" w:cs="Arial"/>
          <w:color w:val="000000" w:themeColor="text1"/>
        </w:rPr>
        <w:t xml:space="preserve">Describe your organization’s experience participating in multi-disciplinary teams. Provide at least one example demonstrating effective collaboration, role clarity, communication, and shared problem-solving. </w:t>
      </w:r>
    </w:p>
    <w:p w14:paraId="65DA3BDB" w14:textId="6BE9C5DA" w:rsidR="009D76BE" w:rsidRDefault="009D76BE" w:rsidP="1A34CF6A">
      <w:pPr>
        <w:spacing w:before="60"/>
        <w:ind w:left="810"/>
        <w:rPr>
          <w:rFonts w:ascii="Arial" w:eastAsia="Arial" w:hAnsi="Arial" w:cs="Arial"/>
          <w:color w:val="000000" w:themeColor="text1"/>
        </w:rPr>
      </w:pPr>
    </w:p>
    <w:p w14:paraId="7A7A0E11" w14:textId="6A1D63D1" w:rsidR="009D76BE" w:rsidRDefault="0C8A0F77" w:rsidP="00EE4F3E">
      <w:pPr>
        <w:pStyle w:val="ListParagraph"/>
        <w:keepNext/>
        <w:keepLines/>
        <w:numPr>
          <w:ilvl w:val="0"/>
          <w:numId w:val="6"/>
        </w:numPr>
        <w:spacing w:before="60" w:after="60" w:line="240" w:lineRule="auto"/>
        <w:ind w:left="2340"/>
        <w:rPr>
          <w:rFonts w:ascii="Arial" w:eastAsia="Arial" w:hAnsi="Arial" w:cs="Arial"/>
          <w:b/>
          <w:bCs/>
          <w:color w:val="000000" w:themeColor="text1"/>
          <w:sz w:val="24"/>
          <w:szCs w:val="24"/>
        </w:rPr>
      </w:pPr>
      <w:r w:rsidRPr="1A34CF6A">
        <w:rPr>
          <w:rFonts w:ascii="Arial" w:eastAsia="Arial" w:hAnsi="Arial" w:cs="Arial"/>
          <w:b/>
          <w:bCs/>
          <w:color w:val="000000" w:themeColor="text1"/>
          <w:sz w:val="24"/>
          <w:szCs w:val="24"/>
        </w:rPr>
        <w:t xml:space="preserve">Staff Preparedness for Reporting and Communication </w:t>
      </w:r>
    </w:p>
    <w:p w14:paraId="6A95A1D5" w14:textId="34D85877" w:rsidR="009D76BE" w:rsidRDefault="0C8A0F77" w:rsidP="1A34CF6A">
      <w:pPr>
        <w:spacing w:before="60"/>
        <w:ind w:left="810"/>
        <w:rPr>
          <w:rFonts w:ascii="Arial" w:eastAsia="Arial" w:hAnsi="Arial" w:cs="Arial"/>
          <w:color w:val="000000" w:themeColor="text1"/>
        </w:rPr>
      </w:pPr>
      <w:r w:rsidRPr="1A34CF6A">
        <w:rPr>
          <w:rFonts w:ascii="Arial" w:eastAsia="Arial" w:hAnsi="Arial" w:cs="Arial"/>
          <w:color w:val="000000" w:themeColor="text1"/>
        </w:rPr>
        <w:t xml:space="preserve">Describe the training, support, and supervision your organization provides to ensure staff consistently meet </w:t>
      </w:r>
      <w:proofErr w:type="spellStart"/>
      <w:r w:rsidRPr="1A34CF6A">
        <w:rPr>
          <w:rFonts w:ascii="Arial" w:eastAsia="Arial" w:hAnsi="Arial" w:cs="Arial"/>
          <w:color w:val="000000" w:themeColor="text1"/>
        </w:rPr>
        <w:t>MassAbility’s</w:t>
      </w:r>
      <w:proofErr w:type="spellEnd"/>
      <w:r w:rsidRPr="1A34CF6A">
        <w:rPr>
          <w:rFonts w:ascii="Arial" w:eastAsia="Arial" w:hAnsi="Arial" w:cs="Arial"/>
          <w:color w:val="000000" w:themeColor="text1"/>
        </w:rPr>
        <w:t xml:space="preserve"> expectations for timely reporting, documentation accuracy, and proactive communication. </w:t>
      </w:r>
    </w:p>
    <w:p w14:paraId="0A870EB0" w14:textId="6BC638DF" w:rsidR="009D76BE" w:rsidRDefault="009D76BE" w:rsidP="1A34CF6A">
      <w:pPr>
        <w:spacing w:before="60"/>
        <w:ind w:left="810"/>
        <w:rPr>
          <w:rFonts w:ascii="Arial" w:eastAsia="Arial" w:hAnsi="Arial" w:cs="Arial"/>
          <w:color w:val="000000" w:themeColor="text1"/>
        </w:rPr>
      </w:pPr>
    </w:p>
    <w:p w14:paraId="15E2DFE3" w14:textId="2A0FD50A" w:rsidR="009D76BE" w:rsidRDefault="0C8A0F77" w:rsidP="00EE4F3E">
      <w:pPr>
        <w:pStyle w:val="ListParagraph"/>
        <w:keepNext/>
        <w:keepLines/>
        <w:numPr>
          <w:ilvl w:val="0"/>
          <w:numId w:val="6"/>
        </w:numPr>
        <w:spacing w:before="60" w:after="60" w:line="240" w:lineRule="auto"/>
        <w:ind w:left="2340"/>
        <w:rPr>
          <w:rFonts w:ascii="Arial" w:eastAsia="Arial" w:hAnsi="Arial" w:cs="Arial"/>
          <w:b/>
          <w:bCs/>
          <w:color w:val="000000" w:themeColor="text1"/>
          <w:sz w:val="24"/>
          <w:szCs w:val="24"/>
        </w:rPr>
      </w:pPr>
      <w:r w:rsidRPr="1A34CF6A">
        <w:rPr>
          <w:rFonts w:ascii="Arial" w:eastAsia="Arial" w:hAnsi="Arial" w:cs="Arial"/>
          <w:b/>
          <w:bCs/>
          <w:color w:val="000000" w:themeColor="text1"/>
          <w:sz w:val="24"/>
          <w:szCs w:val="24"/>
        </w:rPr>
        <w:t xml:space="preserve">Referral Management Capacity </w:t>
      </w:r>
    </w:p>
    <w:p w14:paraId="1DCFF759" w14:textId="3BCC4F7D" w:rsidR="009D76BE" w:rsidRDefault="0C8A0F77" w:rsidP="1A34CF6A">
      <w:pPr>
        <w:spacing w:before="60"/>
        <w:ind w:left="810"/>
        <w:rPr>
          <w:rFonts w:ascii="Arial" w:eastAsia="Arial" w:hAnsi="Arial" w:cs="Arial"/>
          <w:color w:val="000000" w:themeColor="text1"/>
        </w:rPr>
      </w:pPr>
      <w:r w:rsidRPr="1A34CF6A">
        <w:rPr>
          <w:rFonts w:ascii="Arial" w:eastAsia="Arial" w:hAnsi="Arial" w:cs="Arial"/>
          <w:color w:val="000000" w:themeColor="text1"/>
        </w:rPr>
        <w:t>Describe your capacity and internal processes for receiving, acknowledging, and responding to referrals in a timely manner. Outline how you track, triage, and assign referrals to ensure prompt engagement and minimize delays in service delivery.</w:t>
      </w:r>
    </w:p>
    <w:p w14:paraId="00A8B120" w14:textId="4BF73572" w:rsidR="009D76BE" w:rsidRDefault="009D76BE" w:rsidP="1A34CF6A">
      <w:pPr>
        <w:keepNext/>
        <w:keepLines/>
        <w:spacing w:before="60" w:after="60"/>
        <w:ind w:firstLine="720"/>
        <w:rPr>
          <w:rFonts w:ascii="Arial" w:eastAsia="Arial" w:hAnsi="Arial" w:cs="Arial"/>
          <w:b/>
          <w:bCs/>
          <w:color w:val="000000" w:themeColor="text1"/>
        </w:rPr>
      </w:pPr>
    </w:p>
    <w:p w14:paraId="015D1B4C" w14:textId="24632466" w:rsidR="009D76BE" w:rsidRDefault="009D76BE" w:rsidP="24140A05">
      <w:r>
        <w:br w:type="page"/>
      </w:r>
    </w:p>
    <w:p w14:paraId="109F6EDD" w14:textId="2C732FDB" w:rsidR="009D76BE" w:rsidRDefault="009D76BE" w:rsidP="1A34CF6A">
      <w:pPr>
        <w:keepNext/>
        <w:keepLines/>
        <w:spacing w:before="60" w:after="60"/>
        <w:ind w:firstLine="720"/>
        <w:rPr>
          <w:rFonts w:ascii="Arial" w:eastAsia="Arial" w:hAnsi="Arial" w:cs="Arial"/>
          <w:b/>
          <w:bCs/>
          <w:color w:val="000000" w:themeColor="text1"/>
        </w:rPr>
      </w:pPr>
    </w:p>
    <w:p w14:paraId="08356BA9" w14:textId="46E4AE00" w:rsidR="009D76BE" w:rsidRDefault="43ED9EFB" w:rsidP="1A34CF6A">
      <w:pPr>
        <w:keepNext/>
        <w:keepLines/>
        <w:spacing w:before="60" w:after="60"/>
        <w:ind w:firstLine="720"/>
        <w:rPr>
          <w:rFonts w:ascii="Arial" w:eastAsia="Arial" w:hAnsi="Arial" w:cs="Arial"/>
          <w:sz w:val="22"/>
          <w:szCs w:val="22"/>
        </w:rPr>
      </w:pPr>
      <w:r w:rsidRPr="1A34CF6A">
        <w:rPr>
          <w:rFonts w:ascii="Arial" w:eastAsia="Arial" w:hAnsi="Arial" w:cs="Arial"/>
          <w:b/>
          <w:bCs/>
          <w:color w:val="000000" w:themeColor="text1"/>
        </w:rPr>
        <w:t xml:space="preserve">Requirement 6: Quality Assurance and Continuous Quality Improvement </w:t>
      </w:r>
      <w:r w:rsidRPr="1A34CF6A">
        <w:rPr>
          <w:rFonts w:ascii="Arial" w:eastAsia="Arial" w:hAnsi="Arial" w:cs="Arial"/>
          <w:sz w:val="22"/>
          <w:szCs w:val="22"/>
        </w:rPr>
        <w:t xml:space="preserve"> </w:t>
      </w:r>
    </w:p>
    <w:p w14:paraId="60330B32" w14:textId="1F52104D" w:rsidR="009D76BE" w:rsidRDefault="009D76BE" w:rsidP="24140A05">
      <w:pPr>
        <w:ind w:right="720"/>
        <w:jc w:val="center"/>
        <w:rPr>
          <w:rFonts w:ascii="Arial" w:eastAsia="Arial" w:hAnsi="Arial" w:cs="Arial"/>
          <w:b/>
          <w:bCs/>
          <w:color w:val="000000" w:themeColor="text1"/>
          <w:sz w:val="22"/>
          <w:szCs w:val="22"/>
        </w:rPr>
      </w:pPr>
    </w:p>
    <w:p w14:paraId="7B696A62" w14:textId="3B4EB244" w:rsidR="009D76BE" w:rsidRDefault="43ED9EFB" w:rsidP="1A34CF6A">
      <w:pPr>
        <w:spacing w:before="60"/>
        <w:ind w:left="720"/>
        <w:rPr>
          <w:rFonts w:ascii="Arial" w:eastAsia="Arial" w:hAnsi="Arial" w:cs="Arial"/>
          <w:color w:val="000000" w:themeColor="text1"/>
        </w:rPr>
      </w:pPr>
      <w:r w:rsidRPr="1A34CF6A">
        <w:rPr>
          <w:rFonts w:ascii="Arial" w:eastAsia="Arial" w:hAnsi="Arial" w:cs="Arial"/>
          <w:color w:val="000000" w:themeColor="text1"/>
        </w:rPr>
        <w:t xml:space="preserve">Describe your organization’s approach to ensuring high-quality service delivery and its commitment to continuous improvement. In your response, address the following: </w:t>
      </w:r>
    </w:p>
    <w:p w14:paraId="56467B94" w14:textId="31D29E9E" w:rsidR="009D76BE" w:rsidRDefault="009D76BE" w:rsidP="1A34CF6A">
      <w:pPr>
        <w:spacing w:before="60"/>
        <w:ind w:left="720"/>
        <w:rPr>
          <w:rFonts w:ascii="Arial" w:eastAsia="Arial" w:hAnsi="Arial" w:cs="Arial"/>
          <w:color w:val="000000" w:themeColor="text1"/>
        </w:rPr>
      </w:pPr>
    </w:p>
    <w:p w14:paraId="172AD0E2" w14:textId="7B1044E4" w:rsidR="009D76BE" w:rsidRDefault="43ED9EFB" w:rsidP="00EE4F3E">
      <w:pPr>
        <w:pStyle w:val="ListParagraph"/>
        <w:keepNext/>
        <w:keepLines/>
        <w:numPr>
          <w:ilvl w:val="0"/>
          <w:numId w:val="5"/>
        </w:numPr>
        <w:spacing w:before="60" w:after="60" w:line="240" w:lineRule="auto"/>
        <w:ind w:left="2340"/>
        <w:rPr>
          <w:rFonts w:ascii="Arial" w:eastAsia="Arial" w:hAnsi="Arial" w:cs="Arial"/>
          <w:b/>
          <w:bCs/>
          <w:color w:val="000000" w:themeColor="text1"/>
          <w:sz w:val="24"/>
          <w:szCs w:val="24"/>
        </w:rPr>
      </w:pPr>
      <w:r w:rsidRPr="1A34CF6A">
        <w:rPr>
          <w:rFonts w:ascii="Arial" w:eastAsia="Arial" w:hAnsi="Arial" w:cs="Arial"/>
          <w:b/>
          <w:bCs/>
          <w:color w:val="000000" w:themeColor="text1"/>
          <w:sz w:val="24"/>
          <w:szCs w:val="24"/>
        </w:rPr>
        <w:t xml:space="preserve">CQI Framework and Data Review Processes </w:t>
      </w:r>
    </w:p>
    <w:p w14:paraId="0DCF9977" w14:textId="3E29D2F8" w:rsidR="009D76BE" w:rsidRDefault="43ED9EFB" w:rsidP="1A34CF6A">
      <w:pPr>
        <w:spacing w:before="60"/>
        <w:ind w:left="1080"/>
        <w:rPr>
          <w:rFonts w:ascii="Arial" w:eastAsia="Arial" w:hAnsi="Arial" w:cs="Arial"/>
          <w:color w:val="000000" w:themeColor="text1"/>
        </w:rPr>
      </w:pPr>
      <w:r w:rsidRPr="1A34CF6A">
        <w:rPr>
          <w:rFonts w:ascii="Arial" w:eastAsia="Arial" w:hAnsi="Arial" w:cs="Arial"/>
          <w:color w:val="000000" w:themeColor="text1"/>
        </w:rPr>
        <w:t xml:space="preserve">Describe your organization’s processes for quality assurance and continuous quality improvement, including: </w:t>
      </w:r>
    </w:p>
    <w:p w14:paraId="59A2D068" w14:textId="688E294E" w:rsidR="4D4C5E25" w:rsidRDefault="4D4C5E25" w:rsidP="00EE4F3E">
      <w:pPr>
        <w:pStyle w:val="ListParagraph"/>
        <w:keepNext/>
        <w:keepLines/>
        <w:numPr>
          <w:ilvl w:val="0"/>
          <w:numId w:val="4"/>
        </w:numPr>
        <w:spacing w:before="60" w:after="60" w:line="240" w:lineRule="auto"/>
        <w:rPr>
          <w:rFonts w:ascii="Arial" w:eastAsia="Arial" w:hAnsi="Arial" w:cs="Arial"/>
          <w:color w:val="000000" w:themeColor="text1"/>
          <w:sz w:val="24"/>
          <w:szCs w:val="24"/>
        </w:rPr>
      </w:pPr>
      <w:r w:rsidRPr="1A34CF6A">
        <w:rPr>
          <w:rFonts w:ascii="Arial" w:eastAsia="Arial" w:hAnsi="Arial" w:cs="Arial"/>
          <w:color w:val="000000" w:themeColor="text1"/>
          <w:sz w:val="24"/>
          <w:szCs w:val="24"/>
        </w:rPr>
        <w:t xml:space="preserve">The types of data collected (e.g., performance outcomes, utilization, student feedback, timeliness, documentation accuracy). </w:t>
      </w:r>
    </w:p>
    <w:p w14:paraId="5CE15A82" w14:textId="41BAC3CC" w:rsidR="4D4C5E25" w:rsidRDefault="4D4C5E25" w:rsidP="00EE4F3E">
      <w:pPr>
        <w:pStyle w:val="ListParagraph"/>
        <w:numPr>
          <w:ilvl w:val="0"/>
          <w:numId w:val="4"/>
        </w:numPr>
        <w:spacing w:after="0"/>
        <w:rPr>
          <w:rFonts w:ascii="Arial" w:eastAsia="Arial" w:hAnsi="Arial" w:cs="Arial"/>
          <w:sz w:val="24"/>
          <w:szCs w:val="24"/>
        </w:rPr>
      </w:pPr>
      <w:r w:rsidRPr="1A34CF6A">
        <w:rPr>
          <w:rFonts w:ascii="Arial" w:eastAsia="Arial" w:hAnsi="Arial" w:cs="Arial"/>
          <w:sz w:val="24"/>
          <w:szCs w:val="24"/>
        </w:rPr>
        <w:t xml:space="preserve">The frequency with which data is reviewed. </w:t>
      </w:r>
    </w:p>
    <w:p w14:paraId="4E7D9028" w14:textId="3CB063F3" w:rsidR="4D4C5E25" w:rsidRDefault="4D4C5E25" w:rsidP="00EE4F3E">
      <w:pPr>
        <w:pStyle w:val="ListParagraph"/>
        <w:numPr>
          <w:ilvl w:val="0"/>
          <w:numId w:val="4"/>
        </w:numPr>
        <w:spacing w:after="0"/>
        <w:rPr>
          <w:rFonts w:ascii="Arial" w:eastAsia="Arial" w:hAnsi="Arial" w:cs="Arial"/>
          <w:b/>
          <w:bCs/>
          <w:sz w:val="24"/>
          <w:szCs w:val="24"/>
        </w:rPr>
      </w:pPr>
      <w:r w:rsidRPr="1A34CF6A">
        <w:rPr>
          <w:rFonts w:ascii="Arial" w:eastAsia="Arial" w:hAnsi="Arial" w:cs="Arial"/>
          <w:sz w:val="24"/>
          <w:szCs w:val="24"/>
        </w:rPr>
        <w:t>The roles of staff responsible for reviewing data and making decisions (e.g., supervisors, program directors, leadership teams</w:t>
      </w:r>
      <w:r w:rsidRPr="1A34CF6A">
        <w:rPr>
          <w:rFonts w:ascii="Arial" w:eastAsia="Arial" w:hAnsi="Arial" w:cs="Arial"/>
          <w:b/>
          <w:bCs/>
          <w:sz w:val="24"/>
          <w:szCs w:val="24"/>
        </w:rPr>
        <w:t>).</w:t>
      </w:r>
    </w:p>
    <w:p w14:paraId="5B231298" w14:textId="42AB7566" w:rsidR="009D76BE" w:rsidRDefault="009D76BE" w:rsidP="1A34CF6A">
      <w:pPr>
        <w:pStyle w:val="ListParagraph"/>
        <w:keepNext/>
        <w:keepLines/>
        <w:spacing w:before="60" w:after="60" w:line="240" w:lineRule="auto"/>
        <w:ind w:left="3600"/>
        <w:rPr>
          <w:rFonts w:ascii="Arial" w:eastAsia="Arial" w:hAnsi="Arial" w:cs="Arial"/>
          <w:color w:val="000000" w:themeColor="text1"/>
          <w:sz w:val="24"/>
          <w:szCs w:val="24"/>
        </w:rPr>
      </w:pPr>
    </w:p>
    <w:p w14:paraId="049AB02F" w14:textId="0BB1A7D8" w:rsidR="009D76BE" w:rsidRDefault="43ED9EFB" w:rsidP="00EE4F3E">
      <w:pPr>
        <w:pStyle w:val="ListParagraph"/>
        <w:keepNext/>
        <w:keepLines/>
        <w:numPr>
          <w:ilvl w:val="0"/>
          <w:numId w:val="5"/>
        </w:numPr>
        <w:spacing w:before="60" w:after="60" w:line="240" w:lineRule="auto"/>
        <w:ind w:left="2340"/>
        <w:rPr>
          <w:rFonts w:ascii="Arial" w:eastAsia="Arial" w:hAnsi="Arial" w:cs="Arial"/>
          <w:b/>
          <w:bCs/>
          <w:color w:val="000000" w:themeColor="text1"/>
          <w:sz w:val="24"/>
          <w:szCs w:val="24"/>
        </w:rPr>
      </w:pPr>
      <w:r w:rsidRPr="1A34CF6A">
        <w:rPr>
          <w:rFonts w:ascii="Arial" w:eastAsia="Arial" w:hAnsi="Arial" w:cs="Arial"/>
          <w:b/>
          <w:bCs/>
          <w:color w:val="000000" w:themeColor="text1"/>
          <w:sz w:val="24"/>
          <w:szCs w:val="24"/>
        </w:rPr>
        <w:t xml:space="preserve">Use of CQI to Improve Services </w:t>
      </w:r>
    </w:p>
    <w:p w14:paraId="551381A6" w14:textId="5C60CE8A" w:rsidR="009D76BE" w:rsidRDefault="43ED9EFB" w:rsidP="1A34CF6A">
      <w:pPr>
        <w:spacing w:before="60"/>
        <w:ind w:left="720" w:firstLine="720"/>
        <w:rPr>
          <w:rFonts w:ascii="Arial" w:eastAsia="Arial" w:hAnsi="Arial" w:cs="Arial"/>
          <w:color w:val="000000" w:themeColor="text1"/>
        </w:rPr>
      </w:pPr>
      <w:r w:rsidRPr="1A34CF6A">
        <w:rPr>
          <w:rFonts w:ascii="Arial" w:eastAsia="Arial" w:hAnsi="Arial" w:cs="Arial"/>
          <w:color w:val="000000" w:themeColor="text1"/>
        </w:rPr>
        <w:t xml:space="preserve">Explain how your organization uses CQI data and processes to drive improvements in service delivery. Provide at least one specific example of a service improvement initiative, including: </w:t>
      </w:r>
    </w:p>
    <w:p w14:paraId="471D9DC2" w14:textId="26A54BCF" w:rsidR="32D236AA" w:rsidRDefault="32D236AA" w:rsidP="00EE4F3E">
      <w:pPr>
        <w:pStyle w:val="ListParagraph"/>
        <w:numPr>
          <w:ilvl w:val="0"/>
          <w:numId w:val="9"/>
        </w:numPr>
        <w:spacing w:after="0"/>
        <w:ind w:left="2160"/>
        <w:rPr>
          <w:rFonts w:ascii="Arial" w:eastAsia="Arial" w:hAnsi="Arial" w:cs="Arial"/>
          <w:sz w:val="24"/>
          <w:szCs w:val="24"/>
        </w:rPr>
      </w:pPr>
      <w:r w:rsidRPr="1A34CF6A">
        <w:rPr>
          <w:rFonts w:ascii="Arial" w:eastAsia="Arial" w:hAnsi="Arial" w:cs="Arial"/>
          <w:sz w:val="24"/>
          <w:szCs w:val="24"/>
        </w:rPr>
        <w:t xml:space="preserve">The issue of data that prompted the change </w:t>
      </w:r>
    </w:p>
    <w:p w14:paraId="4A1D487D" w14:textId="41076F27" w:rsidR="32D236AA" w:rsidRDefault="32D236AA" w:rsidP="00EE4F3E">
      <w:pPr>
        <w:pStyle w:val="ListParagraph"/>
        <w:numPr>
          <w:ilvl w:val="0"/>
          <w:numId w:val="9"/>
        </w:numPr>
        <w:spacing w:after="0"/>
        <w:ind w:left="2160"/>
        <w:rPr>
          <w:rFonts w:ascii="Arial" w:eastAsia="Arial" w:hAnsi="Arial" w:cs="Arial"/>
          <w:sz w:val="24"/>
          <w:szCs w:val="24"/>
        </w:rPr>
      </w:pPr>
      <w:r w:rsidRPr="1A34CF6A">
        <w:rPr>
          <w:rFonts w:ascii="Arial" w:eastAsia="Arial" w:hAnsi="Arial" w:cs="Arial"/>
          <w:sz w:val="24"/>
          <w:szCs w:val="24"/>
        </w:rPr>
        <w:t xml:space="preserve">The actions taken </w:t>
      </w:r>
    </w:p>
    <w:p w14:paraId="6C3FFEBB" w14:textId="7111FC75" w:rsidR="32D236AA" w:rsidRDefault="32D236AA" w:rsidP="00EE4F3E">
      <w:pPr>
        <w:pStyle w:val="ListParagraph"/>
        <w:numPr>
          <w:ilvl w:val="0"/>
          <w:numId w:val="9"/>
        </w:numPr>
        <w:spacing w:after="0"/>
        <w:ind w:left="2160"/>
        <w:rPr>
          <w:rFonts w:ascii="Arial" w:eastAsia="Arial" w:hAnsi="Arial" w:cs="Arial"/>
          <w:sz w:val="24"/>
          <w:szCs w:val="24"/>
        </w:rPr>
      </w:pPr>
      <w:r w:rsidRPr="1A34CF6A">
        <w:rPr>
          <w:rFonts w:ascii="Arial" w:eastAsia="Arial" w:hAnsi="Arial" w:cs="Arial"/>
          <w:sz w:val="24"/>
          <w:szCs w:val="24"/>
        </w:rPr>
        <w:t xml:space="preserve">The results or outcomes </w:t>
      </w:r>
    </w:p>
    <w:p w14:paraId="173FD449" w14:textId="0F1AE938" w:rsidR="32D236AA" w:rsidRDefault="32D236AA" w:rsidP="00EE4F3E">
      <w:pPr>
        <w:pStyle w:val="ListParagraph"/>
        <w:numPr>
          <w:ilvl w:val="0"/>
          <w:numId w:val="9"/>
        </w:numPr>
        <w:spacing w:after="0"/>
        <w:ind w:left="2160"/>
        <w:rPr>
          <w:rFonts w:ascii="Arial" w:eastAsia="Arial" w:hAnsi="Arial" w:cs="Arial"/>
          <w:sz w:val="24"/>
          <w:szCs w:val="24"/>
        </w:rPr>
      </w:pPr>
      <w:r w:rsidRPr="1A34CF6A">
        <w:rPr>
          <w:rFonts w:ascii="Arial" w:eastAsia="Arial" w:hAnsi="Arial" w:cs="Arial"/>
          <w:sz w:val="24"/>
          <w:szCs w:val="24"/>
        </w:rPr>
        <w:t>How you continue to measure the impact over time</w:t>
      </w:r>
    </w:p>
    <w:p w14:paraId="023F0D3C" w14:textId="6EACEC3E" w:rsidR="1A34CF6A" w:rsidRDefault="1A34CF6A" w:rsidP="1A34CF6A">
      <w:pPr>
        <w:spacing w:before="60"/>
        <w:ind w:left="2160"/>
        <w:rPr>
          <w:rFonts w:ascii="Arial" w:eastAsia="Arial" w:hAnsi="Arial" w:cs="Arial"/>
          <w:color w:val="000000" w:themeColor="text1"/>
        </w:rPr>
      </w:pPr>
    </w:p>
    <w:p w14:paraId="1578975E" w14:textId="25196017" w:rsidR="009D76BE" w:rsidRDefault="009D76BE" w:rsidP="1A34CF6A">
      <w:pPr>
        <w:spacing w:before="60"/>
        <w:ind w:left="2160"/>
        <w:rPr>
          <w:rFonts w:ascii="Arial" w:eastAsia="Arial" w:hAnsi="Arial" w:cs="Arial"/>
          <w:color w:val="000000" w:themeColor="text1"/>
        </w:rPr>
      </w:pPr>
    </w:p>
    <w:p w14:paraId="48E04910" w14:textId="00255A91" w:rsidR="009D76BE" w:rsidRDefault="009D76BE" w:rsidP="24140A05">
      <w:pPr>
        <w:jc w:val="center"/>
        <w:rPr>
          <w:rFonts w:ascii="Arial" w:eastAsiaTheme="minorEastAsia" w:hAnsi="Arial" w:cs="Arial"/>
          <w:b/>
          <w:bCs/>
          <w:sz w:val="22"/>
          <w:szCs w:val="22"/>
        </w:rPr>
      </w:pPr>
    </w:p>
    <w:p w14:paraId="163930D7" w14:textId="608AED75" w:rsidR="00EE68B5" w:rsidRDefault="00EE68B5" w:rsidP="00EE68B5">
      <w:pPr>
        <w:rPr>
          <w:rFonts w:ascii="Calibri" w:eastAsia="Calibri" w:hAnsi="Calibri" w:cs="Calibri"/>
          <w:color w:val="000000" w:themeColor="text1"/>
          <w:sz w:val="22"/>
          <w:szCs w:val="22"/>
        </w:rPr>
      </w:pPr>
    </w:p>
    <w:p w14:paraId="2B136D31" w14:textId="77777777" w:rsidR="00EE68B5" w:rsidRDefault="00EE68B5" w:rsidP="00EE68B5">
      <w:pPr>
        <w:rPr>
          <w:rFonts w:ascii="Calibri" w:eastAsia="Calibri" w:hAnsi="Calibri" w:cs="Calibri"/>
          <w:color w:val="000000" w:themeColor="text1"/>
          <w:sz w:val="22"/>
          <w:szCs w:val="22"/>
        </w:rPr>
      </w:pPr>
      <w:r w:rsidRPr="1A34CF6A">
        <w:rPr>
          <w:rFonts w:ascii="Calibri" w:eastAsia="Calibri" w:hAnsi="Calibri" w:cs="Calibri"/>
          <w:color w:val="000000" w:themeColor="text1"/>
          <w:sz w:val="22"/>
          <w:szCs w:val="22"/>
        </w:rPr>
        <w:t xml:space="preserve"> </w:t>
      </w:r>
    </w:p>
    <w:p w14:paraId="03BE8818" w14:textId="77777777" w:rsidR="00DA72A1" w:rsidRDefault="00DA72A1">
      <w:pPr>
        <w:rPr>
          <w:rFonts w:cs="Calibri"/>
          <w:b/>
          <w:bCs/>
        </w:rPr>
      </w:pPr>
      <w:r w:rsidRPr="1A34CF6A">
        <w:rPr>
          <w:rFonts w:cs="Calibri"/>
          <w:b/>
          <w:bCs/>
        </w:rPr>
        <w:br w:type="page"/>
      </w:r>
    </w:p>
    <w:p w14:paraId="4DCCA7E3" w14:textId="6A9D94B5" w:rsidR="004923F8" w:rsidRDefault="792DBF71" w:rsidP="1A34CF6A">
      <w:pPr>
        <w:keepNext/>
        <w:keepLines/>
        <w:spacing w:before="60" w:after="60"/>
        <w:ind w:firstLine="720"/>
        <w:jc w:val="center"/>
        <w:rPr>
          <w:rFonts w:ascii="Arial" w:eastAsia="Arial" w:hAnsi="Arial" w:cs="Arial"/>
          <w:color w:val="000000" w:themeColor="text1"/>
        </w:rPr>
      </w:pPr>
      <w:r w:rsidRPr="1A34CF6A">
        <w:rPr>
          <w:rFonts w:ascii="Arial" w:eastAsia="Arial" w:hAnsi="Arial" w:cs="Arial"/>
          <w:b/>
          <w:bCs/>
          <w:color w:val="000000" w:themeColor="text1"/>
        </w:rPr>
        <w:lastRenderedPageBreak/>
        <w:t>Requirement 7: Cultural and Linguistic Competency</w:t>
      </w:r>
    </w:p>
    <w:p w14:paraId="6048DFB4" w14:textId="1791FABE" w:rsidR="004923F8" w:rsidRDefault="004923F8" w:rsidP="1A34CF6A">
      <w:pPr>
        <w:keepNext/>
        <w:keepLines/>
        <w:spacing w:before="60" w:after="60"/>
        <w:ind w:firstLine="720"/>
        <w:jc w:val="center"/>
        <w:rPr>
          <w:rFonts w:ascii="Arial" w:eastAsia="Arial" w:hAnsi="Arial" w:cs="Arial"/>
          <w:b/>
          <w:bCs/>
          <w:color w:val="000000" w:themeColor="text1"/>
        </w:rPr>
      </w:pPr>
    </w:p>
    <w:p w14:paraId="002B6BC9" w14:textId="39A69110" w:rsidR="004923F8" w:rsidRDefault="792DBF71" w:rsidP="00EE4F3E">
      <w:pPr>
        <w:pStyle w:val="ListParagraph"/>
        <w:keepNext/>
        <w:keepLines/>
        <w:numPr>
          <w:ilvl w:val="0"/>
          <w:numId w:val="3"/>
        </w:numPr>
        <w:spacing w:before="60" w:after="60" w:line="240" w:lineRule="auto"/>
        <w:ind w:left="2340"/>
        <w:rPr>
          <w:rFonts w:ascii="Arial" w:eastAsia="Arial" w:hAnsi="Arial" w:cs="Arial"/>
          <w:b/>
          <w:bCs/>
          <w:color w:val="000000" w:themeColor="text1"/>
          <w:sz w:val="24"/>
          <w:szCs w:val="24"/>
        </w:rPr>
      </w:pPr>
      <w:r w:rsidRPr="1A34CF6A">
        <w:rPr>
          <w:rFonts w:ascii="Arial" w:eastAsia="Arial" w:hAnsi="Arial" w:cs="Arial"/>
          <w:b/>
          <w:bCs/>
          <w:color w:val="000000" w:themeColor="text1"/>
          <w:sz w:val="24"/>
          <w:szCs w:val="24"/>
        </w:rPr>
        <w:t>Staff Cultural and Linguistic Capacity &amp; Recruitment Strategies</w:t>
      </w:r>
    </w:p>
    <w:p w14:paraId="5012D5FB" w14:textId="5085064F" w:rsidR="004923F8" w:rsidRDefault="792DBF71" w:rsidP="1A34CF6A">
      <w:pPr>
        <w:spacing w:before="60"/>
        <w:ind w:left="720"/>
        <w:rPr>
          <w:rFonts w:ascii="Arial" w:eastAsia="Arial" w:hAnsi="Arial" w:cs="Arial"/>
          <w:color w:val="000000" w:themeColor="text1"/>
        </w:rPr>
      </w:pPr>
      <w:r w:rsidRPr="1A34CF6A">
        <w:rPr>
          <w:rFonts w:ascii="Arial" w:eastAsia="Arial" w:hAnsi="Arial" w:cs="Arial"/>
          <w:color w:val="000000" w:themeColor="text1"/>
        </w:rPr>
        <w:t xml:space="preserve">Describe the cultural and linguistic capacities of your current staff. Include languages spoken, cultural knowledge, lived experience, and relevant training. Additionally, describe your strategies to recruit, hire, and retain staff whose racial, ethnic, linguistic backgrounds and experience reflect the diversity of the students who will be referred for services.  </w:t>
      </w:r>
    </w:p>
    <w:p w14:paraId="5C359544" w14:textId="22C65C1B" w:rsidR="1A34CF6A" w:rsidRDefault="1A34CF6A" w:rsidP="1A34CF6A">
      <w:pPr>
        <w:spacing w:before="60"/>
        <w:ind w:left="720"/>
        <w:rPr>
          <w:rFonts w:ascii="Arial" w:eastAsia="Arial" w:hAnsi="Arial" w:cs="Arial"/>
          <w:color w:val="000000" w:themeColor="text1"/>
        </w:rPr>
      </w:pPr>
    </w:p>
    <w:p w14:paraId="22E41087" w14:textId="10621FDC" w:rsidR="004923F8" w:rsidRDefault="792DBF71" w:rsidP="00EE4F3E">
      <w:pPr>
        <w:pStyle w:val="ListParagraph"/>
        <w:keepNext/>
        <w:keepLines/>
        <w:numPr>
          <w:ilvl w:val="0"/>
          <w:numId w:val="3"/>
        </w:numPr>
        <w:spacing w:before="60" w:after="60" w:line="240" w:lineRule="auto"/>
        <w:ind w:left="2340"/>
        <w:rPr>
          <w:rFonts w:ascii="Arial" w:eastAsia="Arial" w:hAnsi="Arial" w:cs="Arial"/>
          <w:b/>
          <w:bCs/>
          <w:color w:val="000000" w:themeColor="text1"/>
          <w:sz w:val="24"/>
          <w:szCs w:val="24"/>
        </w:rPr>
      </w:pPr>
      <w:r w:rsidRPr="1A34CF6A">
        <w:rPr>
          <w:rFonts w:ascii="Arial" w:eastAsia="Arial" w:hAnsi="Arial" w:cs="Arial"/>
          <w:b/>
          <w:bCs/>
          <w:color w:val="000000" w:themeColor="text1"/>
          <w:sz w:val="24"/>
          <w:szCs w:val="24"/>
        </w:rPr>
        <w:t xml:space="preserve">Experience with Language Integration </w:t>
      </w:r>
    </w:p>
    <w:p w14:paraId="1FAC9F0F" w14:textId="2F98E8B2" w:rsidR="004923F8" w:rsidRDefault="792DBF71" w:rsidP="1A34CF6A">
      <w:pPr>
        <w:spacing w:before="60"/>
        <w:ind w:left="810"/>
        <w:rPr>
          <w:rFonts w:ascii="Arial" w:eastAsia="Arial" w:hAnsi="Arial" w:cs="Arial"/>
          <w:color w:val="000000" w:themeColor="text1"/>
        </w:rPr>
      </w:pPr>
      <w:r w:rsidRPr="1A34CF6A">
        <w:rPr>
          <w:rFonts w:ascii="Arial" w:eastAsia="Arial" w:hAnsi="Arial" w:cs="Arial"/>
          <w:color w:val="000000" w:themeColor="text1"/>
        </w:rPr>
        <w:t xml:space="preserve">Describe your staff’s experience and comfort with integrating language support into service delivery. Include specific examples of language integration support used in your organization (e.g., working with interpreters, providing bilingual services, using translated materials, or adapting communication for multilingual families and students.)  </w:t>
      </w:r>
    </w:p>
    <w:p w14:paraId="446B2601" w14:textId="7E4580F7" w:rsidR="004923F8" w:rsidRDefault="004923F8" w:rsidP="1A34CF6A">
      <w:pPr>
        <w:spacing w:before="60"/>
        <w:ind w:left="810"/>
        <w:rPr>
          <w:rFonts w:ascii="Arial" w:eastAsia="Arial" w:hAnsi="Arial" w:cs="Arial"/>
          <w:color w:val="000000" w:themeColor="text1"/>
        </w:rPr>
      </w:pPr>
    </w:p>
    <w:p w14:paraId="2D8697A5" w14:textId="0E4B9C40" w:rsidR="004923F8" w:rsidRDefault="792DBF71" w:rsidP="00EE4F3E">
      <w:pPr>
        <w:pStyle w:val="ListParagraph"/>
        <w:keepNext/>
        <w:keepLines/>
        <w:numPr>
          <w:ilvl w:val="0"/>
          <w:numId w:val="3"/>
        </w:numPr>
        <w:spacing w:before="60" w:after="60" w:line="240" w:lineRule="auto"/>
        <w:ind w:left="2340"/>
        <w:rPr>
          <w:rFonts w:ascii="Arial" w:eastAsia="Arial" w:hAnsi="Arial" w:cs="Arial"/>
          <w:b/>
          <w:bCs/>
          <w:color w:val="000000" w:themeColor="text1"/>
          <w:sz w:val="24"/>
          <w:szCs w:val="24"/>
        </w:rPr>
      </w:pPr>
      <w:r w:rsidRPr="1A34CF6A">
        <w:rPr>
          <w:rFonts w:ascii="Arial" w:eastAsia="Arial" w:hAnsi="Arial" w:cs="Arial"/>
          <w:b/>
          <w:bCs/>
          <w:color w:val="000000" w:themeColor="text1"/>
          <w:sz w:val="24"/>
          <w:szCs w:val="24"/>
        </w:rPr>
        <w:t xml:space="preserve">Culturally Responsive Relational and Soft Skills </w:t>
      </w:r>
    </w:p>
    <w:p w14:paraId="741B1AED" w14:textId="714BD0CB" w:rsidR="004923F8" w:rsidRDefault="792DBF71" w:rsidP="1A34CF6A">
      <w:pPr>
        <w:spacing w:before="60"/>
        <w:ind w:left="810"/>
        <w:rPr>
          <w:rFonts w:ascii="Arial" w:eastAsia="Arial" w:hAnsi="Arial" w:cs="Arial"/>
          <w:color w:val="000000" w:themeColor="text1"/>
        </w:rPr>
      </w:pPr>
      <w:r w:rsidRPr="1A34CF6A">
        <w:rPr>
          <w:rFonts w:ascii="Arial" w:eastAsia="Arial" w:hAnsi="Arial" w:cs="Arial"/>
          <w:color w:val="000000" w:themeColor="text1"/>
        </w:rPr>
        <w:t>Describe the relational and soft skills your staff demonstrate to ensure culturally competent service delivery.</w:t>
      </w:r>
    </w:p>
    <w:p w14:paraId="27E4A3E2" w14:textId="20FF4BB8" w:rsidR="004923F8" w:rsidRDefault="004923F8" w:rsidP="24140A05">
      <w:pPr>
        <w:ind w:right="720"/>
        <w:jc w:val="center"/>
        <w:rPr>
          <w:rFonts w:ascii="Arial" w:hAnsi="Arial" w:cs="Arial"/>
          <w:sz w:val="22"/>
          <w:szCs w:val="22"/>
        </w:rPr>
      </w:pPr>
    </w:p>
    <w:p w14:paraId="081B7458" w14:textId="77777777" w:rsidR="00452A91" w:rsidRDefault="00452A91">
      <w:pPr>
        <w:rPr>
          <w:rFonts w:ascii="Calibri" w:eastAsia="Calibri" w:hAnsi="Calibri" w:cs="Calibri"/>
          <w:color w:val="000000" w:themeColor="text1"/>
          <w:sz w:val="22"/>
          <w:szCs w:val="22"/>
        </w:rPr>
      </w:pPr>
      <w:r w:rsidRPr="1A34CF6A">
        <w:rPr>
          <w:rFonts w:ascii="Calibri" w:eastAsia="Calibri" w:hAnsi="Calibri" w:cs="Calibri"/>
          <w:color w:val="000000" w:themeColor="text1"/>
          <w:sz w:val="22"/>
          <w:szCs w:val="22"/>
        </w:rPr>
        <w:br w:type="page"/>
      </w:r>
    </w:p>
    <w:p w14:paraId="5D74B146" w14:textId="79ECAD89" w:rsidR="006C063A" w:rsidRPr="006234C8" w:rsidRDefault="006C063A" w:rsidP="1A34CF6A">
      <w:pPr>
        <w:jc w:val="center"/>
        <w:rPr>
          <w:rFonts w:ascii="Arial" w:hAnsi="Arial" w:cs="Arial"/>
          <w:color w:val="FFFFFF" w:themeColor="background1"/>
        </w:rPr>
      </w:pPr>
      <w:r w:rsidRPr="1A34CF6A">
        <w:rPr>
          <w:rFonts w:ascii="Arial" w:hAnsi="Arial" w:cs="Arial"/>
          <w:color w:val="FFFFFF" w:themeColor="background1"/>
        </w:rPr>
        <w:lastRenderedPageBreak/>
        <w:t xml:space="preserve">INCLUDE ONLY IF PROCUREMENT VALUE IS </w:t>
      </w:r>
      <w:r w:rsidR="00EA2ED2" w:rsidRPr="1A34CF6A">
        <w:rPr>
          <w:rFonts w:ascii="Arial" w:hAnsi="Arial" w:cs="Arial"/>
          <w:color w:val="FFFFFF" w:themeColor="background1"/>
          <w:u w:val="single"/>
        </w:rPr>
        <w:t>OVER</w:t>
      </w:r>
      <w:r w:rsidRPr="1A34CF6A">
        <w:rPr>
          <w:rFonts w:ascii="Arial" w:hAnsi="Arial" w:cs="Arial"/>
          <w:color w:val="FFFFFF" w:themeColor="background1"/>
        </w:rPr>
        <w:t xml:space="preserve"> $250K ANNUALLY</w:t>
      </w:r>
    </w:p>
    <w:p w14:paraId="4CED0521" w14:textId="6CD298D4" w:rsidR="009B34C8" w:rsidRDefault="595CF265" w:rsidP="009B34C8">
      <w:pPr>
        <w:jc w:val="center"/>
        <w:rPr>
          <w:rFonts w:ascii="Arial" w:eastAsia="Arial" w:hAnsi="Arial" w:cs="Arial"/>
          <w:b/>
          <w:bCs/>
          <w:color w:val="000000" w:themeColor="text1"/>
          <w:sz w:val="22"/>
          <w:szCs w:val="22"/>
        </w:rPr>
      </w:pPr>
      <w:r w:rsidRPr="1A34CF6A">
        <w:rPr>
          <w:rFonts w:ascii="Arial" w:hAnsi="Arial" w:cs="Arial"/>
          <w:b/>
          <w:bCs/>
          <w:sz w:val="22"/>
          <w:szCs w:val="22"/>
        </w:rPr>
        <w:t>Requirement</w:t>
      </w:r>
      <w:r w:rsidR="6C53EF5B" w:rsidRPr="1A34CF6A">
        <w:rPr>
          <w:rFonts w:ascii="Arial" w:hAnsi="Arial" w:cs="Arial"/>
          <w:b/>
          <w:bCs/>
          <w:sz w:val="22"/>
          <w:szCs w:val="22"/>
        </w:rPr>
        <w:t xml:space="preserve"> </w:t>
      </w:r>
      <w:r w:rsidR="020A0E2F" w:rsidRPr="1A34CF6A">
        <w:rPr>
          <w:rFonts w:ascii="Arial" w:hAnsi="Arial" w:cs="Arial"/>
          <w:b/>
          <w:bCs/>
          <w:sz w:val="22"/>
          <w:szCs w:val="22"/>
        </w:rPr>
        <w:t>8</w:t>
      </w:r>
      <w:r w:rsidR="6C53EF5B" w:rsidRPr="1A34CF6A">
        <w:rPr>
          <w:rFonts w:ascii="Arial" w:hAnsi="Arial" w:cs="Arial"/>
          <w:b/>
          <w:bCs/>
          <w:sz w:val="22"/>
          <w:szCs w:val="22"/>
        </w:rPr>
        <w:t xml:space="preserve">: </w:t>
      </w:r>
      <w:r w:rsidR="020A0E2F" w:rsidRPr="1A34CF6A">
        <w:rPr>
          <w:rFonts w:ascii="Arial" w:hAnsi="Arial" w:cs="Arial"/>
          <w:b/>
          <w:bCs/>
          <w:sz w:val="22"/>
          <w:szCs w:val="22"/>
        </w:rPr>
        <w:t xml:space="preserve">Supplier </w:t>
      </w:r>
      <w:r w:rsidR="6C53EF5B" w:rsidRPr="1A34CF6A">
        <w:rPr>
          <w:rFonts w:ascii="Arial" w:eastAsia="Arial" w:hAnsi="Arial" w:cs="Arial"/>
          <w:b/>
          <w:bCs/>
          <w:color w:val="000000" w:themeColor="text1"/>
          <w:sz w:val="22"/>
          <w:szCs w:val="22"/>
        </w:rPr>
        <w:t>Diversity</w:t>
      </w:r>
      <w:r w:rsidR="020A0E2F" w:rsidRPr="1A34CF6A">
        <w:rPr>
          <w:rFonts w:ascii="Arial" w:eastAsia="Arial" w:hAnsi="Arial" w:cs="Arial"/>
          <w:b/>
          <w:bCs/>
          <w:color w:val="000000" w:themeColor="text1"/>
          <w:sz w:val="22"/>
          <w:szCs w:val="22"/>
        </w:rPr>
        <w:t xml:space="preserve"> Program</w:t>
      </w:r>
      <w:r w:rsidR="6C53EF5B" w:rsidRPr="1A34CF6A">
        <w:rPr>
          <w:rFonts w:ascii="Arial" w:eastAsia="Arial" w:hAnsi="Arial" w:cs="Arial"/>
          <w:b/>
          <w:bCs/>
          <w:color w:val="000000" w:themeColor="text1"/>
          <w:sz w:val="22"/>
          <w:szCs w:val="22"/>
        </w:rPr>
        <w:t xml:space="preserve"> </w:t>
      </w:r>
      <w:r w:rsidR="29A04E19" w:rsidRPr="1A34CF6A">
        <w:rPr>
          <w:rFonts w:ascii="Arial" w:eastAsia="Arial" w:hAnsi="Arial" w:cs="Arial"/>
          <w:b/>
          <w:bCs/>
          <w:color w:val="000000" w:themeColor="text1"/>
          <w:sz w:val="22"/>
          <w:szCs w:val="22"/>
        </w:rPr>
        <w:t>(SDP)</w:t>
      </w:r>
    </w:p>
    <w:p w14:paraId="004CC38A" w14:textId="61084064" w:rsidR="00114DAA" w:rsidRDefault="00114DAA" w:rsidP="00114DAA">
      <w:pPr>
        <w:rPr>
          <w:rFonts w:ascii="Arial" w:eastAsia="Arial" w:hAnsi="Arial" w:cs="Arial"/>
          <w:b/>
          <w:bCs/>
          <w:color w:val="000000" w:themeColor="text1"/>
          <w:sz w:val="22"/>
          <w:szCs w:val="22"/>
        </w:rPr>
      </w:pPr>
      <w:r w:rsidRPr="1A34CF6A">
        <w:rPr>
          <w:rFonts w:ascii="Arial" w:eastAsia="Arial" w:hAnsi="Arial" w:cs="Arial"/>
          <w:b/>
          <w:bCs/>
          <w:color w:val="000000" w:themeColor="text1"/>
          <w:sz w:val="22"/>
          <w:szCs w:val="22"/>
        </w:rPr>
        <w:t>Prompt:</w:t>
      </w:r>
    </w:p>
    <w:p w14:paraId="7486166E" w14:textId="1EBB1322" w:rsidR="00114DAA" w:rsidRPr="006234C8" w:rsidRDefault="00114DAA" w:rsidP="00EE4F3E">
      <w:pPr>
        <w:pStyle w:val="ListParagraph"/>
        <w:numPr>
          <w:ilvl w:val="0"/>
          <w:numId w:val="2"/>
        </w:numPr>
        <w:rPr>
          <w:rFonts w:ascii="Arial" w:hAnsi="Arial" w:cs="Arial"/>
        </w:rPr>
      </w:pPr>
      <w:r w:rsidRPr="1A34CF6A">
        <w:rPr>
          <w:rFonts w:ascii="Arial" w:hAnsi="Arial" w:cs="Arial"/>
        </w:rPr>
        <w:t>Describe how the current or planned operation of your organization will meet the cultural/linguistic needs of consumers including times when those needs are beyond the internal capacity of your team. Also describe how your organization has handled those situations in the past and how those experiences enhance your organization’s approach to cultural/linguistic diversity?</w:t>
      </w:r>
    </w:p>
    <w:p w14:paraId="57177FEE" w14:textId="06F7E107" w:rsidR="00114DAA" w:rsidRPr="00114DAA" w:rsidRDefault="00114DAA" w:rsidP="1A34CF6A">
      <w:pPr>
        <w:ind w:firstLine="60"/>
        <w:rPr>
          <w:rFonts w:ascii="Arial" w:hAnsi="Arial" w:cs="Arial"/>
          <w:sz w:val="22"/>
          <w:szCs w:val="22"/>
        </w:rPr>
      </w:pPr>
    </w:p>
    <w:p w14:paraId="2C635F07" w14:textId="5D374AF6" w:rsidR="00114DAA" w:rsidRDefault="00114DAA" w:rsidP="00EE4F3E">
      <w:pPr>
        <w:pStyle w:val="ListParagraph"/>
        <w:numPr>
          <w:ilvl w:val="0"/>
          <w:numId w:val="2"/>
        </w:numPr>
        <w:rPr>
          <w:rFonts w:ascii="Arial" w:hAnsi="Arial" w:cs="Arial"/>
        </w:rPr>
      </w:pPr>
      <w:r w:rsidRPr="1A34CF6A">
        <w:rPr>
          <w:rFonts w:ascii="Arial" w:hAnsi="Arial" w:cs="Arial"/>
        </w:rPr>
        <w:t>Bidders are required to make a meaningful financial commitment (“SDP Commitment”) by partnering with one or more SDO-certified or recognized diverse business enterprise or non-profit organization, including a current fiscal-year commitment, and including prior year-spending information for any existing providers. It is also desirable that all Providers aim to direct at least 1% of their Commonwealth contract revenue toward spending with SDP Partners. The Provider’s percentage of spending with SDP Partner(s) for the prior fiscal year can be seen as “PERCENT (%) OF POS SPEND” on the completed “SDP Plan Form for POS”</w:t>
      </w:r>
      <w:proofErr w:type="gramStart"/>
      <w:r w:rsidRPr="1A34CF6A">
        <w:rPr>
          <w:rFonts w:ascii="Arial" w:hAnsi="Arial" w:cs="Arial"/>
        </w:rPr>
        <w:t>/”SDP</w:t>
      </w:r>
      <w:proofErr w:type="gramEnd"/>
      <w:r w:rsidRPr="1A34CF6A">
        <w:rPr>
          <w:rFonts w:ascii="Arial" w:hAnsi="Arial" w:cs="Arial"/>
        </w:rPr>
        <w:t xml:space="preserve"> Plan Form for </w:t>
      </w:r>
      <w:r w:rsidR="00BF218A" w:rsidRPr="1A34CF6A">
        <w:rPr>
          <w:rFonts w:ascii="Arial" w:hAnsi="Arial" w:cs="Arial"/>
        </w:rPr>
        <w:t>Goods and Services”</w:t>
      </w:r>
      <w:r w:rsidRPr="1A34CF6A">
        <w:rPr>
          <w:rFonts w:ascii="Arial" w:hAnsi="Arial" w:cs="Arial"/>
        </w:rPr>
        <w:t xml:space="preserve"> for that fiscal year.</w:t>
      </w:r>
    </w:p>
    <w:p w14:paraId="341C6C08" w14:textId="77777777" w:rsidR="00BF218A" w:rsidRPr="00BF218A" w:rsidRDefault="00BF218A" w:rsidP="1A34CF6A">
      <w:pPr>
        <w:pStyle w:val="ListParagraph"/>
        <w:rPr>
          <w:rFonts w:ascii="Arial" w:hAnsi="Arial" w:cs="Arial"/>
        </w:rPr>
      </w:pPr>
    </w:p>
    <w:p w14:paraId="0565F95F" w14:textId="2FD11BF0" w:rsidR="00BF218A" w:rsidRDefault="00BF218A" w:rsidP="1A34CF6A">
      <w:pPr>
        <w:pStyle w:val="ListParagraph"/>
        <w:numPr>
          <w:ilvl w:val="0"/>
          <w:numId w:val="1"/>
        </w:numPr>
        <w:rPr>
          <w:rFonts w:ascii="Arial" w:hAnsi="Arial" w:cs="Arial"/>
        </w:rPr>
      </w:pPr>
      <w:r w:rsidRPr="1A34CF6A">
        <w:rPr>
          <w:rFonts w:ascii="Arial" w:hAnsi="Arial" w:cs="Arial"/>
          <w:b/>
          <w:bCs/>
        </w:rPr>
        <w:t>SDP Plan Form for POS</w:t>
      </w:r>
      <w:r w:rsidRPr="1A34CF6A">
        <w:rPr>
          <w:rFonts w:ascii="Arial" w:hAnsi="Arial" w:cs="Arial"/>
        </w:rPr>
        <w:t xml:space="preserve">:  </w:t>
      </w:r>
      <w:hyperlink r:id="rId11">
        <w:r w:rsidR="00A30105" w:rsidRPr="1A34CF6A">
          <w:rPr>
            <w:rStyle w:val="Hyperlink"/>
            <w:rFonts w:ascii="Arial" w:hAnsi="Arial" w:cs="Arial"/>
          </w:rPr>
          <w:t>https://www.mass.gov/doc/supplier-diversity-program-sdp-form-for-purchase-of-services-pos/download</w:t>
        </w:r>
      </w:hyperlink>
      <w:r w:rsidR="00A30105" w:rsidRPr="1A34CF6A">
        <w:rPr>
          <w:rFonts w:ascii="Arial" w:hAnsi="Arial" w:cs="Arial"/>
        </w:rPr>
        <w:t xml:space="preserve"> </w:t>
      </w:r>
    </w:p>
    <w:p w14:paraId="45DF1ADA" w14:textId="6310176E" w:rsidR="1A34CF6A" w:rsidRDefault="1A34CF6A" w:rsidP="1A34CF6A">
      <w:pPr>
        <w:pStyle w:val="ListParagraph"/>
        <w:ind w:left="1440"/>
        <w:rPr>
          <w:rFonts w:ascii="Arial" w:hAnsi="Arial" w:cs="Arial"/>
        </w:rPr>
      </w:pPr>
    </w:p>
    <w:p w14:paraId="2BD3DE95" w14:textId="77777777" w:rsidR="00A30105" w:rsidRDefault="00A30105" w:rsidP="1A34CF6A">
      <w:pPr>
        <w:pStyle w:val="ListParagraph"/>
        <w:ind w:left="1440"/>
        <w:rPr>
          <w:rFonts w:ascii="Arial" w:hAnsi="Arial" w:cs="Arial"/>
        </w:rPr>
      </w:pPr>
    </w:p>
    <w:p w14:paraId="2138F39B" w14:textId="77777777" w:rsidR="002C02B3" w:rsidRDefault="002C02B3" w:rsidP="009B34C8">
      <w:pPr>
        <w:jc w:val="center"/>
        <w:rPr>
          <w:rFonts w:ascii="Arial" w:hAnsi="Arial" w:cs="Arial"/>
          <w:b/>
          <w:sz w:val="22"/>
          <w:szCs w:val="22"/>
        </w:rPr>
      </w:pPr>
    </w:p>
    <w:p w14:paraId="7959DC9D" w14:textId="083ECDCA" w:rsidR="002C02B3" w:rsidRDefault="002C02B3" w:rsidP="009B34C8">
      <w:pPr>
        <w:jc w:val="center"/>
        <w:rPr>
          <w:rFonts w:ascii="Arial" w:hAnsi="Arial" w:cs="Arial"/>
          <w:b/>
          <w:sz w:val="22"/>
          <w:szCs w:val="22"/>
        </w:rPr>
      </w:pPr>
      <w:r>
        <w:rPr>
          <w:rFonts w:ascii="Arial" w:eastAsia="Arial" w:hAnsi="Arial" w:cs="Arial"/>
          <w:noProof/>
          <w:color w:val="000000" w:themeColor="text1"/>
          <w:sz w:val="22"/>
          <w:szCs w:val="22"/>
          <w:shd w:val="clear" w:color="auto" w:fill="E6E6E6"/>
        </w:rPr>
        <mc:AlternateContent>
          <mc:Choice Requires="wps">
            <w:drawing>
              <wp:inline distT="0" distB="0" distL="0" distR="0" wp14:anchorId="6C697F0B" wp14:editId="7264FA34">
                <wp:extent cx="6229350" cy="742950"/>
                <wp:effectExtent l="0" t="0" r="19050" b="19050"/>
                <wp:docPr id="450205014" name="Rectangle 7"/>
                <wp:cNvGraphicFramePr/>
                <a:graphic xmlns:a="http://schemas.openxmlformats.org/drawingml/2006/main">
                  <a:graphicData uri="http://schemas.microsoft.com/office/word/2010/wordprocessingShape">
                    <wps:wsp>
                      <wps:cNvSpPr/>
                      <wps:spPr>
                        <a:xfrm>
                          <a:off x="0" y="0"/>
                          <a:ext cx="6229350" cy="7429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7626361F" w14:textId="77777777" w:rsidR="003037F4" w:rsidRDefault="002C02B3" w:rsidP="00080332">
                            <w:pPr>
                              <w:rPr>
                                <w:rFonts w:ascii="Arial" w:eastAsia="Arial" w:hAnsi="Arial" w:cs="Arial"/>
                                <w:b/>
                                <w:bCs/>
                                <w:color w:val="000000" w:themeColor="text1"/>
                                <w:sz w:val="22"/>
                                <w:szCs w:val="22"/>
                              </w:rPr>
                            </w:pPr>
                            <w:r>
                              <w:rPr>
                                <w:rFonts w:ascii="Arial" w:eastAsia="Arial" w:hAnsi="Arial" w:cs="Arial"/>
                                <w:b/>
                                <w:bCs/>
                                <w:color w:val="000000" w:themeColor="text1"/>
                                <w:sz w:val="22"/>
                                <w:szCs w:val="22"/>
                              </w:rPr>
                              <w:t xml:space="preserve">Note: </w:t>
                            </w:r>
                          </w:p>
                          <w:p w14:paraId="23C99AA7" w14:textId="7D12A8BC" w:rsidR="002C02B3" w:rsidRDefault="002C02B3" w:rsidP="00EE4F3E">
                            <w:pPr>
                              <w:pStyle w:val="ListParagraph"/>
                              <w:numPr>
                                <w:ilvl w:val="0"/>
                                <w:numId w:val="13"/>
                              </w:numPr>
                              <w:rPr>
                                <w:rFonts w:ascii="Arial" w:eastAsia="Arial" w:hAnsi="Arial" w:cs="Arial"/>
                                <w:color w:val="000000" w:themeColor="text1"/>
                              </w:rPr>
                            </w:pPr>
                            <w:r w:rsidRPr="003037F4">
                              <w:rPr>
                                <w:rFonts w:ascii="Arial" w:eastAsia="Arial" w:hAnsi="Arial" w:cs="Arial"/>
                                <w:color w:val="000000" w:themeColor="text1"/>
                              </w:rPr>
                              <w:t xml:space="preserve">This will be </w:t>
                            </w:r>
                            <w:r w:rsidRPr="003037F4">
                              <w:rPr>
                                <w:rFonts w:ascii="Arial" w:eastAsia="Arial" w:hAnsi="Arial" w:cs="Arial"/>
                                <w:color w:val="000000" w:themeColor="text1"/>
                                <w:u w:val="single"/>
                              </w:rPr>
                              <w:t>scored separately</w:t>
                            </w:r>
                            <w:r w:rsidRPr="003037F4">
                              <w:rPr>
                                <w:rFonts w:ascii="Arial" w:eastAsia="Arial" w:hAnsi="Arial" w:cs="Arial"/>
                                <w:color w:val="000000" w:themeColor="text1"/>
                              </w:rPr>
                              <w:t>, as part of the SDO Plan</w:t>
                            </w:r>
                          </w:p>
                          <w:p w14:paraId="11E07D5F" w14:textId="4C295439" w:rsidR="003037F4" w:rsidRPr="003037F4" w:rsidRDefault="003037F4" w:rsidP="00EE4F3E">
                            <w:pPr>
                              <w:pStyle w:val="ListParagraph"/>
                              <w:numPr>
                                <w:ilvl w:val="0"/>
                                <w:numId w:val="13"/>
                              </w:numPr>
                              <w:rPr>
                                <w:rFonts w:ascii="Arial" w:eastAsia="Arial" w:hAnsi="Arial" w:cs="Arial"/>
                                <w:color w:val="000000" w:themeColor="text1"/>
                              </w:rPr>
                            </w:pPr>
                            <w:r>
                              <w:rPr>
                                <w:rFonts w:ascii="Arial" w:eastAsia="Arial" w:hAnsi="Arial" w:cs="Arial"/>
                                <w:color w:val="000000" w:themeColor="text1"/>
                              </w:rPr>
                              <w:t xml:space="preserve">Bidders may identify vendors for SDO partnerships, using the </w:t>
                            </w:r>
                            <w:hyperlink r:id="rId12" w:history="1">
                              <w:r w:rsidRPr="00080332">
                                <w:rPr>
                                  <w:rStyle w:val="Hyperlink"/>
                                  <w:rFonts w:ascii="Arial" w:eastAsia="Arial" w:hAnsi="Arial" w:cs="Arial"/>
                                </w:rPr>
                                <w:t>SDO Directory</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697F0B" id="Rectangle 7" o:spid="_x0000_s1026" style="width:490.5pt;height:5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" fillcolor="white [3201]" strokecolor="#4f81bd [3204]" strokeweight="2pt">
                <v:textbox>
                  <w:txbxContent>
                    <w:p w14:paraId="7626361F" w14:textId="77777777" w:rsidR="003037F4" w:rsidRDefault="002C02B3" w:rsidP="00080332">
                      <w:pPr>
                        <w:rPr>
                          <w:rFonts w:ascii="Arial" w:eastAsia="Arial" w:hAnsi="Arial" w:cs="Arial"/>
                          <w:b/>
                          <w:bCs/>
                          <w:color w:val="000000" w:themeColor="text1"/>
                          <w:sz w:val="22"/>
                          <w:szCs w:val="22"/>
                        </w:rPr>
                      </w:pPr>
                      <w:r>
                        <w:rPr>
                          <w:rFonts w:ascii="Arial" w:eastAsia="Arial" w:hAnsi="Arial" w:cs="Arial"/>
                          <w:b/>
                          <w:bCs/>
                          <w:color w:val="000000" w:themeColor="text1"/>
                          <w:sz w:val="22"/>
                          <w:szCs w:val="22"/>
                        </w:rPr>
                        <w:t xml:space="preserve">Note: </w:t>
                      </w:r>
                    </w:p>
                    <w:p w14:paraId="23C99AA7" w14:textId="7D12A8BC" w:rsidR="002C02B3" w:rsidRDefault="002C02B3" w:rsidP="00EE4F3E">
                      <w:pPr>
                        <w:pStyle w:val="ListParagraph"/>
                        <w:numPr>
                          <w:ilvl w:val="0"/>
                          <w:numId w:val="13"/>
                        </w:numPr>
                        <w:rPr>
                          <w:rFonts w:ascii="Arial" w:eastAsia="Arial" w:hAnsi="Arial" w:cs="Arial"/>
                          <w:color w:val="000000" w:themeColor="text1"/>
                        </w:rPr>
                      </w:pPr>
                      <w:r w:rsidRPr="003037F4">
                        <w:rPr>
                          <w:rFonts w:ascii="Arial" w:eastAsia="Arial" w:hAnsi="Arial" w:cs="Arial"/>
                          <w:color w:val="000000" w:themeColor="text1"/>
                        </w:rPr>
                        <w:t xml:space="preserve">This will be </w:t>
                      </w:r>
                      <w:r w:rsidRPr="003037F4">
                        <w:rPr>
                          <w:rFonts w:ascii="Arial" w:eastAsia="Arial" w:hAnsi="Arial" w:cs="Arial"/>
                          <w:color w:val="000000" w:themeColor="text1"/>
                          <w:u w:val="single"/>
                        </w:rPr>
                        <w:t>scored separately</w:t>
                      </w:r>
                      <w:r w:rsidRPr="003037F4">
                        <w:rPr>
                          <w:rFonts w:ascii="Arial" w:eastAsia="Arial" w:hAnsi="Arial" w:cs="Arial"/>
                          <w:color w:val="000000" w:themeColor="text1"/>
                        </w:rPr>
                        <w:t>, as part of the SDO Plan</w:t>
                      </w:r>
                    </w:p>
                    <w:p w14:paraId="11E07D5F" w14:textId="4C295439" w:rsidR="003037F4" w:rsidRPr="003037F4" w:rsidRDefault="003037F4" w:rsidP="00EE4F3E">
                      <w:pPr>
                        <w:pStyle w:val="ListParagraph"/>
                        <w:numPr>
                          <w:ilvl w:val="0"/>
                          <w:numId w:val="13"/>
                        </w:numPr>
                        <w:rPr>
                          <w:rFonts w:ascii="Arial" w:eastAsia="Arial" w:hAnsi="Arial" w:cs="Arial"/>
                          <w:color w:val="000000" w:themeColor="text1"/>
                        </w:rPr>
                      </w:pPr>
                      <w:r>
                        <w:rPr>
                          <w:rFonts w:ascii="Arial" w:eastAsia="Arial" w:hAnsi="Arial" w:cs="Arial"/>
                          <w:color w:val="000000" w:themeColor="text1"/>
                        </w:rPr>
                        <w:t xml:space="preserve">Bidders may identify vendors for SDO partnerships, using the </w:t>
                      </w:r>
                      <w:hyperlink r:id="rId13" w:history="1">
                        <w:r w:rsidRPr="00080332">
                          <w:rPr>
                            <w:rStyle w:val="Hyperlink"/>
                            <w:rFonts w:ascii="Arial" w:eastAsia="Arial" w:hAnsi="Arial" w:cs="Arial"/>
                          </w:rPr>
                          <w:t>SDO Directory</w:t>
                        </w:r>
                      </w:hyperlink>
                    </w:p>
                  </w:txbxContent>
                </v:textbox>
                <w10:anchorlock/>
              </v:rect>
            </w:pict>
          </mc:Fallback>
        </mc:AlternateContent>
      </w:r>
    </w:p>
    <w:p w14:paraId="17491401" w14:textId="67F57523" w:rsidR="00114DAA" w:rsidRDefault="00114DAA">
      <w:pPr>
        <w:rPr>
          <w:rFonts w:ascii="Arial" w:hAnsi="Arial" w:cs="Arial"/>
          <w:b/>
          <w:sz w:val="22"/>
          <w:szCs w:val="22"/>
        </w:rPr>
      </w:pPr>
    </w:p>
    <w:sectPr w:rsidR="00114DAA" w:rsidSect="009F4F0F">
      <w:headerReference w:type="default" r:id="rId14"/>
      <w:footerReference w:type="even" r:id="rId15"/>
      <w:footerReference w:type="default" r:id="rId16"/>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81B46" w14:textId="77777777" w:rsidR="002D54E2" w:rsidRDefault="002D54E2">
      <w:r>
        <w:separator/>
      </w:r>
    </w:p>
  </w:endnote>
  <w:endnote w:type="continuationSeparator" w:id="0">
    <w:p w14:paraId="5310C1DC" w14:textId="77777777" w:rsidR="002D54E2" w:rsidRDefault="002D54E2">
      <w:r>
        <w:continuationSeparator/>
      </w:r>
    </w:p>
  </w:endnote>
  <w:endnote w:type="continuationNotice" w:id="1">
    <w:p w14:paraId="5EC6F182" w14:textId="77777777" w:rsidR="002D54E2" w:rsidRDefault="002D5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游ゴシック Light">
    <w:altName w:val="Yu Mincho"/>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BF51" w14:textId="77777777" w:rsidR="00F80B97" w:rsidRDefault="00F80B97" w:rsidP="00E072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9769C8" w14:textId="77777777" w:rsidR="00F80B97" w:rsidRDefault="00F80B97" w:rsidP="00E072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921494"/>
      <w:docPartObj>
        <w:docPartGallery w:val="Page Numbers (Bottom of Page)"/>
        <w:docPartUnique/>
      </w:docPartObj>
    </w:sdtPr>
    <w:sdtEndPr>
      <w:rPr>
        <w:rFonts w:ascii="Arial" w:hAnsi="Arial" w:cs="Arial"/>
        <w:noProof/>
        <w:sz w:val="22"/>
        <w:szCs w:val="22"/>
      </w:rPr>
    </w:sdtEndPr>
    <w:sdtContent>
      <w:p w14:paraId="25629E29" w14:textId="3F4EAA04" w:rsidR="00845D4B" w:rsidRPr="00845D4B" w:rsidRDefault="00845D4B">
        <w:pPr>
          <w:pStyle w:val="Footer"/>
          <w:jc w:val="center"/>
          <w:rPr>
            <w:rFonts w:ascii="Arial" w:hAnsi="Arial" w:cs="Arial"/>
            <w:sz w:val="22"/>
            <w:szCs w:val="22"/>
          </w:rPr>
        </w:pPr>
        <w:r w:rsidRPr="00845D4B">
          <w:rPr>
            <w:rFonts w:ascii="Arial" w:hAnsi="Arial" w:cs="Arial"/>
            <w:color w:val="2B579A"/>
            <w:sz w:val="22"/>
            <w:szCs w:val="22"/>
            <w:shd w:val="clear" w:color="auto" w:fill="E6E6E6"/>
          </w:rPr>
          <w:fldChar w:fldCharType="begin"/>
        </w:r>
        <w:r w:rsidRPr="00845D4B">
          <w:rPr>
            <w:rFonts w:ascii="Arial" w:hAnsi="Arial" w:cs="Arial"/>
            <w:sz w:val="22"/>
            <w:szCs w:val="22"/>
          </w:rPr>
          <w:instrText xml:space="preserve"> PAGE   \* MERGEFORMAT </w:instrText>
        </w:r>
        <w:r w:rsidRPr="00845D4B">
          <w:rPr>
            <w:rFonts w:ascii="Arial" w:hAnsi="Arial" w:cs="Arial"/>
            <w:color w:val="2B579A"/>
            <w:sz w:val="22"/>
            <w:szCs w:val="22"/>
            <w:shd w:val="clear" w:color="auto" w:fill="E6E6E6"/>
          </w:rPr>
          <w:fldChar w:fldCharType="separate"/>
        </w:r>
        <w:r w:rsidRPr="00845D4B">
          <w:rPr>
            <w:rFonts w:ascii="Arial" w:hAnsi="Arial" w:cs="Arial"/>
            <w:noProof/>
            <w:sz w:val="22"/>
            <w:szCs w:val="22"/>
          </w:rPr>
          <w:t>2</w:t>
        </w:r>
        <w:r w:rsidRPr="00845D4B">
          <w:rPr>
            <w:rFonts w:ascii="Arial" w:hAnsi="Arial" w:cs="Arial"/>
            <w:color w:val="2B579A"/>
            <w:sz w:val="22"/>
            <w:szCs w:val="22"/>
            <w:shd w:val="clear" w:color="auto" w:fill="E6E6E6"/>
          </w:rPr>
          <w:fldChar w:fldCharType="end"/>
        </w:r>
      </w:p>
    </w:sdtContent>
  </w:sdt>
  <w:p w14:paraId="323F06AE" w14:textId="77777777" w:rsidR="00F80B97" w:rsidRDefault="00F80B97" w:rsidP="00E072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8BBBE" w14:textId="77777777" w:rsidR="002D54E2" w:rsidRDefault="002D54E2">
      <w:r>
        <w:separator/>
      </w:r>
    </w:p>
  </w:footnote>
  <w:footnote w:type="continuationSeparator" w:id="0">
    <w:p w14:paraId="7C4F4DAC" w14:textId="77777777" w:rsidR="002D54E2" w:rsidRDefault="002D54E2">
      <w:r>
        <w:continuationSeparator/>
      </w:r>
    </w:p>
  </w:footnote>
  <w:footnote w:type="continuationNotice" w:id="1">
    <w:p w14:paraId="53B1E99E" w14:textId="77777777" w:rsidR="002D54E2" w:rsidRDefault="002D54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F944" w14:textId="02A4B04C" w:rsidR="16C5B769" w:rsidRDefault="16C5B769" w:rsidP="16C5B769">
    <w:pPr>
      <w:pStyle w:val="Header"/>
      <w:pBdr>
        <w:bottom w:val="thickThinSmallGap" w:sz="24" w:space="0" w:color="622423"/>
      </w:pBdr>
      <w:jc w:val="center"/>
    </w:pPr>
    <w:r w:rsidRPr="16C5B769">
      <w:rPr>
        <w:rFonts w:ascii="Arial" w:eastAsia="Arial" w:hAnsi="Arial" w:cs="Arial"/>
        <w:b/>
        <w:bCs/>
        <w:color w:val="000000" w:themeColor="text1"/>
      </w:rPr>
      <w:t>MassAbility TAP-2026</w:t>
    </w:r>
  </w:p>
  <w:p w14:paraId="19610C20" w14:textId="5056D770" w:rsidR="00C4760E" w:rsidRPr="00A00F9F" w:rsidRDefault="00C4760E" w:rsidP="00803E3F">
    <w:pPr>
      <w:pStyle w:val="Header"/>
      <w:pBdr>
        <w:bottom w:val="thickThinSmallGap" w:sz="24" w:space="0" w:color="622423"/>
      </w:pBdr>
      <w:jc w:val="center"/>
      <w:rPr>
        <w:rFonts w:ascii="Cambria" w:hAnsi="Cambria" w:cs="Cambria"/>
        <w:sz w:val="28"/>
        <w:szCs w:val="28"/>
      </w:rPr>
    </w:pPr>
  </w:p>
  <w:p w14:paraId="3B1AD7A8" w14:textId="77777777" w:rsidR="00F80B97" w:rsidRDefault="00F80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06E65"/>
    <w:multiLevelType w:val="hybridMultilevel"/>
    <w:tmpl w:val="06068C6C"/>
    <w:lvl w:ilvl="0" w:tplc="7CFA053E">
      <w:start w:val="1"/>
      <w:numFmt w:val="lowerRoman"/>
      <w:lvlText w:val="%1."/>
      <w:lvlJc w:val="left"/>
      <w:pPr>
        <w:ind w:left="2340" w:hanging="360"/>
      </w:pPr>
    </w:lvl>
    <w:lvl w:ilvl="1" w:tplc="6D70ED3C">
      <w:start w:val="1"/>
      <w:numFmt w:val="lowerLetter"/>
      <w:lvlText w:val="%2."/>
      <w:lvlJc w:val="left"/>
      <w:pPr>
        <w:ind w:left="3060" w:hanging="360"/>
      </w:pPr>
    </w:lvl>
    <w:lvl w:ilvl="2" w:tplc="CB44ADE8">
      <w:start w:val="1"/>
      <w:numFmt w:val="lowerRoman"/>
      <w:lvlText w:val="%3."/>
      <w:lvlJc w:val="right"/>
      <w:pPr>
        <w:ind w:left="3780" w:hanging="180"/>
      </w:pPr>
    </w:lvl>
    <w:lvl w:ilvl="3" w:tplc="42C4B8F2">
      <w:start w:val="1"/>
      <w:numFmt w:val="decimal"/>
      <w:lvlText w:val="%4."/>
      <w:lvlJc w:val="left"/>
      <w:pPr>
        <w:ind w:left="4500" w:hanging="360"/>
      </w:pPr>
    </w:lvl>
    <w:lvl w:ilvl="4" w:tplc="8E4C9F14">
      <w:start w:val="1"/>
      <w:numFmt w:val="lowerLetter"/>
      <w:lvlText w:val="%5."/>
      <w:lvlJc w:val="left"/>
      <w:pPr>
        <w:ind w:left="5220" w:hanging="360"/>
      </w:pPr>
    </w:lvl>
    <w:lvl w:ilvl="5" w:tplc="2E46A9BC">
      <w:start w:val="1"/>
      <w:numFmt w:val="lowerRoman"/>
      <w:lvlText w:val="%6."/>
      <w:lvlJc w:val="right"/>
      <w:pPr>
        <w:ind w:left="5940" w:hanging="180"/>
      </w:pPr>
    </w:lvl>
    <w:lvl w:ilvl="6" w:tplc="0E6CCAC6">
      <w:start w:val="1"/>
      <w:numFmt w:val="decimal"/>
      <w:lvlText w:val="%7."/>
      <w:lvlJc w:val="left"/>
      <w:pPr>
        <w:ind w:left="6660" w:hanging="360"/>
      </w:pPr>
    </w:lvl>
    <w:lvl w:ilvl="7" w:tplc="C4B6ED6A">
      <w:start w:val="1"/>
      <w:numFmt w:val="lowerLetter"/>
      <w:lvlText w:val="%8."/>
      <w:lvlJc w:val="left"/>
      <w:pPr>
        <w:ind w:left="7380" w:hanging="360"/>
      </w:pPr>
    </w:lvl>
    <w:lvl w:ilvl="8" w:tplc="7DBC12AC">
      <w:start w:val="1"/>
      <w:numFmt w:val="lowerRoman"/>
      <w:lvlText w:val="%9."/>
      <w:lvlJc w:val="right"/>
      <w:pPr>
        <w:ind w:left="8100" w:hanging="180"/>
      </w:pPr>
    </w:lvl>
  </w:abstractNum>
  <w:abstractNum w:abstractNumId="1" w15:restartNumberingAfterBreak="0">
    <w:nsid w:val="1517A993"/>
    <w:multiLevelType w:val="hybridMultilevel"/>
    <w:tmpl w:val="1924ED2A"/>
    <w:lvl w:ilvl="0" w:tplc="E580E662">
      <w:start w:val="1"/>
      <w:numFmt w:val="lowerLetter"/>
      <w:lvlText w:val="%1. "/>
      <w:lvlJc w:val="left"/>
      <w:pPr>
        <w:ind w:left="2160" w:hanging="360"/>
      </w:pPr>
    </w:lvl>
    <w:lvl w:ilvl="1" w:tplc="C4126A66">
      <w:start w:val="1"/>
      <w:numFmt w:val="lowerLetter"/>
      <w:lvlText w:val="%2."/>
      <w:lvlJc w:val="left"/>
      <w:pPr>
        <w:ind w:left="2880" w:hanging="360"/>
      </w:pPr>
    </w:lvl>
    <w:lvl w:ilvl="2" w:tplc="51B63394">
      <w:start w:val="1"/>
      <w:numFmt w:val="lowerRoman"/>
      <w:lvlText w:val="%3."/>
      <w:lvlJc w:val="right"/>
      <w:pPr>
        <w:ind w:left="3600" w:hanging="180"/>
      </w:pPr>
    </w:lvl>
    <w:lvl w:ilvl="3" w:tplc="2A56A146">
      <w:start w:val="1"/>
      <w:numFmt w:val="decimal"/>
      <w:lvlText w:val="%4."/>
      <w:lvlJc w:val="left"/>
      <w:pPr>
        <w:ind w:left="4320" w:hanging="360"/>
      </w:pPr>
    </w:lvl>
    <w:lvl w:ilvl="4" w:tplc="9E22155C">
      <w:start w:val="1"/>
      <w:numFmt w:val="lowerLetter"/>
      <w:lvlText w:val="%5."/>
      <w:lvlJc w:val="left"/>
      <w:pPr>
        <w:ind w:left="5040" w:hanging="360"/>
      </w:pPr>
    </w:lvl>
    <w:lvl w:ilvl="5" w:tplc="CC36E712">
      <w:start w:val="1"/>
      <w:numFmt w:val="lowerRoman"/>
      <w:lvlText w:val="%6."/>
      <w:lvlJc w:val="right"/>
      <w:pPr>
        <w:ind w:left="5760" w:hanging="180"/>
      </w:pPr>
    </w:lvl>
    <w:lvl w:ilvl="6" w:tplc="6590B3D4">
      <w:start w:val="1"/>
      <w:numFmt w:val="decimal"/>
      <w:lvlText w:val="%7."/>
      <w:lvlJc w:val="left"/>
      <w:pPr>
        <w:ind w:left="6480" w:hanging="360"/>
      </w:pPr>
    </w:lvl>
    <w:lvl w:ilvl="7" w:tplc="41B4E138">
      <w:start w:val="1"/>
      <w:numFmt w:val="lowerLetter"/>
      <w:lvlText w:val="%8."/>
      <w:lvlJc w:val="left"/>
      <w:pPr>
        <w:ind w:left="7200" w:hanging="360"/>
      </w:pPr>
    </w:lvl>
    <w:lvl w:ilvl="8" w:tplc="C28295DE">
      <w:start w:val="1"/>
      <w:numFmt w:val="lowerRoman"/>
      <w:lvlText w:val="%9."/>
      <w:lvlJc w:val="right"/>
      <w:pPr>
        <w:ind w:left="7920" w:hanging="180"/>
      </w:pPr>
    </w:lvl>
  </w:abstractNum>
  <w:abstractNum w:abstractNumId="2" w15:restartNumberingAfterBreak="0">
    <w:nsid w:val="1B320574"/>
    <w:multiLevelType w:val="hybridMultilevel"/>
    <w:tmpl w:val="2DC8C66E"/>
    <w:lvl w:ilvl="0" w:tplc="11203FFA">
      <w:start w:val="1"/>
      <w:numFmt w:val="lowerLetter"/>
      <w:lvlText w:val="%1."/>
      <w:lvlJc w:val="left"/>
      <w:pPr>
        <w:ind w:left="1800" w:hanging="360"/>
      </w:pPr>
    </w:lvl>
    <w:lvl w:ilvl="1" w:tplc="D2B4C546">
      <w:start w:val="1"/>
      <w:numFmt w:val="lowerLetter"/>
      <w:lvlText w:val="%2."/>
      <w:lvlJc w:val="left"/>
      <w:pPr>
        <w:ind w:left="2520" w:hanging="360"/>
      </w:pPr>
    </w:lvl>
    <w:lvl w:ilvl="2" w:tplc="98EC26BA">
      <w:start w:val="1"/>
      <w:numFmt w:val="lowerRoman"/>
      <w:lvlText w:val="%3."/>
      <w:lvlJc w:val="right"/>
      <w:pPr>
        <w:ind w:left="3240" w:hanging="180"/>
      </w:pPr>
    </w:lvl>
    <w:lvl w:ilvl="3" w:tplc="39585AD4">
      <w:start w:val="1"/>
      <w:numFmt w:val="decimal"/>
      <w:lvlText w:val="%4."/>
      <w:lvlJc w:val="left"/>
      <w:pPr>
        <w:ind w:left="3960" w:hanging="360"/>
      </w:pPr>
    </w:lvl>
    <w:lvl w:ilvl="4" w:tplc="CCDEF0F2">
      <w:start w:val="1"/>
      <w:numFmt w:val="lowerLetter"/>
      <w:lvlText w:val="%5."/>
      <w:lvlJc w:val="left"/>
      <w:pPr>
        <w:ind w:left="4680" w:hanging="360"/>
      </w:pPr>
    </w:lvl>
    <w:lvl w:ilvl="5" w:tplc="149032DC">
      <w:start w:val="1"/>
      <w:numFmt w:val="lowerRoman"/>
      <w:lvlText w:val="%6."/>
      <w:lvlJc w:val="right"/>
      <w:pPr>
        <w:ind w:left="5400" w:hanging="180"/>
      </w:pPr>
    </w:lvl>
    <w:lvl w:ilvl="6" w:tplc="8B5A8D16">
      <w:start w:val="1"/>
      <w:numFmt w:val="decimal"/>
      <w:lvlText w:val="%7."/>
      <w:lvlJc w:val="left"/>
      <w:pPr>
        <w:ind w:left="6120" w:hanging="360"/>
      </w:pPr>
    </w:lvl>
    <w:lvl w:ilvl="7" w:tplc="FFC0F066">
      <w:start w:val="1"/>
      <w:numFmt w:val="lowerLetter"/>
      <w:lvlText w:val="%8."/>
      <w:lvlJc w:val="left"/>
      <w:pPr>
        <w:ind w:left="6840" w:hanging="360"/>
      </w:pPr>
    </w:lvl>
    <w:lvl w:ilvl="8" w:tplc="2A660652">
      <w:start w:val="1"/>
      <w:numFmt w:val="lowerRoman"/>
      <w:lvlText w:val="%9."/>
      <w:lvlJc w:val="right"/>
      <w:pPr>
        <w:ind w:left="7560" w:hanging="180"/>
      </w:pPr>
    </w:lvl>
  </w:abstractNum>
  <w:abstractNum w:abstractNumId="3" w15:restartNumberingAfterBreak="0">
    <w:nsid w:val="30EA8B9D"/>
    <w:multiLevelType w:val="hybridMultilevel"/>
    <w:tmpl w:val="DFC41078"/>
    <w:lvl w:ilvl="0" w:tplc="16C01EB2">
      <w:start w:val="1"/>
      <w:numFmt w:val="decimal"/>
      <w:lvlText w:val="%1."/>
      <w:lvlJc w:val="left"/>
      <w:pPr>
        <w:ind w:left="720" w:hanging="360"/>
      </w:pPr>
    </w:lvl>
    <w:lvl w:ilvl="1" w:tplc="DA266AAC">
      <w:start w:val="1"/>
      <w:numFmt w:val="lowerLetter"/>
      <w:lvlText w:val="%2."/>
      <w:lvlJc w:val="left"/>
      <w:pPr>
        <w:ind w:left="1440" w:hanging="360"/>
      </w:pPr>
    </w:lvl>
    <w:lvl w:ilvl="2" w:tplc="DB2008E6">
      <w:start w:val="1"/>
      <w:numFmt w:val="lowerRoman"/>
      <w:lvlText w:val="%3."/>
      <w:lvlJc w:val="right"/>
      <w:pPr>
        <w:ind w:left="2160" w:hanging="180"/>
      </w:pPr>
      <w:rPr>
        <w:rFonts w:ascii="Arial,游ゴシック Light" w:hAnsi="Arial,游ゴシック Light" w:hint="default"/>
      </w:rPr>
    </w:lvl>
    <w:lvl w:ilvl="3" w:tplc="E1FAF10E">
      <w:start w:val="1"/>
      <w:numFmt w:val="decimal"/>
      <w:lvlText w:val="%4."/>
      <w:lvlJc w:val="left"/>
      <w:pPr>
        <w:ind w:left="2880" w:hanging="360"/>
      </w:pPr>
    </w:lvl>
    <w:lvl w:ilvl="4" w:tplc="41D01E38">
      <w:start w:val="1"/>
      <w:numFmt w:val="lowerLetter"/>
      <w:lvlText w:val="%5."/>
      <w:lvlJc w:val="left"/>
      <w:pPr>
        <w:ind w:left="3600" w:hanging="360"/>
      </w:pPr>
    </w:lvl>
    <w:lvl w:ilvl="5" w:tplc="B2C833B2">
      <w:start w:val="1"/>
      <w:numFmt w:val="lowerRoman"/>
      <w:lvlText w:val="%6."/>
      <w:lvlJc w:val="right"/>
      <w:pPr>
        <w:ind w:left="4320" w:hanging="180"/>
      </w:pPr>
    </w:lvl>
    <w:lvl w:ilvl="6" w:tplc="98207212">
      <w:start w:val="1"/>
      <w:numFmt w:val="decimal"/>
      <w:lvlText w:val="%7."/>
      <w:lvlJc w:val="left"/>
      <w:pPr>
        <w:ind w:left="5040" w:hanging="360"/>
      </w:pPr>
    </w:lvl>
    <w:lvl w:ilvl="7" w:tplc="8596551A">
      <w:start w:val="1"/>
      <w:numFmt w:val="lowerLetter"/>
      <w:lvlText w:val="%8."/>
      <w:lvlJc w:val="left"/>
      <w:pPr>
        <w:ind w:left="5760" w:hanging="360"/>
      </w:pPr>
    </w:lvl>
    <w:lvl w:ilvl="8" w:tplc="2DF0B362">
      <w:start w:val="1"/>
      <w:numFmt w:val="lowerRoman"/>
      <w:lvlText w:val="%9."/>
      <w:lvlJc w:val="right"/>
      <w:pPr>
        <w:ind w:left="6480" w:hanging="180"/>
      </w:pPr>
    </w:lvl>
  </w:abstractNum>
  <w:abstractNum w:abstractNumId="4" w15:restartNumberingAfterBreak="0">
    <w:nsid w:val="477809CB"/>
    <w:multiLevelType w:val="hybridMultilevel"/>
    <w:tmpl w:val="AB1E247C"/>
    <w:lvl w:ilvl="0" w:tplc="15EA1276">
      <w:start w:val="1"/>
      <w:numFmt w:val="decimal"/>
      <w:lvlText w:val="%1. "/>
      <w:lvlJc w:val="left"/>
      <w:pPr>
        <w:ind w:left="720" w:hanging="360"/>
      </w:pPr>
    </w:lvl>
    <w:lvl w:ilvl="1" w:tplc="B6882924">
      <w:start w:val="1"/>
      <w:numFmt w:val="lowerLetter"/>
      <w:lvlText w:val="%2."/>
      <w:lvlJc w:val="left"/>
      <w:pPr>
        <w:ind w:left="1440" w:hanging="360"/>
      </w:pPr>
    </w:lvl>
    <w:lvl w:ilvl="2" w:tplc="D7FA18F0">
      <w:start w:val="1"/>
      <w:numFmt w:val="lowerRoman"/>
      <w:lvlText w:val="%3."/>
      <w:lvlJc w:val="right"/>
      <w:pPr>
        <w:ind w:left="2160" w:hanging="180"/>
      </w:pPr>
    </w:lvl>
    <w:lvl w:ilvl="3" w:tplc="36387960">
      <w:start w:val="1"/>
      <w:numFmt w:val="decimal"/>
      <w:lvlText w:val="%4."/>
      <w:lvlJc w:val="left"/>
      <w:pPr>
        <w:ind w:left="2880" w:hanging="360"/>
      </w:pPr>
    </w:lvl>
    <w:lvl w:ilvl="4" w:tplc="DFCE7028">
      <w:start w:val="1"/>
      <w:numFmt w:val="lowerLetter"/>
      <w:lvlText w:val="%5."/>
      <w:lvlJc w:val="left"/>
      <w:pPr>
        <w:ind w:left="3600" w:hanging="360"/>
      </w:pPr>
    </w:lvl>
    <w:lvl w:ilvl="5" w:tplc="2244CD40">
      <w:start w:val="1"/>
      <w:numFmt w:val="lowerRoman"/>
      <w:lvlText w:val="%6."/>
      <w:lvlJc w:val="right"/>
      <w:pPr>
        <w:ind w:left="4320" w:hanging="180"/>
      </w:pPr>
    </w:lvl>
    <w:lvl w:ilvl="6" w:tplc="8FAC4246">
      <w:start w:val="1"/>
      <w:numFmt w:val="decimal"/>
      <w:lvlText w:val="%7."/>
      <w:lvlJc w:val="left"/>
      <w:pPr>
        <w:ind w:left="5040" w:hanging="360"/>
      </w:pPr>
    </w:lvl>
    <w:lvl w:ilvl="7" w:tplc="FD0E9930">
      <w:start w:val="1"/>
      <w:numFmt w:val="lowerLetter"/>
      <w:lvlText w:val="%8."/>
      <w:lvlJc w:val="left"/>
      <w:pPr>
        <w:ind w:left="5760" w:hanging="360"/>
      </w:pPr>
    </w:lvl>
    <w:lvl w:ilvl="8" w:tplc="4B208E6A">
      <w:start w:val="1"/>
      <w:numFmt w:val="lowerRoman"/>
      <w:lvlText w:val="%9."/>
      <w:lvlJc w:val="right"/>
      <w:pPr>
        <w:ind w:left="6480" w:hanging="180"/>
      </w:pPr>
    </w:lvl>
  </w:abstractNum>
  <w:abstractNum w:abstractNumId="5" w15:restartNumberingAfterBreak="0">
    <w:nsid w:val="4A8B55D6"/>
    <w:multiLevelType w:val="hybridMultilevel"/>
    <w:tmpl w:val="D2C0CB96"/>
    <w:lvl w:ilvl="0" w:tplc="B922BCA8">
      <w:start w:val="1"/>
      <w:numFmt w:val="bullet"/>
      <w:lvlText w:val=""/>
      <w:lvlJc w:val="left"/>
      <w:pPr>
        <w:ind w:left="1800" w:hanging="360"/>
      </w:pPr>
      <w:rPr>
        <w:rFonts w:ascii="Wingdings" w:hAnsi="Wingdings" w:hint="default"/>
      </w:rPr>
    </w:lvl>
    <w:lvl w:ilvl="1" w:tplc="FE4E89F4">
      <w:start w:val="1"/>
      <w:numFmt w:val="bullet"/>
      <w:lvlText w:val="o"/>
      <w:lvlJc w:val="left"/>
      <w:pPr>
        <w:ind w:left="2520" w:hanging="360"/>
      </w:pPr>
      <w:rPr>
        <w:rFonts w:ascii="Courier New" w:hAnsi="Courier New" w:hint="default"/>
      </w:rPr>
    </w:lvl>
    <w:lvl w:ilvl="2" w:tplc="008C6660">
      <w:start w:val="1"/>
      <w:numFmt w:val="bullet"/>
      <w:lvlText w:val=""/>
      <w:lvlJc w:val="left"/>
      <w:pPr>
        <w:ind w:left="3240" w:hanging="360"/>
      </w:pPr>
      <w:rPr>
        <w:rFonts w:ascii="Wingdings" w:hAnsi="Wingdings" w:hint="default"/>
      </w:rPr>
    </w:lvl>
    <w:lvl w:ilvl="3" w:tplc="F7ECD7EA">
      <w:start w:val="1"/>
      <w:numFmt w:val="bullet"/>
      <w:lvlText w:val=""/>
      <w:lvlJc w:val="left"/>
      <w:pPr>
        <w:ind w:left="3960" w:hanging="360"/>
      </w:pPr>
      <w:rPr>
        <w:rFonts w:ascii="Symbol" w:hAnsi="Symbol" w:hint="default"/>
      </w:rPr>
    </w:lvl>
    <w:lvl w:ilvl="4" w:tplc="C5ACFB9C">
      <w:start w:val="1"/>
      <w:numFmt w:val="bullet"/>
      <w:lvlText w:val="o"/>
      <w:lvlJc w:val="left"/>
      <w:pPr>
        <w:ind w:left="4680" w:hanging="360"/>
      </w:pPr>
      <w:rPr>
        <w:rFonts w:ascii="Courier New" w:hAnsi="Courier New" w:hint="default"/>
      </w:rPr>
    </w:lvl>
    <w:lvl w:ilvl="5" w:tplc="3CF864EC">
      <w:start w:val="1"/>
      <w:numFmt w:val="bullet"/>
      <w:lvlText w:val=""/>
      <w:lvlJc w:val="left"/>
      <w:pPr>
        <w:ind w:left="5400" w:hanging="360"/>
      </w:pPr>
      <w:rPr>
        <w:rFonts w:ascii="Wingdings" w:hAnsi="Wingdings" w:hint="default"/>
      </w:rPr>
    </w:lvl>
    <w:lvl w:ilvl="6" w:tplc="0A7EFD78">
      <w:start w:val="1"/>
      <w:numFmt w:val="bullet"/>
      <w:lvlText w:val=""/>
      <w:lvlJc w:val="left"/>
      <w:pPr>
        <w:ind w:left="6120" w:hanging="360"/>
      </w:pPr>
      <w:rPr>
        <w:rFonts w:ascii="Symbol" w:hAnsi="Symbol" w:hint="default"/>
      </w:rPr>
    </w:lvl>
    <w:lvl w:ilvl="7" w:tplc="9D429EEA">
      <w:start w:val="1"/>
      <w:numFmt w:val="bullet"/>
      <w:lvlText w:val="o"/>
      <w:lvlJc w:val="left"/>
      <w:pPr>
        <w:ind w:left="6840" w:hanging="360"/>
      </w:pPr>
      <w:rPr>
        <w:rFonts w:ascii="Courier New" w:hAnsi="Courier New" w:hint="default"/>
      </w:rPr>
    </w:lvl>
    <w:lvl w:ilvl="8" w:tplc="EFB8047C">
      <w:start w:val="1"/>
      <w:numFmt w:val="bullet"/>
      <w:lvlText w:val=""/>
      <w:lvlJc w:val="left"/>
      <w:pPr>
        <w:ind w:left="7560" w:hanging="360"/>
      </w:pPr>
      <w:rPr>
        <w:rFonts w:ascii="Wingdings" w:hAnsi="Wingdings" w:hint="default"/>
      </w:rPr>
    </w:lvl>
  </w:abstractNum>
  <w:abstractNum w:abstractNumId="6" w15:restartNumberingAfterBreak="0">
    <w:nsid w:val="4D082F6D"/>
    <w:multiLevelType w:val="hybridMultilevel"/>
    <w:tmpl w:val="04F0C5E8"/>
    <w:lvl w:ilvl="0" w:tplc="0D9A383E">
      <w:start w:val="1"/>
      <w:numFmt w:val="bullet"/>
      <w:lvlText w:val=""/>
      <w:lvlJc w:val="left"/>
      <w:pPr>
        <w:ind w:left="720" w:hanging="360"/>
      </w:pPr>
      <w:rPr>
        <w:rFonts w:ascii="Symbol" w:hAnsi="Symbol" w:hint="default"/>
      </w:rPr>
    </w:lvl>
    <w:lvl w:ilvl="1" w:tplc="24A8AEC6">
      <w:start w:val="1"/>
      <w:numFmt w:val="bullet"/>
      <w:lvlText w:val="o"/>
      <w:lvlJc w:val="left"/>
      <w:pPr>
        <w:ind w:left="1440" w:hanging="360"/>
      </w:pPr>
      <w:rPr>
        <w:rFonts w:ascii="Courier New" w:hAnsi="Courier New" w:hint="default"/>
      </w:rPr>
    </w:lvl>
    <w:lvl w:ilvl="2" w:tplc="75FCBAC0">
      <w:start w:val="1"/>
      <w:numFmt w:val="bullet"/>
      <w:lvlText w:val="§"/>
      <w:lvlJc w:val="left"/>
      <w:pPr>
        <w:ind w:left="2160" w:hanging="360"/>
      </w:pPr>
      <w:rPr>
        <w:rFonts w:ascii="Wingdings" w:hAnsi="Wingdings" w:hint="default"/>
      </w:rPr>
    </w:lvl>
    <w:lvl w:ilvl="3" w:tplc="F580BB1A">
      <w:start w:val="1"/>
      <w:numFmt w:val="bullet"/>
      <w:lvlText w:val=""/>
      <w:lvlJc w:val="left"/>
      <w:pPr>
        <w:ind w:left="2880" w:hanging="360"/>
      </w:pPr>
      <w:rPr>
        <w:rFonts w:ascii="Symbol" w:hAnsi="Symbol" w:hint="default"/>
      </w:rPr>
    </w:lvl>
    <w:lvl w:ilvl="4" w:tplc="89DC32C8">
      <w:start w:val="1"/>
      <w:numFmt w:val="bullet"/>
      <w:lvlText w:val="o"/>
      <w:lvlJc w:val="left"/>
      <w:pPr>
        <w:ind w:left="3600" w:hanging="360"/>
      </w:pPr>
      <w:rPr>
        <w:rFonts w:ascii="Courier New" w:hAnsi="Courier New" w:hint="default"/>
      </w:rPr>
    </w:lvl>
    <w:lvl w:ilvl="5" w:tplc="9AA427B0">
      <w:start w:val="1"/>
      <w:numFmt w:val="bullet"/>
      <w:lvlText w:val=""/>
      <w:lvlJc w:val="left"/>
      <w:pPr>
        <w:ind w:left="4320" w:hanging="360"/>
      </w:pPr>
      <w:rPr>
        <w:rFonts w:ascii="Wingdings" w:hAnsi="Wingdings" w:hint="default"/>
      </w:rPr>
    </w:lvl>
    <w:lvl w:ilvl="6" w:tplc="168C630E">
      <w:start w:val="1"/>
      <w:numFmt w:val="bullet"/>
      <w:lvlText w:val=""/>
      <w:lvlJc w:val="left"/>
      <w:pPr>
        <w:ind w:left="5040" w:hanging="360"/>
      </w:pPr>
      <w:rPr>
        <w:rFonts w:ascii="Symbol" w:hAnsi="Symbol" w:hint="default"/>
      </w:rPr>
    </w:lvl>
    <w:lvl w:ilvl="7" w:tplc="66949DC6">
      <w:start w:val="1"/>
      <w:numFmt w:val="bullet"/>
      <w:lvlText w:val="o"/>
      <w:lvlJc w:val="left"/>
      <w:pPr>
        <w:ind w:left="5760" w:hanging="360"/>
      </w:pPr>
      <w:rPr>
        <w:rFonts w:ascii="Courier New" w:hAnsi="Courier New" w:hint="default"/>
      </w:rPr>
    </w:lvl>
    <w:lvl w:ilvl="8" w:tplc="5652E2C2">
      <w:start w:val="1"/>
      <w:numFmt w:val="bullet"/>
      <w:lvlText w:val=""/>
      <w:lvlJc w:val="left"/>
      <w:pPr>
        <w:ind w:left="6480" w:hanging="360"/>
      </w:pPr>
      <w:rPr>
        <w:rFonts w:ascii="Wingdings" w:hAnsi="Wingdings" w:hint="default"/>
      </w:rPr>
    </w:lvl>
  </w:abstractNum>
  <w:abstractNum w:abstractNumId="7" w15:restartNumberingAfterBreak="0">
    <w:nsid w:val="50D42AC1"/>
    <w:multiLevelType w:val="hybridMultilevel"/>
    <w:tmpl w:val="44C0CB68"/>
    <w:lvl w:ilvl="0" w:tplc="E9806E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D21EFF"/>
    <w:multiLevelType w:val="hybridMultilevel"/>
    <w:tmpl w:val="2C7AC26A"/>
    <w:lvl w:ilvl="0" w:tplc="FAAC52EC">
      <w:start w:val="1"/>
      <w:numFmt w:val="lowerRoman"/>
      <w:lvlText w:val="%1."/>
      <w:lvlJc w:val="left"/>
      <w:pPr>
        <w:ind w:left="720" w:hanging="360"/>
      </w:pPr>
    </w:lvl>
    <w:lvl w:ilvl="1" w:tplc="84705B20">
      <w:start w:val="1"/>
      <w:numFmt w:val="lowerLetter"/>
      <w:lvlText w:val="%2."/>
      <w:lvlJc w:val="left"/>
      <w:pPr>
        <w:ind w:left="1440" w:hanging="360"/>
      </w:pPr>
    </w:lvl>
    <w:lvl w:ilvl="2" w:tplc="53B0FB7C">
      <w:start w:val="1"/>
      <w:numFmt w:val="lowerRoman"/>
      <w:lvlText w:val="%3."/>
      <w:lvlJc w:val="right"/>
      <w:pPr>
        <w:ind w:left="2160" w:hanging="180"/>
      </w:pPr>
    </w:lvl>
    <w:lvl w:ilvl="3" w:tplc="56601304">
      <w:start w:val="1"/>
      <w:numFmt w:val="decimal"/>
      <w:lvlText w:val="%4."/>
      <w:lvlJc w:val="left"/>
      <w:pPr>
        <w:ind w:left="2880" w:hanging="360"/>
      </w:pPr>
    </w:lvl>
    <w:lvl w:ilvl="4" w:tplc="C1206002">
      <w:start w:val="1"/>
      <w:numFmt w:val="lowerLetter"/>
      <w:lvlText w:val="%5."/>
      <w:lvlJc w:val="left"/>
      <w:pPr>
        <w:ind w:left="3600" w:hanging="360"/>
      </w:pPr>
    </w:lvl>
    <w:lvl w:ilvl="5" w:tplc="C28887E2">
      <w:start w:val="1"/>
      <w:numFmt w:val="lowerRoman"/>
      <w:lvlText w:val="%6."/>
      <w:lvlJc w:val="right"/>
      <w:pPr>
        <w:ind w:left="4320" w:hanging="180"/>
      </w:pPr>
    </w:lvl>
    <w:lvl w:ilvl="6" w:tplc="4FB654DA">
      <w:start w:val="1"/>
      <w:numFmt w:val="decimal"/>
      <w:lvlText w:val="%7."/>
      <w:lvlJc w:val="left"/>
      <w:pPr>
        <w:ind w:left="5040" w:hanging="360"/>
      </w:pPr>
    </w:lvl>
    <w:lvl w:ilvl="7" w:tplc="AD201E0C">
      <w:start w:val="1"/>
      <w:numFmt w:val="lowerLetter"/>
      <w:lvlText w:val="%8."/>
      <w:lvlJc w:val="left"/>
      <w:pPr>
        <w:ind w:left="5760" w:hanging="360"/>
      </w:pPr>
    </w:lvl>
    <w:lvl w:ilvl="8" w:tplc="2F3A3CDC">
      <w:start w:val="1"/>
      <w:numFmt w:val="lowerRoman"/>
      <w:lvlText w:val="%9."/>
      <w:lvlJc w:val="right"/>
      <w:pPr>
        <w:ind w:left="6480" w:hanging="180"/>
      </w:pPr>
    </w:lvl>
  </w:abstractNum>
  <w:abstractNum w:abstractNumId="9" w15:restartNumberingAfterBreak="0">
    <w:nsid w:val="6A9A3695"/>
    <w:multiLevelType w:val="hybridMultilevel"/>
    <w:tmpl w:val="5FDE1D9C"/>
    <w:lvl w:ilvl="0" w:tplc="3F2CEE44">
      <w:start w:val="1"/>
      <w:numFmt w:val="lowerRoman"/>
      <w:lvlText w:val="%1."/>
      <w:lvlJc w:val="left"/>
      <w:pPr>
        <w:ind w:left="720" w:hanging="360"/>
      </w:pPr>
    </w:lvl>
    <w:lvl w:ilvl="1" w:tplc="5680E442">
      <w:start w:val="1"/>
      <w:numFmt w:val="lowerLetter"/>
      <w:lvlText w:val="%2."/>
      <w:lvlJc w:val="left"/>
      <w:pPr>
        <w:ind w:left="1440" w:hanging="360"/>
      </w:pPr>
    </w:lvl>
    <w:lvl w:ilvl="2" w:tplc="48BEEECC">
      <w:start w:val="1"/>
      <w:numFmt w:val="lowerRoman"/>
      <w:lvlText w:val="%3."/>
      <w:lvlJc w:val="right"/>
      <w:pPr>
        <w:ind w:left="2160" w:hanging="180"/>
      </w:pPr>
    </w:lvl>
    <w:lvl w:ilvl="3" w:tplc="B39A873A">
      <w:start w:val="1"/>
      <w:numFmt w:val="decimal"/>
      <w:lvlText w:val="%4."/>
      <w:lvlJc w:val="left"/>
      <w:pPr>
        <w:ind w:left="2880" w:hanging="360"/>
      </w:pPr>
    </w:lvl>
    <w:lvl w:ilvl="4" w:tplc="28F2304A">
      <w:start w:val="1"/>
      <w:numFmt w:val="lowerLetter"/>
      <w:lvlText w:val="%5."/>
      <w:lvlJc w:val="left"/>
      <w:pPr>
        <w:ind w:left="3600" w:hanging="360"/>
      </w:pPr>
    </w:lvl>
    <w:lvl w:ilvl="5" w:tplc="CFAEBF34">
      <w:start w:val="1"/>
      <w:numFmt w:val="lowerRoman"/>
      <w:lvlText w:val="%6."/>
      <w:lvlJc w:val="right"/>
      <w:pPr>
        <w:ind w:left="4320" w:hanging="180"/>
      </w:pPr>
    </w:lvl>
    <w:lvl w:ilvl="6" w:tplc="BE3A4268">
      <w:start w:val="1"/>
      <w:numFmt w:val="decimal"/>
      <w:lvlText w:val="%7."/>
      <w:lvlJc w:val="left"/>
      <w:pPr>
        <w:ind w:left="5040" w:hanging="360"/>
      </w:pPr>
    </w:lvl>
    <w:lvl w:ilvl="7" w:tplc="F1F4B498">
      <w:start w:val="1"/>
      <w:numFmt w:val="lowerLetter"/>
      <w:lvlText w:val="%8."/>
      <w:lvlJc w:val="left"/>
      <w:pPr>
        <w:ind w:left="5760" w:hanging="360"/>
      </w:pPr>
    </w:lvl>
    <w:lvl w:ilvl="8" w:tplc="ABB23D4E">
      <w:start w:val="1"/>
      <w:numFmt w:val="lowerRoman"/>
      <w:lvlText w:val="%9."/>
      <w:lvlJc w:val="right"/>
      <w:pPr>
        <w:ind w:left="6480" w:hanging="180"/>
      </w:pPr>
    </w:lvl>
  </w:abstractNum>
  <w:abstractNum w:abstractNumId="10" w15:restartNumberingAfterBreak="0">
    <w:nsid w:val="753F8B51"/>
    <w:multiLevelType w:val="hybridMultilevel"/>
    <w:tmpl w:val="3D869F84"/>
    <w:lvl w:ilvl="0" w:tplc="38BE4464">
      <w:start w:val="1"/>
      <w:numFmt w:val="lowerRoman"/>
      <w:lvlText w:val="%1."/>
      <w:lvlJc w:val="left"/>
      <w:pPr>
        <w:ind w:left="720" w:hanging="360"/>
      </w:pPr>
    </w:lvl>
    <w:lvl w:ilvl="1" w:tplc="1554BE5C">
      <w:start w:val="1"/>
      <w:numFmt w:val="lowerLetter"/>
      <w:lvlText w:val="%2."/>
      <w:lvlJc w:val="left"/>
      <w:pPr>
        <w:ind w:left="1440" w:hanging="360"/>
      </w:pPr>
    </w:lvl>
    <w:lvl w:ilvl="2" w:tplc="53E4E316">
      <w:start w:val="1"/>
      <w:numFmt w:val="lowerRoman"/>
      <w:lvlText w:val="%3."/>
      <w:lvlJc w:val="right"/>
      <w:pPr>
        <w:ind w:left="2160" w:hanging="180"/>
      </w:pPr>
    </w:lvl>
    <w:lvl w:ilvl="3" w:tplc="57500DD6">
      <w:start w:val="1"/>
      <w:numFmt w:val="decimal"/>
      <w:lvlText w:val="%4."/>
      <w:lvlJc w:val="left"/>
      <w:pPr>
        <w:ind w:left="2880" w:hanging="360"/>
      </w:pPr>
    </w:lvl>
    <w:lvl w:ilvl="4" w:tplc="2B3043CA">
      <w:start w:val="1"/>
      <w:numFmt w:val="lowerLetter"/>
      <w:lvlText w:val="%5."/>
      <w:lvlJc w:val="left"/>
      <w:pPr>
        <w:ind w:left="3600" w:hanging="360"/>
      </w:pPr>
    </w:lvl>
    <w:lvl w:ilvl="5" w:tplc="1C8A54CA">
      <w:start w:val="1"/>
      <w:numFmt w:val="lowerRoman"/>
      <w:lvlText w:val="%6."/>
      <w:lvlJc w:val="right"/>
      <w:pPr>
        <w:ind w:left="4320" w:hanging="180"/>
      </w:pPr>
    </w:lvl>
    <w:lvl w:ilvl="6" w:tplc="37F4D3AA">
      <w:start w:val="1"/>
      <w:numFmt w:val="decimal"/>
      <w:lvlText w:val="%7."/>
      <w:lvlJc w:val="left"/>
      <w:pPr>
        <w:ind w:left="5040" w:hanging="360"/>
      </w:pPr>
    </w:lvl>
    <w:lvl w:ilvl="7" w:tplc="97563F74">
      <w:start w:val="1"/>
      <w:numFmt w:val="lowerLetter"/>
      <w:lvlText w:val="%8."/>
      <w:lvlJc w:val="left"/>
      <w:pPr>
        <w:ind w:left="5760" w:hanging="360"/>
      </w:pPr>
    </w:lvl>
    <w:lvl w:ilvl="8" w:tplc="D424E3C2">
      <w:start w:val="1"/>
      <w:numFmt w:val="lowerRoman"/>
      <w:lvlText w:val="%9."/>
      <w:lvlJc w:val="right"/>
      <w:pPr>
        <w:ind w:left="6480" w:hanging="180"/>
      </w:pPr>
    </w:lvl>
  </w:abstractNum>
  <w:abstractNum w:abstractNumId="11" w15:restartNumberingAfterBreak="0">
    <w:nsid w:val="7EAE7783"/>
    <w:multiLevelType w:val="hybridMultilevel"/>
    <w:tmpl w:val="67CEBFF8"/>
    <w:lvl w:ilvl="0" w:tplc="31EEE644">
      <w:start w:val="1"/>
      <w:numFmt w:val="lowerRoman"/>
      <w:lvlText w:val="%1."/>
      <w:lvlJc w:val="left"/>
      <w:pPr>
        <w:ind w:left="720" w:hanging="360"/>
      </w:pPr>
    </w:lvl>
    <w:lvl w:ilvl="1" w:tplc="47A04FAA">
      <w:start w:val="1"/>
      <w:numFmt w:val="lowerLetter"/>
      <w:lvlText w:val="%2."/>
      <w:lvlJc w:val="left"/>
      <w:pPr>
        <w:ind w:left="1440" w:hanging="360"/>
      </w:pPr>
    </w:lvl>
    <w:lvl w:ilvl="2" w:tplc="BDF036B0">
      <w:start w:val="1"/>
      <w:numFmt w:val="lowerRoman"/>
      <w:lvlText w:val="%3."/>
      <w:lvlJc w:val="right"/>
      <w:pPr>
        <w:ind w:left="2160" w:hanging="180"/>
      </w:pPr>
    </w:lvl>
    <w:lvl w:ilvl="3" w:tplc="67208BFA">
      <w:start w:val="1"/>
      <w:numFmt w:val="decimal"/>
      <w:lvlText w:val="%4."/>
      <w:lvlJc w:val="left"/>
      <w:pPr>
        <w:ind w:left="2880" w:hanging="360"/>
      </w:pPr>
    </w:lvl>
    <w:lvl w:ilvl="4" w:tplc="8BEC7094">
      <w:start w:val="1"/>
      <w:numFmt w:val="lowerLetter"/>
      <w:lvlText w:val="%5."/>
      <w:lvlJc w:val="left"/>
      <w:pPr>
        <w:ind w:left="3600" w:hanging="360"/>
      </w:pPr>
    </w:lvl>
    <w:lvl w:ilvl="5" w:tplc="54F8053A">
      <w:start w:val="1"/>
      <w:numFmt w:val="lowerRoman"/>
      <w:lvlText w:val="%6."/>
      <w:lvlJc w:val="right"/>
      <w:pPr>
        <w:ind w:left="4320" w:hanging="180"/>
      </w:pPr>
    </w:lvl>
    <w:lvl w:ilvl="6" w:tplc="CD548906">
      <w:start w:val="1"/>
      <w:numFmt w:val="decimal"/>
      <w:lvlText w:val="%7."/>
      <w:lvlJc w:val="left"/>
      <w:pPr>
        <w:ind w:left="5040" w:hanging="360"/>
      </w:pPr>
    </w:lvl>
    <w:lvl w:ilvl="7" w:tplc="2C2AD416">
      <w:start w:val="1"/>
      <w:numFmt w:val="lowerLetter"/>
      <w:lvlText w:val="%8."/>
      <w:lvlJc w:val="left"/>
      <w:pPr>
        <w:ind w:left="5760" w:hanging="360"/>
      </w:pPr>
    </w:lvl>
    <w:lvl w:ilvl="8" w:tplc="E5BCE4E4">
      <w:start w:val="1"/>
      <w:numFmt w:val="lowerRoman"/>
      <w:lvlText w:val="%9."/>
      <w:lvlJc w:val="right"/>
      <w:pPr>
        <w:ind w:left="6480" w:hanging="180"/>
      </w:pPr>
    </w:lvl>
  </w:abstractNum>
  <w:abstractNum w:abstractNumId="12" w15:restartNumberingAfterBreak="0">
    <w:nsid w:val="7FCED3D0"/>
    <w:multiLevelType w:val="hybridMultilevel"/>
    <w:tmpl w:val="1F94C120"/>
    <w:lvl w:ilvl="0" w:tplc="7EB8E5DE">
      <w:start w:val="1"/>
      <w:numFmt w:val="lowerRoman"/>
      <w:lvlText w:val="%1."/>
      <w:lvlJc w:val="left"/>
      <w:pPr>
        <w:ind w:left="720" w:hanging="360"/>
      </w:pPr>
    </w:lvl>
    <w:lvl w:ilvl="1" w:tplc="3050D962">
      <w:start w:val="1"/>
      <w:numFmt w:val="lowerLetter"/>
      <w:lvlText w:val="%2."/>
      <w:lvlJc w:val="left"/>
      <w:pPr>
        <w:ind w:left="1440" w:hanging="360"/>
      </w:pPr>
    </w:lvl>
    <w:lvl w:ilvl="2" w:tplc="471A36DE">
      <w:start w:val="1"/>
      <w:numFmt w:val="lowerRoman"/>
      <w:lvlText w:val="%3."/>
      <w:lvlJc w:val="right"/>
      <w:pPr>
        <w:ind w:left="2160" w:hanging="180"/>
      </w:pPr>
    </w:lvl>
    <w:lvl w:ilvl="3" w:tplc="4474A622">
      <w:start w:val="1"/>
      <w:numFmt w:val="decimal"/>
      <w:lvlText w:val="%4."/>
      <w:lvlJc w:val="left"/>
      <w:pPr>
        <w:ind w:left="2880" w:hanging="360"/>
      </w:pPr>
    </w:lvl>
    <w:lvl w:ilvl="4" w:tplc="0F5CBD62">
      <w:start w:val="1"/>
      <w:numFmt w:val="lowerLetter"/>
      <w:lvlText w:val="%5."/>
      <w:lvlJc w:val="left"/>
      <w:pPr>
        <w:ind w:left="3600" w:hanging="360"/>
      </w:pPr>
    </w:lvl>
    <w:lvl w:ilvl="5" w:tplc="D108D352">
      <w:start w:val="1"/>
      <w:numFmt w:val="lowerRoman"/>
      <w:lvlText w:val="%6."/>
      <w:lvlJc w:val="right"/>
      <w:pPr>
        <w:ind w:left="4320" w:hanging="180"/>
      </w:pPr>
    </w:lvl>
    <w:lvl w:ilvl="6" w:tplc="AABA458C">
      <w:start w:val="1"/>
      <w:numFmt w:val="decimal"/>
      <w:lvlText w:val="%7."/>
      <w:lvlJc w:val="left"/>
      <w:pPr>
        <w:ind w:left="5040" w:hanging="360"/>
      </w:pPr>
    </w:lvl>
    <w:lvl w:ilvl="7" w:tplc="5C70C0A2">
      <w:start w:val="1"/>
      <w:numFmt w:val="lowerLetter"/>
      <w:lvlText w:val="%8."/>
      <w:lvlJc w:val="left"/>
      <w:pPr>
        <w:ind w:left="5760" w:hanging="360"/>
      </w:pPr>
    </w:lvl>
    <w:lvl w:ilvl="8" w:tplc="A902438A">
      <w:start w:val="1"/>
      <w:numFmt w:val="lowerRoman"/>
      <w:lvlText w:val="%9."/>
      <w:lvlJc w:val="right"/>
      <w:pPr>
        <w:ind w:left="6480" w:hanging="180"/>
      </w:pPr>
    </w:lvl>
  </w:abstractNum>
  <w:num w:numId="1" w16cid:durableId="1214349079">
    <w:abstractNumId w:val="5"/>
  </w:num>
  <w:num w:numId="2" w16cid:durableId="393742821">
    <w:abstractNumId w:val="4"/>
  </w:num>
  <w:num w:numId="3" w16cid:durableId="1129393472">
    <w:abstractNumId w:val="10"/>
  </w:num>
  <w:num w:numId="4" w16cid:durableId="1818255021">
    <w:abstractNumId w:val="1"/>
  </w:num>
  <w:num w:numId="5" w16cid:durableId="1140607858">
    <w:abstractNumId w:val="11"/>
  </w:num>
  <w:num w:numId="6" w16cid:durableId="53624625">
    <w:abstractNumId w:val="12"/>
  </w:num>
  <w:num w:numId="7" w16cid:durableId="555626975">
    <w:abstractNumId w:val="8"/>
  </w:num>
  <w:num w:numId="8" w16cid:durableId="1307776600">
    <w:abstractNumId w:val="0"/>
  </w:num>
  <w:num w:numId="9" w16cid:durableId="344866253">
    <w:abstractNumId w:val="2"/>
  </w:num>
  <w:num w:numId="10" w16cid:durableId="1726369718">
    <w:abstractNumId w:val="6"/>
  </w:num>
  <w:num w:numId="11" w16cid:durableId="1732845677">
    <w:abstractNumId w:val="9"/>
  </w:num>
  <w:num w:numId="12" w16cid:durableId="1597440747">
    <w:abstractNumId w:val="3"/>
  </w:num>
  <w:num w:numId="13" w16cid:durableId="67928252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216"/>
    <w:rsid w:val="0001407D"/>
    <w:rsid w:val="00015199"/>
    <w:rsid w:val="00016B8A"/>
    <w:rsid w:val="00017AEF"/>
    <w:rsid w:val="00032B40"/>
    <w:rsid w:val="00035007"/>
    <w:rsid w:val="0005215D"/>
    <w:rsid w:val="000539E2"/>
    <w:rsid w:val="000579C8"/>
    <w:rsid w:val="00080332"/>
    <w:rsid w:val="00096824"/>
    <w:rsid w:val="000A0ED8"/>
    <w:rsid w:val="000A38D6"/>
    <w:rsid w:val="000C2909"/>
    <w:rsid w:val="000D1A71"/>
    <w:rsid w:val="000E10AE"/>
    <w:rsid w:val="000E502A"/>
    <w:rsid w:val="000E73A2"/>
    <w:rsid w:val="000F45E9"/>
    <w:rsid w:val="000F505A"/>
    <w:rsid w:val="000F5698"/>
    <w:rsid w:val="00102DD2"/>
    <w:rsid w:val="00107146"/>
    <w:rsid w:val="00112D1F"/>
    <w:rsid w:val="00114DAA"/>
    <w:rsid w:val="00125E1E"/>
    <w:rsid w:val="00126995"/>
    <w:rsid w:val="00147AD0"/>
    <w:rsid w:val="00150698"/>
    <w:rsid w:val="0015367E"/>
    <w:rsid w:val="00154666"/>
    <w:rsid w:val="00155B57"/>
    <w:rsid w:val="00164B62"/>
    <w:rsid w:val="00187782"/>
    <w:rsid w:val="00193DAC"/>
    <w:rsid w:val="001A6EB9"/>
    <w:rsid w:val="001D70D5"/>
    <w:rsid w:val="001E7451"/>
    <w:rsid w:val="001F28E5"/>
    <w:rsid w:val="00212EAC"/>
    <w:rsid w:val="00226A4E"/>
    <w:rsid w:val="00235AED"/>
    <w:rsid w:val="002436CE"/>
    <w:rsid w:val="002608F7"/>
    <w:rsid w:val="00265140"/>
    <w:rsid w:val="00267D28"/>
    <w:rsid w:val="00286816"/>
    <w:rsid w:val="002B42C1"/>
    <w:rsid w:val="002B7F53"/>
    <w:rsid w:val="002C02B3"/>
    <w:rsid w:val="002C1A4C"/>
    <w:rsid w:val="002C2429"/>
    <w:rsid w:val="002D26C1"/>
    <w:rsid w:val="002D54E2"/>
    <w:rsid w:val="002D6597"/>
    <w:rsid w:val="002E1F5E"/>
    <w:rsid w:val="002E50C4"/>
    <w:rsid w:val="002F217F"/>
    <w:rsid w:val="003037F4"/>
    <w:rsid w:val="00336FFC"/>
    <w:rsid w:val="0034196A"/>
    <w:rsid w:val="003458B6"/>
    <w:rsid w:val="003506E8"/>
    <w:rsid w:val="003518F3"/>
    <w:rsid w:val="00360F21"/>
    <w:rsid w:val="00375B75"/>
    <w:rsid w:val="00380E52"/>
    <w:rsid w:val="0038322F"/>
    <w:rsid w:val="00391D2F"/>
    <w:rsid w:val="003A146A"/>
    <w:rsid w:val="003F0482"/>
    <w:rsid w:val="00400445"/>
    <w:rsid w:val="00415DE1"/>
    <w:rsid w:val="00432661"/>
    <w:rsid w:val="004326A2"/>
    <w:rsid w:val="00435960"/>
    <w:rsid w:val="00442F14"/>
    <w:rsid w:val="00452A91"/>
    <w:rsid w:val="00455F27"/>
    <w:rsid w:val="0046078D"/>
    <w:rsid w:val="0047219A"/>
    <w:rsid w:val="0048298C"/>
    <w:rsid w:val="0048395E"/>
    <w:rsid w:val="00486EAE"/>
    <w:rsid w:val="004923F8"/>
    <w:rsid w:val="00493CA3"/>
    <w:rsid w:val="004A3003"/>
    <w:rsid w:val="004A5CA9"/>
    <w:rsid w:val="004B6B0C"/>
    <w:rsid w:val="004D2B24"/>
    <w:rsid w:val="004E2807"/>
    <w:rsid w:val="004E5ED5"/>
    <w:rsid w:val="004F0441"/>
    <w:rsid w:val="004F0E90"/>
    <w:rsid w:val="00510894"/>
    <w:rsid w:val="00522259"/>
    <w:rsid w:val="00524F80"/>
    <w:rsid w:val="0052547E"/>
    <w:rsid w:val="00526488"/>
    <w:rsid w:val="00526CD6"/>
    <w:rsid w:val="0053409C"/>
    <w:rsid w:val="00536A2F"/>
    <w:rsid w:val="00556D9A"/>
    <w:rsid w:val="0055794F"/>
    <w:rsid w:val="00566210"/>
    <w:rsid w:val="00571707"/>
    <w:rsid w:val="005810CE"/>
    <w:rsid w:val="00590970"/>
    <w:rsid w:val="0059125D"/>
    <w:rsid w:val="005A278F"/>
    <w:rsid w:val="005A3C96"/>
    <w:rsid w:val="005A6369"/>
    <w:rsid w:val="005D1936"/>
    <w:rsid w:val="005F2B25"/>
    <w:rsid w:val="005F5A80"/>
    <w:rsid w:val="00603567"/>
    <w:rsid w:val="00604EE6"/>
    <w:rsid w:val="006234C8"/>
    <w:rsid w:val="006333DA"/>
    <w:rsid w:val="00633F08"/>
    <w:rsid w:val="006515CA"/>
    <w:rsid w:val="00672897"/>
    <w:rsid w:val="00685261"/>
    <w:rsid w:val="00685A6D"/>
    <w:rsid w:val="006C063A"/>
    <w:rsid w:val="006C5820"/>
    <w:rsid w:val="006D0B23"/>
    <w:rsid w:val="006F1E7A"/>
    <w:rsid w:val="00703F6A"/>
    <w:rsid w:val="00712C88"/>
    <w:rsid w:val="00713AC3"/>
    <w:rsid w:val="0071655C"/>
    <w:rsid w:val="00717D0B"/>
    <w:rsid w:val="00730878"/>
    <w:rsid w:val="00731E07"/>
    <w:rsid w:val="00741CC8"/>
    <w:rsid w:val="00743C82"/>
    <w:rsid w:val="00752094"/>
    <w:rsid w:val="00752684"/>
    <w:rsid w:val="007539F3"/>
    <w:rsid w:val="00754E55"/>
    <w:rsid w:val="00761FE8"/>
    <w:rsid w:val="00765FDB"/>
    <w:rsid w:val="0077266A"/>
    <w:rsid w:val="00787EBE"/>
    <w:rsid w:val="00790370"/>
    <w:rsid w:val="007A2097"/>
    <w:rsid w:val="007B4F21"/>
    <w:rsid w:val="007B65BA"/>
    <w:rsid w:val="007B667D"/>
    <w:rsid w:val="007D0498"/>
    <w:rsid w:val="007D0EE6"/>
    <w:rsid w:val="007D118D"/>
    <w:rsid w:val="007F392C"/>
    <w:rsid w:val="008000C1"/>
    <w:rsid w:val="00803E3F"/>
    <w:rsid w:val="008041FB"/>
    <w:rsid w:val="008058EA"/>
    <w:rsid w:val="00816746"/>
    <w:rsid w:val="00842AF7"/>
    <w:rsid w:val="00844B21"/>
    <w:rsid w:val="00845D4B"/>
    <w:rsid w:val="008618C2"/>
    <w:rsid w:val="00895873"/>
    <w:rsid w:val="008A4A7A"/>
    <w:rsid w:val="008A752E"/>
    <w:rsid w:val="008B311C"/>
    <w:rsid w:val="008C438F"/>
    <w:rsid w:val="008C529C"/>
    <w:rsid w:val="008D34CA"/>
    <w:rsid w:val="008F10C5"/>
    <w:rsid w:val="008F3A9D"/>
    <w:rsid w:val="00907FDB"/>
    <w:rsid w:val="0091172F"/>
    <w:rsid w:val="00913627"/>
    <w:rsid w:val="00921189"/>
    <w:rsid w:val="00923A24"/>
    <w:rsid w:val="00924873"/>
    <w:rsid w:val="00946A1D"/>
    <w:rsid w:val="00947B97"/>
    <w:rsid w:val="00971A32"/>
    <w:rsid w:val="00974E43"/>
    <w:rsid w:val="00981274"/>
    <w:rsid w:val="00983518"/>
    <w:rsid w:val="009A57E8"/>
    <w:rsid w:val="009B34C8"/>
    <w:rsid w:val="009B5039"/>
    <w:rsid w:val="009B63C5"/>
    <w:rsid w:val="009B70F9"/>
    <w:rsid w:val="009D67F6"/>
    <w:rsid w:val="009D70B2"/>
    <w:rsid w:val="009D76BE"/>
    <w:rsid w:val="009E0509"/>
    <w:rsid w:val="009F4F0F"/>
    <w:rsid w:val="00A20562"/>
    <w:rsid w:val="00A27070"/>
    <w:rsid w:val="00A30105"/>
    <w:rsid w:val="00A35D56"/>
    <w:rsid w:val="00A5410F"/>
    <w:rsid w:val="00A6138B"/>
    <w:rsid w:val="00A74045"/>
    <w:rsid w:val="00A93307"/>
    <w:rsid w:val="00AA0CAF"/>
    <w:rsid w:val="00AA279D"/>
    <w:rsid w:val="00AA3B8C"/>
    <w:rsid w:val="00AD5F1B"/>
    <w:rsid w:val="00AF2BA9"/>
    <w:rsid w:val="00B065F6"/>
    <w:rsid w:val="00B123FB"/>
    <w:rsid w:val="00B14848"/>
    <w:rsid w:val="00B309F6"/>
    <w:rsid w:val="00B30ACC"/>
    <w:rsid w:val="00B31F84"/>
    <w:rsid w:val="00B3562D"/>
    <w:rsid w:val="00B37602"/>
    <w:rsid w:val="00B43893"/>
    <w:rsid w:val="00B47798"/>
    <w:rsid w:val="00B54F10"/>
    <w:rsid w:val="00B5685E"/>
    <w:rsid w:val="00B63388"/>
    <w:rsid w:val="00B86ADB"/>
    <w:rsid w:val="00B86ED3"/>
    <w:rsid w:val="00BA3E1C"/>
    <w:rsid w:val="00BB0565"/>
    <w:rsid w:val="00BC4B16"/>
    <w:rsid w:val="00BD396C"/>
    <w:rsid w:val="00BD63A8"/>
    <w:rsid w:val="00BE77B4"/>
    <w:rsid w:val="00BF218A"/>
    <w:rsid w:val="00C0094E"/>
    <w:rsid w:val="00C07E20"/>
    <w:rsid w:val="00C22720"/>
    <w:rsid w:val="00C27695"/>
    <w:rsid w:val="00C360A0"/>
    <w:rsid w:val="00C413E1"/>
    <w:rsid w:val="00C4760E"/>
    <w:rsid w:val="00C51558"/>
    <w:rsid w:val="00C712F9"/>
    <w:rsid w:val="00C939EB"/>
    <w:rsid w:val="00CA5D7A"/>
    <w:rsid w:val="00CB2F5C"/>
    <w:rsid w:val="00CB5000"/>
    <w:rsid w:val="00CDD5F5"/>
    <w:rsid w:val="00CE366D"/>
    <w:rsid w:val="00CF1462"/>
    <w:rsid w:val="00CF6ECF"/>
    <w:rsid w:val="00D018CA"/>
    <w:rsid w:val="00D07A05"/>
    <w:rsid w:val="00D24026"/>
    <w:rsid w:val="00D33051"/>
    <w:rsid w:val="00D346B9"/>
    <w:rsid w:val="00D40AE0"/>
    <w:rsid w:val="00D40E8A"/>
    <w:rsid w:val="00D603CD"/>
    <w:rsid w:val="00D615F6"/>
    <w:rsid w:val="00D83D04"/>
    <w:rsid w:val="00D851C5"/>
    <w:rsid w:val="00D86F11"/>
    <w:rsid w:val="00D8796D"/>
    <w:rsid w:val="00D94139"/>
    <w:rsid w:val="00DA5CB4"/>
    <w:rsid w:val="00DA72A1"/>
    <w:rsid w:val="00DA7845"/>
    <w:rsid w:val="00DB628E"/>
    <w:rsid w:val="00DB664A"/>
    <w:rsid w:val="00DB79DA"/>
    <w:rsid w:val="00DE1C05"/>
    <w:rsid w:val="00E02FF9"/>
    <w:rsid w:val="00E04864"/>
    <w:rsid w:val="00E07216"/>
    <w:rsid w:val="00E2051B"/>
    <w:rsid w:val="00E21A00"/>
    <w:rsid w:val="00E3126E"/>
    <w:rsid w:val="00E35044"/>
    <w:rsid w:val="00E37CC4"/>
    <w:rsid w:val="00E55F7C"/>
    <w:rsid w:val="00E5606E"/>
    <w:rsid w:val="00E620E4"/>
    <w:rsid w:val="00E63334"/>
    <w:rsid w:val="00E714B3"/>
    <w:rsid w:val="00E739AE"/>
    <w:rsid w:val="00E73B25"/>
    <w:rsid w:val="00E75370"/>
    <w:rsid w:val="00E81F17"/>
    <w:rsid w:val="00E86B8D"/>
    <w:rsid w:val="00E917E3"/>
    <w:rsid w:val="00EA2ED2"/>
    <w:rsid w:val="00EB0B93"/>
    <w:rsid w:val="00ED1060"/>
    <w:rsid w:val="00EE039D"/>
    <w:rsid w:val="00EE4F3E"/>
    <w:rsid w:val="00EE68B5"/>
    <w:rsid w:val="00EF2DD2"/>
    <w:rsid w:val="00F07BB8"/>
    <w:rsid w:val="00F12F5B"/>
    <w:rsid w:val="00F17A4A"/>
    <w:rsid w:val="00F4237D"/>
    <w:rsid w:val="00F67DF9"/>
    <w:rsid w:val="00F80867"/>
    <w:rsid w:val="00F80B97"/>
    <w:rsid w:val="00F82116"/>
    <w:rsid w:val="00F8394E"/>
    <w:rsid w:val="00F906CC"/>
    <w:rsid w:val="00F92661"/>
    <w:rsid w:val="00F944AE"/>
    <w:rsid w:val="00FA0674"/>
    <w:rsid w:val="00FA2676"/>
    <w:rsid w:val="00FB5A81"/>
    <w:rsid w:val="00FB5D89"/>
    <w:rsid w:val="00FD564A"/>
    <w:rsid w:val="00FF0E1E"/>
    <w:rsid w:val="00FF757B"/>
    <w:rsid w:val="020A0E2F"/>
    <w:rsid w:val="04346B75"/>
    <w:rsid w:val="0764AEF1"/>
    <w:rsid w:val="0781C265"/>
    <w:rsid w:val="09C1E81C"/>
    <w:rsid w:val="0C32C878"/>
    <w:rsid w:val="0C8A0F77"/>
    <w:rsid w:val="0CF2D6B2"/>
    <w:rsid w:val="0E84010E"/>
    <w:rsid w:val="0FF51023"/>
    <w:rsid w:val="10C21451"/>
    <w:rsid w:val="12222F99"/>
    <w:rsid w:val="14CF31F4"/>
    <w:rsid w:val="16C5B769"/>
    <w:rsid w:val="17DC82AC"/>
    <w:rsid w:val="189B9BE7"/>
    <w:rsid w:val="1A34CF6A"/>
    <w:rsid w:val="1C75A5B4"/>
    <w:rsid w:val="1DE8E410"/>
    <w:rsid w:val="1ED9CE34"/>
    <w:rsid w:val="1EFA9B18"/>
    <w:rsid w:val="214E0C0A"/>
    <w:rsid w:val="21BBEB1C"/>
    <w:rsid w:val="24140A05"/>
    <w:rsid w:val="25BD344C"/>
    <w:rsid w:val="2617A608"/>
    <w:rsid w:val="27F1475B"/>
    <w:rsid w:val="29A04E19"/>
    <w:rsid w:val="2A889166"/>
    <w:rsid w:val="2B554323"/>
    <w:rsid w:val="2C31A09A"/>
    <w:rsid w:val="2C86BB05"/>
    <w:rsid w:val="2D9AFD5F"/>
    <w:rsid w:val="2F67BD8D"/>
    <w:rsid w:val="30DF92C2"/>
    <w:rsid w:val="30F60A92"/>
    <w:rsid w:val="310268CE"/>
    <w:rsid w:val="32D236AA"/>
    <w:rsid w:val="333EAB7E"/>
    <w:rsid w:val="359A6987"/>
    <w:rsid w:val="3913B450"/>
    <w:rsid w:val="3A5755D8"/>
    <w:rsid w:val="3DFDEEB3"/>
    <w:rsid w:val="409275F1"/>
    <w:rsid w:val="40F7C376"/>
    <w:rsid w:val="4159C491"/>
    <w:rsid w:val="418F028A"/>
    <w:rsid w:val="42A91535"/>
    <w:rsid w:val="42F578D3"/>
    <w:rsid w:val="43ED9EFB"/>
    <w:rsid w:val="4465CB2E"/>
    <w:rsid w:val="44D64340"/>
    <w:rsid w:val="45031136"/>
    <w:rsid w:val="45AB85A1"/>
    <w:rsid w:val="47484C7A"/>
    <w:rsid w:val="4D4C5E25"/>
    <w:rsid w:val="4E417819"/>
    <w:rsid w:val="514BE7E9"/>
    <w:rsid w:val="5179C05D"/>
    <w:rsid w:val="51E5FBB8"/>
    <w:rsid w:val="550BF165"/>
    <w:rsid w:val="55FD6D34"/>
    <w:rsid w:val="5644A355"/>
    <w:rsid w:val="5862232B"/>
    <w:rsid w:val="594DF89A"/>
    <w:rsid w:val="595CF265"/>
    <w:rsid w:val="5A4F3C23"/>
    <w:rsid w:val="5BA5EDC3"/>
    <w:rsid w:val="5C1E3504"/>
    <w:rsid w:val="5F6657AB"/>
    <w:rsid w:val="5F858F63"/>
    <w:rsid w:val="5FFD0702"/>
    <w:rsid w:val="60ABF226"/>
    <w:rsid w:val="65E4BB50"/>
    <w:rsid w:val="67821537"/>
    <w:rsid w:val="6A036266"/>
    <w:rsid w:val="6C53EF5B"/>
    <w:rsid w:val="6DA4C2F9"/>
    <w:rsid w:val="6E4EE7D9"/>
    <w:rsid w:val="6E75202B"/>
    <w:rsid w:val="6F99BEC7"/>
    <w:rsid w:val="70819137"/>
    <w:rsid w:val="709D43BB"/>
    <w:rsid w:val="70ACCD34"/>
    <w:rsid w:val="74F07B49"/>
    <w:rsid w:val="764D31B6"/>
    <w:rsid w:val="775EB7F2"/>
    <w:rsid w:val="78AD6894"/>
    <w:rsid w:val="792DBF71"/>
    <w:rsid w:val="7B1ACD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6D838"/>
  <w15:docId w15:val="{D0514376-6980-4003-B7AC-3DFB8287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58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0721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07216"/>
    <w:pPr>
      <w:tabs>
        <w:tab w:val="center" w:pos="4680"/>
        <w:tab w:val="right" w:pos="9360"/>
      </w:tabs>
    </w:pPr>
  </w:style>
  <w:style w:type="character" w:customStyle="1" w:styleId="HeaderChar">
    <w:name w:val="Header Char"/>
    <w:link w:val="Header"/>
    <w:locked/>
    <w:rsid w:val="00E07216"/>
    <w:rPr>
      <w:sz w:val="24"/>
      <w:szCs w:val="24"/>
      <w:lang w:val="en-US" w:eastAsia="en-US" w:bidi="ar-SA"/>
    </w:rPr>
  </w:style>
  <w:style w:type="paragraph" w:styleId="Footer">
    <w:name w:val="footer"/>
    <w:basedOn w:val="Normal"/>
    <w:link w:val="FooterChar"/>
    <w:uiPriority w:val="99"/>
    <w:rsid w:val="00E07216"/>
    <w:pPr>
      <w:tabs>
        <w:tab w:val="center" w:pos="4680"/>
        <w:tab w:val="right" w:pos="9360"/>
      </w:tabs>
    </w:pPr>
  </w:style>
  <w:style w:type="character" w:customStyle="1" w:styleId="FooterChar">
    <w:name w:val="Footer Char"/>
    <w:link w:val="Footer"/>
    <w:uiPriority w:val="99"/>
    <w:locked/>
    <w:rsid w:val="00E07216"/>
    <w:rPr>
      <w:sz w:val="24"/>
      <w:szCs w:val="24"/>
      <w:lang w:val="en-US" w:eastAsia="en-US" w:bidi="ar-SA"/>
    </w:rPr>
  </w:style>
  <w:style w:type="character" w:styleId="PageNumber">
    <w:name w:val="page number"/>
    <w:basedOn w:val="DefaultParagraphFont"/>
    <w:rsid w:val="00E07216"/>
  </w:style>
  <w:style w:type="paragraph" w:styleId="BalloonText">
    <w:name w:val="Balloon Text"/>
    <w:basedOn w:val="Normal"/>
    <w:semiHidden/>
    <w:rsid w:val="002D26C1"/>
    <w:rPr>
      <w:rFonts w:ascii="Tahoma" w:hAnsi="Tahoma" w:cs="Tahoma"/>
      <w:sz w:val="16"/>
      <w:szCs w:val="16"/>
    </w:rPr>
  </w:style>
  <w:style w:type="character" w:styleId="CommentReference">
    <w:name w:val="annotation reference"/>
    <w:rsid w:val="00F12F5B"/>
    <w:rPr>
      <w:sz w:val="16"/>
      <w:szCs w:val="16"/>
    </w:rPr>
  </w:style>
  <w:style w:type="paragraph" w:styleId="CommentText">
    <w:name w:val="annotation text"/>
    <w:basedOn w:val="Normal"/>
    <w:link w:val="CommentTextChar"/>
    <w:rsid w:val="00F12F5B"/>
    <w:rPr>
      <w:sz w:val="20"/>
      <w:szCs w:val="20"/>
    </w:rPr>
  </w:style>
  <w:style w:type="character" w:customStyle="1" w:styleId="CommentTextChar">
    <w:name w:val="Comment Text Char"/>
    <w:basedOn w:val="DefaultParagraphFont"/>
    <w:link w:val="CommentText"/>
    <w:rsid w:val="00F12F5B"/>
  </w:style>
  <w:style w:type="paragraph" w:styleId="CommentSubject">
    <w:name w:val="annotation subject"/>
    <w:basedOn w:val="CommentText"/>
    <w:next w:val="CommentText"/>
    <w:link w:val="CommentSubjectChar"/>
    <w:rsid w:val="00F12F5B"/>
    <w:rPr>
      <w:b/>
      <w:bCs/>
    </w:rPr>
  </w:style>
  <w:style w:type="character" w:customStyle="1" w:styleId="CommentSubjectChar">
    <w:name w:val="Comment Subject Char"/>
    <w:link w:val="CommentSubject"/>
    <w:rsid w:val="00F12F5B"/>
    <w:rPr>
      <w:b/>
      <w:bCs/>
    </w:rPr>
  </w:style>
  <w:style w:type="paragraph" w:styleId="PlainText">
    <w:name w:val="Plain Text"/>
    <w:basedOn w:val="Normal"/>
    <w:link w:val="PlainTextChar"/>
    <w:uiPriority w:val="99"/>
    <w:unhideWhenUsed/>
    <w:rsid w:val="0075268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52684"/>
    <w:rPr>
      <w:rFonts w:ascii="Calibri" w:eastAsiaTheme="minorHAnsi" w:hAnsi="Calibri" w:cstheme="minorBidi"/>
      <w:sz w:val="22"/>
      <w:szCs w:val="21"/>
    </w:rPr>
  </w:style>
  <w:style w:type="paragraph" w:styleId="ListParagraph">
    <w:name w:val="List Paragraph"/>
    <w:basedOn w:val="Normal"/>
    <w:link w:val="ListParagraphChar"/>
    <w:uiPriority w:val="34"/>
    <w:qFormat/>
    <w:rsid w:val="004A3003"/>
    <w:pPr>
      <w:spacing w:after="200" w:line="276" w:lineRule="auto"/>
      <w:ind w:left="720"/>
      <w:contextualSpacing/>
    </w:pPr>
    <w:rPr>
      <w:rFonts w:ascii="Calibri" w:eastAsia="Calibri" w:hAnsi="Calibri"/>
      <w:sz w:val="22"/>
      <w:szCs w:val="22"/>
    </w:rPr>
  </w:style>
  <w:style w:type="character" w:customStyle="1" w:styleId="ListParagraphChar">
    <w:name w:val="List Paragraph Char"/>
    <w:basedOn w:val="DefaultParagraphFont"/>
    <w:link w:val="ListParagraph"/>
    <w:uiPriority w:val="34"/>
    <w:locked/>
    <w:rsid w:val="004A3003"/>
    <w:rPr>
      <w:rFonts w:ascii="Calibri" w:eastAsia="Calibri" w:hAnsi="Calibri"/>
      <w:sz w:val="22"/>
      <w:szCs w:val="22"/>
    </w:rPr>
  </w:style>
  <w:style w:type="character" w:styleId="Hyperlink">
    <w:name w:val="Hyperlink"/>
    <w:basedOn w:val="DefaultParagraphFont"/>
    <w:unhideWhenUsed/>
    <w:rsid w:val="003F0482"/>
    <w:rPr>
      <w:color w:val="0000FF" w:themeColor="hyperlink"/>
      <w:u w:val="single"/>
    </w:rPr>
  </w:style>
  <w:style w:type="character" w:styleId="UnresolvedMention">
    <w:name w:val="Unresolved Mention"/>
    <w:basedOn w:val="DefaultParagraphFont"/>
    <w:uiPriority w:val="99"/>
    <w:semiHidden/>
    <w:unhideWhenUsed/>
    <w:rsid w:val="003F0482"/>
    <w:rPr>
      <w:color w:val="605E5C"/>
      <w:shd w:val="clear" w:color="auto" w:fill="E1DFDD"/>
    </w:rPr>
  </w:style>
  <w:style w:type="paragraph" w:styleId="Revision">
    <w:name w:val="Revision"/>
    <w:hidden/>
    <w:uiPriority w:val="99"/>
    <w:semiHidden/>
    <w:rsid w:val="007A2097"/>
    <w:rPr>
      <w:sz w:val="24"/>
      <w:szCs w:val="24"/>
    </w:rPr>
  </w:style>
  <w:style w:type="character" w:styleId="PlaceholderText">
    <w:name w:val="Placeholder Text"/>
    <w:basedOn w:val="DefaultParagraphFont"/>
    <w:uiPriority w:val="99"/>
    <w:semiHidden/>
    <w:rsid w:val="003506E8"/>
    <w:rPr>
      <w:color w:val="666666"/>
    </w:rPr>
  </w:style>
  <w:style w:type="character" w:styleId="Mention">
    <w:name w:val="Mention"/>
    <w:basedOn w:val="DefaultParagraphFont"/>
    <w:uiPriority w:val="99"/>
    <w:unhideWhenUsed/>
    <w:rsid w:val="000F505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38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versitycertification.mass.gov/BusinessDirectory/BusinessDirectorySearch.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iversitycertification.mass.gov/BusinessDirectory/BusinessDirectorySearch.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supplier-diversity-program-sdp-form-for-purchase-of-services-pos/downloa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170df7-4319-4109-9fdb-aaeb766f7a33" xsi:nil="true"/>
    <lcf76f155ced4ddcb4097134ff3c332f xmlns="a3530bfc-4b08-41aa-b872-68dcc217cf7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90B7BFE133A94889D2874C937BEC68" ma:contentTypeVersion="15" ma:contentTypeDescription="Create a new document." ma:contentTypeScope="" ma:versionID="02a77732cc881b9e23b5d62b227b7d98">
  <xsd:schema xmlns:xsd="http://www.w3.org/2001/XMLSchema" xmlns:xs="http://www.w3.org/2001/XMLSchema" xmlns:p="http://schemas.microsoft.com/office/2006/metadata/properties" xmlns:ns2="a3530bfc-4b08-41aa-b872-68dcc217cf7a" xmlns:ns3="83170df7-4319-4109-9fdb-aaeb766f7a33" targetNamespace="http://schemas.microsoft.com/office/2006/metadata/properties" ma:root="true" ma:fieldsID="be7f459778ee67c83a30d9c2ca110b9a" ns2:_="" ns3:_="">
    <xsd:import namespace="a3530bfc-4b08-41aa-b872-68dcc217cf7a"/>
    <xsd:import namespace="83170df7-4319-4109-9fdb-aaeb766f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30bfc-4b08-41aa-b872-68dcc217c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170df7-4319-4109-9fdb-aaeb766f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208a127-dae0-4d52-a76b-deabe0d9a3b0}" ma:internalName="TaxCatchAll" ma:showField="CatchAllData" ma:web="83170df7-4319-4109-9fdb-aaeb766f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B0E9DF-DF82-408B-A6A7-DEDE3942908B}">
  <ds:schemaRefs>
    <ds:schemaRef ds:uri="http://schemas.microsoft.com/office/2006/metadata/properties"/>
    <ds:schemaRef ds:uri="http://schemas.microsoft.com/office/infopath/2007/PartnerControls"/>
    <ds:schemaRef ds:uri="83170df7-4319-4109-9fdb-aaeb766f7a33"/>
    <ds:schemaRef ds:uri="a3530bfc-4b08-41aa-b872-68dcc217cf7a"/>
  </ds:schemaRefs>
</ds:datastoreItem>
</file>

<file path=customXml/itemProps2.xml><?xml version="1.0" encoding="utf-8"?>
<ds:datastoreItem xmlns:ds="http://schemas.openxmlformats.org/officeDocument/2006/customXml" ds:itemID="{C04E2347-FF1D-4FD7-8A29-F0A6D4A95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30bfc-4b08-41aa-b872-68dcc217cf7a"/>
    <ds:schemaRef ds:uri="83170df7-4319-4109-9fdb-aaeb766f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55ED80-5257-47D5-A3D3-2EFDEE059CDA}">
  <ds:schemaRefs>
    <ds:schemaRef ds:uri="http://schemas.openxmlformats.org/officeDocument/2006/bibliography"/>
  </ds:schemaRefs>
</ds:datastoreItem>
</file>

<file path=customXml/itemProps4.xml><?xml version="1.0" encoding="utf-8"?>
<ds:datastoreItem xmlns:ds="http://schemas.openxmlformats.org/officeDocument/2006/customXml" ds:itemID="{2A7FC3CA-1D99-4F18-905E-5EB9CDDB40D2}">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1572</Words>
  <Characters>8965</Characters>
  <Application>Microsoft Office Word</Application>
  <DocSecurity>4</DocSecurity>
  <Lines>74</Lines>
  <Paragraphs>21</Paragraphs>
  <ScaleCrop>false</ScaleCrop>
  <Company>EOHHS</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 QUALIFYING INFORMATION FOR DESE/DDS SERVICES</dc:title>
  <dc:subject/>
  <dc:creator>Droszkie</dc:creator>
  <cp:keywords/>
  <cp:lastModifiedBy>Barach, David (MBY)</cp:lastModifiedBy>
  <cp:revision>2</cp:revision>
  <cp:lastPrinted>2018-02-07T22:42:00Z</cp:lastPrinted>
  <dcterms:created xsi:type="dcterms:W3CDTF">2026-06-26T12:46:00Z</dcterms:created>
  <dcterms:modified xsi:type="dcterms:W3CDTF">2026-06-26T12:46:00Z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0x0101002190B7BFE133A94889D2874C937BEC68</vt:lpwstr>
  </property>
  <property fmtid="{D5CDD505-2E9C-101B-9397-08002B2CF9AE}" pid="3" name="MediaServiceImageTags">
    <vt:lpwstr/>
  </property>
</Properties>
</file>