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0637C" w14:textId="5308C06D" w:rsidR="008304AA" w:rsidRPr="00ED17B4" w:rsidRDefault="008304AA" w:rsidP="008304AA">
      <w:pPr>
        <w:spacing w:after="0" w:line="240" w:lineRule="auto"/>
        <w:rPr>
          <w:rFonts w:eastAsia="Times New Roman" w:cstheme="minorHAnsi"/>
          <w:b/>
          <w:bCs/>
          <w:sz w:val="24"/>
          <w:szCs w:val="24"/>
        </w:rPr>
      </w:pPr>
      <w:r w:rsidRPr="00ED17B4">
        <w:rPr>
          <w:rFonts w:eastAsia="Times New Roman" w:cstheme="minorHAnsi"/>
          <w:b/>
          <w:bCs/>
          <w:sz w:val="24"/>
          <w:szCs w:val="24"/>
        </w:rPr>
        <w:t>Notice of Intent to Sole Source</w:t>
      </w:r>
      <w:bookmarkStart w:id="0" w:name="_Hlk100761892"/>
      <w:r w:rsidR="00914264">
        <w:rPr>
          <w:rFonts w:eastAsia="Times New Roman" w:cstheme="minorHAnsi"/>
          <w:b/>
          <w:bCs/>
          <w:sz w:val="24"/>
          <w:szCs w:val="24"/>
        </w:rPr>
        <w:t xml:space="preserve"> NETZSCH </w:t>
      </w:r>
      <w:r w:rsidR="00914264" w:rsidRPr="00914264">
        <w:rPr>
          <w:rFonts w:eastAsia="Times New Roman" w:cstheme="minorHAnsi"/>
          <w:b/>
          <w:bCs/>
          <w:sz w:val="24"/>
          <w:szCs w:val="24"/>
        </w:rPr>
        <w:t xml:space="preserve">DIL 402 C (206040923) – Dilatometer and </w:t>
      </w:r>
      <w:proofErr w:type="spellStart"/>
      <w:r w:rsidR="00914264" w:rsidRPr="00914264">
        <w:rPr>
          <w:rFonts w:eastAsia="Times New Roman" w:cstheme="minorHAnsi"/>
          <w:b/>
          <w:bCs/>
          <w:sz w:val="24"/>
          <w:szCs w:val="24"/>
        </w:rPr>
        <w:t>Netzsch</w:t>
      </w:r>
      <w:proofErr w:type="spellEnd"/>
      <w:r w:rsidR="00914264" w:rsidRPr="00914264">
        <w:rPr>
          <w:rFonts w:eastAsia="Times New Roman" w:cstheme="minorHAnsi"/>
          <w:b/>
          <w:bCs/>
          <w:sz w:val="24"/>
          <w:szCs w:val="24"/>
        </w:rPr>
        <w:t xml:space="preserve"> LFA 457 (206013533) - Laser flash apparatus Preventive Maintenance (PM) Agreement for 12 months period.</w:t>
      </w:r>
    </w:p>
    <w:bookmarkEnd w:id="0"/>
    <w:p w14:paraId="7AEAD5B1" w14:textId="77777777" w:rsidR="00B9517E" w:rsidRPr="00146823" w:rsidRDefault="00B9517E" w:rsidP="00B9517E">
      <w:pPr>
        <w:spacing w:after="0" w:line="240" w:lineRule="auto"/>
        <w:rPr>
          <w:rFonts w:ascii="Times New Roman" w:eastAsia="Times New Roman" w:hAnsi="Times New Roman" w:cs="Times New Roman"/>
          <w:sz w:val="24"/>
          <w:szCs w:val="24"/>
        </w:rPr>
      </w:pPr>
    </w:p>
    <w:p w14:paraId="1E14DC0B" w14:textId="7582C83D" w:rsidR="00B9517E" w:rsidRPr="00146823" w:rsidRDefault="00FD52F9" w:rsidP="00914264">
      <w:pPr>
        <w:spacing w:after="0" w:line="240" w:lineRule="auto"/>
        <w:rPr>
          <w:rFonts w:ascii="Times New Roman" w:eastAsia="Times New Roman" w:hAnsi="Times New Roman" w:cs="Times New Roman"/>
          <w:sz w:val="24"/>
          <w:szCs w:val="24"/>
        </w:rPr>
      </w:pPr>
      <w:r w:rsidRPr="00FD52F9">
        <w:rPr>
          <w:rFonts w:ascii="Times New Roman" w:eastAsia="Times New Roman" w:hAnsi="Times New Roman" w:cs="Times New Roman"/>
          <w:sz w:val="24"/>
          <w:szCs w:val="24"/>
        </w:rPr>
        <w:t xml:space="preserve">In accordance with Revolutionary FAR Overhaul (RFO) Part 12 - Acquisition of Commercial Products and Commercial Services,, the Department of Energy (DOE), National Energy Technology Laboratory (NETL) intends to negotiate and award a purchase order on a sole source basis to </w:t>
      </w:r>
      <w:r w:rsidR="00914264">
        <w:rPr>
          <w:rFonts w:ascii="Times New Roman" w:eastAsia="Times New Roman" w:hAnsi="Times New Roman" w:cs="Times New Roman"/>
          <w:sz w:val="24"/>
          <w:szCs w:val="24"/>
        </w:rPr>
        <w:t xml:space="preserve">NETZSCH Instruments North America, LLC for </w:t>
      </w:r>
      <w:r w:rsidR="00914264" w:rsidRPr="00914264">
        <w:rPr>
          <w:rFonts w:ascii="Times New Roman" w:eastAsia="Times New Roman" w:hAnsi="Times New Roman" w:cs="Times New Roman"/>
          <w:sz w:val="24"/>
          <w:szCs w:val="24"/>
        </w:rPr>
        <w:t xml:space="preserve">NETZSCH DIL 402 C (206040923) – Dilatometer and </w:t>
      </w:r>
      <w:proofErr w:type="spellStart"/>
      <w:r w:rsidR="00914264" w:rsidRPr="00914264">
        <w:rPr>
          <w:rFonts w:ascii="Times New Roman" w:eastAsia="Times New Roman" w:hAnsi="Times New Roman" w:cs="Times New Roman"/>
          <w:sz w:val="24"/>
          <w:szCs w:val="24"/>
        </w:rPr>
        <w:t>Netzsch</w:t>
      </w:r>
      <w:proofErr w:type="spellEnd"/>
      <w:r w:rsidR="00914264" w:rsidRPr="00914264">
        <w:rPr>
          <w:rFonts w:ascii="Times New Roman" w:eastAsia="Times New Roman" w:hAnsi="Times New Roman" w:cs="Times New Roman"/>
          <w:sz w:val="24"/>
          <w:szCs w:val="24"/>
        </w:rPr>
        <w:t xml:space="preserve"> LFA 457 (206013533) - Laser flash apparatus Preventive Maintenance (PM) Agreement for 12 months period</w:t>
      </w:r>
      <w:r w:rsidR="00914264">
        <w:rPr>
          <w:rFonts w:ascii="Times New Roman" w:eastAsia="Times New Roman" w:hAnsi="Times New Roman" w:cs="Times New Roman"/>
          <w:sz w:val="24"/>
          <w:szCs w:val="24"/>
        </w:rPr>
        <w:t xml:space="preserve"> </w:t>
      </w:r>
      <w:r w:rsidR="005E5596" w:rsidRPr="005E5596">
        <w:rPr>
          <w:rFonts w:ascii="Times New Roman" w:eastAsia="Times New Roman" w:hAnsi="Times New Roman" w:cs="Times New Roman"/>
          <w:sz w:val="24"/>
          <w:szCs w:val="24"/>
        </w:rPr>
        <w:t xml:space="preserve">because exact replacement parts must be utilized in order to assure continued reliable operation of the manufacturer’s unit. </w:t>
      </w:r>
      <w:r w:rsidR="00914264" w:rsidRPr="00914264">
        <w:rPr>
          <w:rFonts w:ascii="Times New Roman" w:eastAsia="Times New Roman" w:hAnsi="Times New Roman" w:cs="Times New Roman"/>
          <w:sz w:val="24"/>
          <w:szCs w:val="24"/>
        </w:rPr>
        <w:t xml:space="preserve">NETZSCH Instruments North America, LLC </w:t>
      </w:r>
      <w:r w:rsidR="000B3FB6">
        <w:rPr>
          <w:rFonts w:ascii="Times New Roman" w:eastAsia="Times New Roman" w:hAnsi="Times New Roman" w:cs="Times New Roman"/>
          <w:sz w:val="24"/>
          <w:szCs w:val="24"/>
        </w:rPr>
        <w:t>must perform proprietary services t</w:t>
      </w:r>
      <w:r w:rsidR="005E5596" w:rsidRPr="005E5596">
        <w:rPr>
          <w:rFonts w:ascii="Times New Roman" w:eastAsia="Times New Roman" w:hAnsi="Times New Roman" w:cs="Times New Roman"/>
          <w:sz w:val="24"/>
          <w:szCs w:val="24"/>
        </w:rPr>
        <w:t xml:space="preserve">o ensure satisfactory operation of </w:t>
      </w:r>
      <w:r w:rsidR="00787736" w:rsidRPr="00787736">
        <w:rPr>
          <w:rFonts w:ascii="Times New Roman" w:eastAsia="Times New Roman" w:hAnsi="Times New Roman" w:cs="Times New Roman"/>
          <w:sz w:val="24"/>
          <w:szCs w:val="24"/>
        </w:rPr>
        <w:t xml:space="preserve">NETZSCH DIL 402 C (206040923) – Dilatometer and </w:t>
      </w:r>
      <w:proofErr w:type="spellStart"/>
      <w:r w:rsidR="00787736" w:rsidRPr="00787736">
        <w:rPr>
          <w:rFonts w:ascii="Times New Roman" w:eastAsia="Times New Roman" w:hAnsi="Times New Roman" w:cs="Times New Roman"/>
          <w:sz w:val="24"/>
          <w:szCs w:val="24"/>
        </w:rPr>
        <w:t>Netzsch</w:t>
      </w:r>
      <w:proofErr w:type="spellEnd"/>
      <w:r w:rsidR="00787736" w:rsidRPr="00787736">
        <w:rPr>
          <w:rFonts w:ascii="Times New Roman" w:eastAsia="Times New Roman" w:hAnsi="Times New Roman" w:cs="Times New Roman"/>
          <w:sz w:val="24"/>
          <w:szCs w:val="24"/>
        </w:rPr>
        <w:t xml:space="preserve"> LFA 457 (206013533) - Laser flash apparatus </w:t>
      </w:r>
      <w:r w:rsidR="000B3FB6">
        <w:rPr>
          <w:rFonts w:ascii="Times New Roman" w:eastAsia="Times New Roman" w:hAnsi="Times New Roman" w:cs="Times New Roman"/>
          <w:sz w:val="24"/>
          <w:szCs w:val="24"/>
        </w:rPr>
        <w:t>equipment</w:t>
      </w:r>
      <w:r w:rsidR="005E5596" w:rsidRPr="005E5596">
        <w:rPr>
          <w:rFonts w:ascii="Times New Roman" w:eastAsia="Times New Roman" w:hAnsi="Times New Roman" w:cs="Times New Roman"/>
          <w:sz w:val="24"/>
          <w:szCs w:val="24"/>
        </w:rPr>
        <w:t xml:space="preserve">. This is considered a sole source to </w:t>
      </w:r>
      <w:r w:rsidR="00787736" w:rsidRPr="00787736">
        <w:rPr>
          <w:rFonts w:ascii="Times New Roman" w:eastAsia="Times New Roman" w:hAnsi="Times New Roman" w:cs="Times New Roman"/>
          <w:sz w:val="24"/>
          <w:szCs w:val="24"/>
        </w:rPr>
        <w:t xml:space="preserve">NETZSCH Instruments North America, LLC </w:t>
      </w:r>
      <w:r w:rsidR="005E5596" w:rsidRPr="005E5596">
        <w:rPr>
          <w:rFonts w:ascii="Times New Roman" w:eastAsia="Times New Roman" w:hAnsi="Times New Roman" w:cs="Times New Roman"/>
          <w:sz w:val="24"/>
          <w:szCs w:val="24"/>
        </w:rPr>
        <w:t>because, to the best of the NETL’s knowledge,</w:t>
      </w:r>
      <w:r w:rsidR="00787736" w:rsidRPr="00787736">
        <w:t xml:space="preserve"> </w:t>
      </w:r>
      <w:r w:rsidR="00787736" w:rsidRPr="00787736">
        <w:rPr>
          <w:rFonts w:ascii="Times New Roman" w:eastAsia="Times New Roman" w:hAnsi="Times New Roman" w:cs="Times New Roman"/>
          <w:sz w:val="24"/>
          <w:szCs w:val="24"/>
        </w:rPr>
        <w:t>NETZSCH Instruments North America, LLC</w:t>
      </w:r>
      <w:r w:rsidR="005E5596" w:rsidRPr="005E5596">
        <w:rPr>
          <w:rFonts w:ascii="Times New Roman" w:eastAsia="Times New Roman" w:hAnsi="Times New Roman" w:cs="Times New Roman"/>
          <w:sz w:val="24"/>
          <w:szCs w:val="24"/>
        </w:rPr>
        <w:t xml:space="preserve">. is the only known source that can provide this type of service. No known potential alternate sources exist which could satisfy NETL’s </w:t>
      </w:r>
      <w:proofErr w:type="gramStart"/>
      <w:r w:rsidR="005E5596" w:rsidRPr="005E5596">
        <w:rPr>
          <w:rFonts w:ascii="Times New Roman" w:eastAsia="Times New Roman" w:hAnsi="Times New Roman" w:cs="Times New Roman"/>
          <w:sz w:val="24"/>
          <w:szCs w:val="24"/>
        </w:rPr>
        <w:t>requirement</w:t>
      </w:r>
      <w:proofErr w:type="gramEnd"/>
      <w:r w:rsidR="005E5596" w:rsidRPr="005E5596">
        <w:rPr>
          <w:rFonts w:ascii="Times New Roman" w:eastAsia="Times New Roman" w:hAnsi="Times New Roman" w:cs="Times New Roman"/>
          <w:sz w:val="24"/>
          <w:szCs w:val="24"/>
        </w:rPr>
        <w:t>.</w:t>
      </w:r>
    </w:p>
    <w:p w14:paraId="214A4579" w14:textId="77777777" w:rsidR="00B9517E" w:rsidRPr="00146823" w:rsidRDefault="00B9517E" w:rsidP="00B9517E">
      <w:pPr>
        <w:spacing w:after="0" w:line="240" w:lineRule="auto"/>
        <w:rPr>
          <w:rFonts w:ascii="Times New Roman" w:eastAsia="Times New Roman" w:hAnsi="Times New Roman" w:cs="Times New Roman"/>
          <w:sz w:val="24"/>
          <w:szCs w:val="24"/>
        </w:rPr>
      </w:pPr>
      <w:r w:rsidRPr="00146823">
        <w:rPr>
          <w:rFonts w:ascii="Times New Roman" w:eastAsia="Times New Roman" w:hAnsi="Times New Roman" w:cs="Times New Roman"/>
          <w:sz w:val="24"/>
          <w:szCs w:val="24"/>
        </w:rPr>
        <w:t> </w:t>
      </w:r>
    </w:p>
    <w:p w14:paraId="395804A1" w14:textId="54C995CE" w:rsidR="00B9517E" w:rsidRPr="00146823" w:rsidRDefault="00B9517E" w:rsidP="00B9517E">
      <w:pPr>
        <w:spacing w:after="15" w:line="240" w:lineRule="auto"/>
        <w:rPr>
          <w:rFonts w:ascii="Times New Roman" w:eastAsia="Times New Roman" w:hAnsi="Times New Roman" w:cs="Times New Roman"/>
          <w:sz w:val="24"/>
          <w:szCs w:val="24"/>
        </w:rPr>
      </w:pPr>
      <w:r w:rsidRPr="00146823">
        <w:rPr>
          <w:rFonts w:ascii="Times New Roman" w:eastAsia="Times New Roman" w:hAnsi="Times New Roman" w:cs="Times New Roman"/>
          <w:sz w:val="24"/>
          <w:szCs w:val="24"/>
        </w:rPr>
        <w:t>This notice of intent is not a request for quote/proposal. Any interested party that believes it is capable of meeting the NETL requiremen</w:t>
      </w:r>
      <w:r w:rsidR="00F7670B" w:rsidRPr="00146823">
        <w:rPr>
          <w:rFonts w:ascii="Times New Roman" w:eastAsia="Times New Roman" w:hAnsi="Times New Roman" w:cs="Times New Roman"/>
          <w:sz w:val="24"/>
          <w:szCs w:val="24"/>
        </w:rPr>
        <w:t xml:space="preserve">t described herein may identify </w:t>
      </w:r>
      <w:r w:rsidRPr="00146823">
        <w:rPr>
          <w:rFonts w:ascii="Times New Roman" w:eastAsia="Times New Roman" w:hAnsi="Times New Roman" w:cs="Times New Roman"/>
          <w:sz w:val="24"/>
          <w:szCs w:val="24"/>
        </w:rPr>
        <w:t xml:space="preserve">themselves and must provide evidence of their capability to fulfill the requirement being requested by </w:t>
      </w:r>
      <w:r w:rsidR="00517513" w:rsidRPr="00146823">
        <w:rPr>
          <w:rFonts w:ascii="Times New Roman" w:eastAsia="Times New Roman" w:hAnsi="Times New Roman" w:cs="Times New Roman"/>
          <w:sz w:val="24"/>
          <w:szCs w:val="24"/>
        </w:rPr>
        <w:t>5:00</w:t>
      </w:r>
      <w:r w:rsidR="00954D0F" w:rsidRPr="00146823">
        <w:rPr>
          <w:rFonts w:ascii="Times New Roman" w:eastAsia="Times New Roman" w:hAnsi="Times New Roman" w:cs="Times New Roman"/>
          <w:sz w:val="24"/>
          <w:szCs w:val="24"/>
        </w:rPr>
        <w:t>P</w:t>
      </w:r>
      <w:r w:rsidRPr="00146823">
        <w:rPr>
          <w:rFonts w:ascii="Times New Roman" w:eastAsia="Times New Roman" w:hAnsi="Times New Roman" w:cs="Times New Roman"/>
          <w:sz w:val="24"/>
          <w:szCs w:val="24"/>
        </w:rPr>
        <w:t>M E</w:t>
      </w:r>
      <w:r w:rsidR="008304AA">
        <w:rPr>
          <w:rFonts w:ascii="Times New Roman" w:eastAsia="Times New Roman" w:hAnsi="Times New Roman" w:cs="Times New Roman"/>
          <w:sz w:val="24"/>
          <w:szCs w:val="24"/>
        </w:rPr>
        <w:t>D</w:t>
      </w:r>
      <w:r w:rsidRPr="00146823">
        <w:rPr>
          <w:rFonts w:ascii="Times New Roman" w:eastAsia="Times New Roman" w:hAnsi="Times New Roman" w:cs="Times New Roman"/>
          <w:sz w:val="24"/>
          <w:szCs w:val="24"/>
        </w:rPr>
        <w:t>T</w:t>
      </w:r>
      <w:r w:rsidR="00517513" w:rsidRPr="00146823">
        <w:rPr>
          <w:rFonts w:ascii="Times New Roman" w:eastAsia="Times New Roman" w:hAnsi="Times New Roman" w:cs="Times New Roman"/>
          <w:sz w:val="24"/>
          <w:szCs w:val="24"/>
        </w:rPr>
        <w:t xml:space="preserve"> on </w:t>
      </w:r>
      <w:r w:rsidR="008304AA">
        <w:rPr>
          <w:rFonts w:ascii="Times New Roman" w:eastAsia="Times New Roman" w:hAnsi="Times New Roman" w:cs="Times New Roman"/>
          <w:sz w:val="24"/>
          <w:szCs w:val="24"/>
        </w:rPr>
        <w:t xml:space="preserve">July </w:t>
      </w:r>
      <w:r w:rsidR="00787736">
        <w:rPr>
          <w:rFonts w:ascii="Times New Roman" w:eastAsia="Times New Roman" w:hAnsi="Times New Roman" w:cs="Times New Roman"/>
          <w:sz w:val="24"/>
          <w:szCs w:val="24"/>
        </w:rPr>
        <w:t>20</w:t>
      </w:r>
      <w:r w:rsidR="00517513" w:rsidRPr="00146823">
        <w:rPr>
          <w:rFonts w:ascii="Times New Roman" w:eastAsia="Times New Roman" w:hAnsi="Times New Roman" w:cs="Times New Roman"/>
          <w:sz w:val="24"/>
          <w:szCs w:val="24"/>
        </w:rPr>
        <w:t>, 2026</w:t>
      </w:r>
      <w:r w:rsidRPr="00146823">
        <w:rPr>
          <w:rFonts w:ascii="Times New Roman" w:eastAsia="Times New Roman" w:hAnsi="Times New Roman" w:cs="Times New Roman"/>
          <w:sz w:val="24"/>
          <w:szCs w:val="24"/>
        </w:rPr>
        <w:t xml:space="preserve">. Responses must be submitted in writing to </w:t>
      </w:r>
      <w:r w:rsidR="00B01AA6" w:rsidRPr="00146823">
        <w:rPr>
          <w:rFonts w:ascii="Times New Roman" w:eastAsia="Times New Roman" w:hAnsi="Times New Roman" w:cs="Times New Roman"/>
          <w:sz w:val="24"/>
          <w:szCs w:val="24"/>
        </w:rPr>
        <w:t xml:space="preserve">the </w:t>
      </w:r>
      <w:r w:rsidR="00517513" w:rsidRPr="00146823">
        <w:rPr>
          <w:rFonts w:ascii="Times New Roman" w:eastAsia="Times New Roman" w:hAnsi="Times New Roman" w:cs="Times New Roman"/>
          <w:sz w:val="24"/>
          <w:szCs w:val="24"/>
        </w:rPr>
        <w:t>Contract Specialist</w:t>
      </w:r>
      <w:r w:rsidR="00B01AA6" w:rsidRPr="00146823">
        <w:rPr>
          <w:rFonts w:ascii="Times New Roman" w:eastAsia="Times New Roman" w:hAnsi="Times New Roman" w:cs="Times New Roman"/>
          <w:sz w:val="24"/>
          <w:szCs w:val="24"/>
        </w:rPr>
        <w:t xml:space="preserve">, </w:t>
      </w:r>
      <w:r w:rsidR="00517513" w:rsidRPr="00146823">
        <w:rPr>
          <w:rFonts w:ascii="Times New Roman" w:eastAsia="Times New Roman" w:hAnsi="Times New Roman" w:cs="Times New Roman"/>
          <w:sz w:val="24"/>
          <w:szCs w:val="24"/>
        </w:rPr>
        <w:t xml:space="preserve">Arturo Manantan </w:t>
      </w:r>
      <w:r w:rsidR="00B01AA6" w:rsidRPr="00146823">
        <w:rPr>
          <w:rFonts w:ascii="Times New Roman" w:eastAsia="Times New Roman" w:hAnsi="Times New Roman" w:cs="Times New Roman"/>
          <w:sz w:val="24"/>
          <w:szCs w:val="24"/>
        </w:rPr>
        <w:t>via email at</w:t>
      </w:r>
      <w:r w:rsidR="00954D0F" w:rsidRPr="00146823">
        <w:rPr>
          <w:rFonts w:ascii="Times New Roman" w:eastAsia="Times New Roman" w:hAnsi="Times New Roman" w:cs="Times New Roman"/>
          <w:sz w:val="24"/>
          <w:szCs w:val="24"/>
        </w:rPr>
        <w:t xml:space="preserve"> </w:t>
      </w:r>
      <w:hyperlink r:id="rId11" w:history="1">
        <w:r w:rsidR="00517513" w:rsidRPr="00146823">
          <w:rPr>
            <w:rStyle w:val="Hyperlink"/>
            <w:rFonts w:ascii="Times New Roman" w:eastAsia="Times New Roman" w:hAnsi="Times New Roman" w:cs="Times New Roman"/>
            <w:sz w:val="24"/>
            <w:szCs w:val="24"/>
          </w:rPr>
          <w:t>arturo.manantan@netl.doe.gov</w:t>
        </w:r>
      </w:hyperlink>
      <w:r w:rsidR="00517513" w:rsidRPr="00146823">
        <w:rPr>
          <w:rFonts w:ascii="Times New Roman" w:eastAsia="Times New Roman" w:hAnsi="Times New Roman" w:cs="Times New Roman"/>
          <w:sz w:val="24"/>
          <w:szCs w:val="24"/>
        </w:rPr>
        <w:t xml:space="preserve"> </w:t>
      </w:r>
      <w:r w:rsidRPr="00146823">
        <w:rPr>
          <w:rFonts w:ascii="Times New Roman" w:eastAsia="Times New Roman" w:hAnsi="Times New Roman" w:cs="Times New Roman"/>
          <w:sz w:val="24"/>
          <w:szCs w:val="24"/>
        </w:rPr>
        <w:t xml:space="preserve">no later than the time and date noted above. Telephone responses and requests will not be received. </w:t>
      </w:r>
      <w:r w:rsidRPr="00146823">
        <w:rPr>
          <w:rFonts w:ascii="Times New Roman" w:eastAsia="Times New Roman" w:hAnsi="Times New Roman" w:cs="Times New Roman"/>
          <w:sz w:val="24"/>
          <w:szCs w:val="24"/>
        </w:rPr>
        <w:br/>
        <w:t> </w:t>
      </w:r>
      <w:r w:rsidRPr="00146823">
        <w:rPr>
          <w:rFonts w:ascii="Times New Roman" w:eastAsia="Times New Roman" w:hAnsi="Times New Roman" w:cs="Times New Roman"/>
          <w:sz w:val="24"/>
          <w:szCs w:val="24"/>
        </w:rPr>
        <w:br/>
        <w:t xml:space="preserve">A determination by the Government not to compete this requirement based on responses to this notice is solely within the discretion of the Government.  Information received will be considered solely for the purpose of determining whether to conduct </w:t>
      </w:r>
      <w:proofErr w:type="gramStart"/>
      <w:r w:rsidRPr="00146823">
        <w:rPr>
          <w:rFonts w:ascii="Times New Roman" w:eastAsia="Times New Roman" w:hAnsi="Times New Roman" w:cs="Times New Roman"/>
          <w:sz w:val="24"/>
          <w:szCs w:val="24"/>
        </w:rPr>
        <w:t>a competitive</w:t>
      </w:r>
      <w:proofErr w:type="gramEnd"/>
      <w:r w:rsidRPr="00146823">
        <w:rPr>
          <w:rFonts w:ascii="Times New Roman" w:eastAsia="Times New Roman" w:hAnsi="Times New Roman" w:cs="Times New Roman"/>
          <w:sz w:val="24"/>
          <w:szCs w:val="24"/>
        </w:rPr>
        <w:t xml:space="preserve"> procurement.</w:t>
      </w:r>
    </w:p>
    <w:p w14:paraId="71A21EF6" w14:textId="77777777" w:rsidR="00861BF2" w:rsidRDefault="00861BF2"/>
    <w:p w14:paraId="738AB57B" w14:textId="75F4950E" w:rsidR="00861BF2" w:rsidRPr="00954D0F" w:rsidRDefault="00861BF2">
      <w:pPr>
        <w:rPr>
          <w:b/>
          <w:i/>
          <w:color w:val="4F81BD" w:themeColor="accent1"/>
        </w:rPr>
      </w:pPr>
    </w:p>
    <w:sectPr w:rsidR="00861BF2" w:rsidRPr="00954D0F">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0C8C5" w14:textId="77777777" w:rsidR="005C5BC9" w:rsidRDefault="005C5BC9" w:rsidP="00954D0F">
      <w:pPr>
        <w:spacing w:after="0" w:line="240" w:lineRule="auto"/>
      </w:pPr>
      <w:r>
        <w:separator/>
      </w:r>
    </w:p>
  </w:endnote>
  <w:endnote w:type="continuationSeparator" w:id="0">
    <w:p w14:paraId="55608589" w14:textId="77777777" w:rsidR="005C5BC9" w:rsidRDefault="005C5BC9" w:rsidP="00954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7DA32" w14:textId="092568A8" w:rsidR="00954D0F" w:rsidRDefault="00954D0F" w:rsidP="00954D0F">
    <w:pPr>
      <w:pStyle w:val="Footer"/>
      <w:jc w:val="right"/>
    </w:pPr>
    <w:r>
      <w:t>Version Date: December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EB324" w14:textId="77777777" w:rsidR="005C5BC9" w:rsidRDefault="005C5BC9" w:rsidP="00954D0F">
      <w:pPr>
        <w:spacing w:after="0" w:line="240" w:lineRule="auto"/>
      </w:pPr>
      <w:r>
        <w:separator/>
      </w:r>
    </w:p>
  </w:footnote>
  <w:footnote w:type="continuationSeparator" w:id="0">
    <w:p w14:paraId="07FCCC65" w14:textId="77777777" w:rsidR="005C5BC9" w:rsidRDefault="005C5BC9" w:rsidP="00954D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8938B8"/>
    <w:multiLevelType w:val="hybridMultilevel"/>
    <w:tmpl w:val="6D109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5683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17E"/>
    <w:rsid w:val="00031DE2"/>
    <w:rsid w:val="00032E11"/>
    <w:rsid w:val="000976EF"/>
    <w:rsid w:val="000A0830"/>
    <w:rsid w:val="000B3FB6"/>
    <w:rsid w:val="000C1E8C"/>
    <w:rsid w:val="0010552F"/>
    <w:rsid w:val="00143212"/>
    <w:rsid w:val="00146823"/>
    <w:rsid w:val="00191CE2"/>
    <w:rsid w:val="001C0DBD"/>
    <w:rsid w:val="001E0865"/>
    <w:rsid w:val="001F1155"/>
    <w:rsid w:val="002F6C9B"/>
    <w:rsid w:val="0037419D"/>
    <w:rsid w:val="004B0F95"/>
    <w:rsid w:val="004C0433"/>
    <w:rsid w:val="005166EF"/>
    <w:rsid w:val="00517513"/>
    <w:rsid w:val="005435F6"/>
    <w:rsid w:val="00580D7F"/>
    <w:rsid w:val="005C5BC9"/>
    <w:rsid w:val="005E5596"/>
    <w:rsid w:val="005F1805"/>
    <w:rsid w:val="006B28BF"/>
    <w:rsid w:val="0078646A"/>
    <w:rsid w:val="00787736"/>
    <w:rsid w:val="007A0CBD"/>
    <w:rsid w:val="007A7403"/>
    <w:rsid w:val="008304AA"/>
    <w:rsid w:val="00861BF2"/>
    <w:rsid w:val="008841E5"/>
    <w:rsid w:val="008A3B03"/>
    <w:rsid w:val="008B2690"/>
    <w:rsid w:val="008D6E88"/>
    <w:rsid w:val="008E520F"/>
    <w:rsid w:val="00914264"/>
    <w:rsid w:val="00932418"/>
    <w:rsid w:val="00954D0F"/>
    <w:rsid w:val="00AB4B75"/>
    <w:rsid w:val="00AE5077"/>
    <w:rsid w:val="00AF6B74"/>
    <w:rsid w:val="00B01AA6"/>
    <w:rsid w:val="00B2480F"/>
    <w:rsid w:val="00B6107F"/>
    <w:rsid w:val="00B70AD6"/>
    <w:rsid w:val="00B9517E"/>
    <w:rsid w:val="00C00E0D"/>
    <w:rsid w:val="00C11C0A"/>
    <w:rsid w:val="00C20C8B"/>
    <w:rsid w:val="00C51505"/>
    <w:rsid w:val="00D34D17"/>
    <w:rsid w:val="00D8509E"/>
    <w:rsid w:val="00E3636D"/>
    <w:rsid w:val="00EA6E51"/>
    <w:rsid w:val="00EB538B"/>
    <w:rsid w:val="00F06921"/>
    <w:rsid w:val="00F7670B"/>
    <w:rsid w:val="00FD52F9"/>
    <w:rsid w:val="00FE4FFC"/>
    <w:rsid w:val="00FE5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0AD17"/>
  <w15:docId w15:val="{91733DCD-776F-4AE7-88E1-FCA0146A5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517E"/>
    <w:rPr>
      <w:color w:val="0000FF"/>
      <w:u w:val="single"/>
    </w:rPr>
  </w:style>
  <w:style w:type="character" w:styleId="UnresolvedMention">
    <w:name w:val="Unresolved Mention"/>
    <w:basedOn w:val="DefaultParagraphFont"/>
    <w:uiPriority w:val="99"/>
    <w:semiHidden/>
    <w:unhideWhenUsed/>
    <w:rsid w:val="00954D0F"/>
    <w:rPr>
      <w:color w:val="605E5C"/>
      <w:shd w:val="clear" w:color="auto" w:fill="E1DFDD"/>
    </w:rPr>
  </w:style>
  <w:style w:type="paragraph" w:styleId="Header">
    <w:name w:val="header"/>
    <w:basedOn w:val="Normal"/>
    <w:link w:val="HeaderChar"/>
    <w:uiPriority w:val="99"/>
    <w:unhideWhenUsed/>
    <w:rsid w:val="0095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4D0F"/>
  </w:style>
  <w:style w:type="paragraph" w:styleId="Footer">
    <w:name w:val="footer"/>
    <w:basedOn w:val="Normal"/>
    <w:link w:val="FooterChar"/>
    <w:uiPriority w:val="99"/>
    <w:unhideWhenUsed/>
    <w:rsid w:val="0095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4D0F"/>
  </w:style>
  <w:style w:type="paragraph" w:styleId="ListParagraph">
    <w:name w:val="List Paragraph"/>
    <w:basedOn w:val="Normal"/>
    <w:uiPriority w:val="34"/>
    <w:qFormat/>
    <w:rsid w:val="0010552F"/>
    <w:pPr>
      <w:ind w:left="720"/>
      <w:contextualSpacing/>
    </w:pPr>
  </w:style>
  <w:style w:type="paragraph" w:styleId="Revision">
    <w:name w:val="Revision"/>
    <w:hidden/>
    <w:uiPriority w:val="99"/>
    <w:semiHidden/>
    <w:rsid w:val="00AF6B74"/>
    <w:pPr>
      <w:spacing w:after="0" w:line="240" w:lineRule="auto"/>
    </w:pPr>
  </w:style>
  <w:style w:type="character" w:styleId="CommentReference">
    <w:name w:val="annotation reference"/>
    <w:basedOn w:val="DefaultParagraphFont"/>
    <w:uiPriority w:val="99"/>
    <w:semiHidden/>
    <w:unhideWhenUsed/>
    <w:rsid w:val="00AF6B74"/>
    <w:rPr>
      <w:sz w:val="16"/>
      <w:szCs w:val="16"/>
    </w:rPr>
  </w:style>
  <w:style w:type="paragraph" w:styleId="CommentText">
    <w:name w:val="annotation text"/>
    <w:basedOn w:val="Normal"/>
    <w:link w:val="CommentTextChar"/>
    <w:uiPriority w:val="99"/>
    <w:unhideWhenUsed/>
    <w:rsid w:val="00AF6B74"/>
    <w:pPr>
      <w:spacing w:line="240" w:lineRule="auto"/>
    </w:pPr>
    <w:rPr>
      <w:sz w:val="20"/>
      <w:szCs w:val="20"/>
    </w:rPr>
  </w:style>
  <w:style w:type="character" w:customStyle="1" w:styleId="CommentTextChar">
    <w:name w:val="Comment Text Char"/>
    <w:basedOn w:val="DefaultParagraphFont"/>
    <w:link w:val="CommentText"/>
    <w:uiPriority w:val="99"/>
    <w:rsid w:val="00AF6B74"/>
    <w:rPr>
      <w:sz w:val="20"/>
      <w:szCs w:val="20"/>
    </w:rPr>
  </w:style>
  <w:style w:type="paragraph" w:styleId="CommentSubject">
    <w:name w:val="annotation subject"/>
    <w:basedOn w:val="CommentText"/>
    <w:next w:val="CommentText"/>
    <w:link w:val="CommentSubjectChar"/>
    <w:uiPriority w:val="99"/>
    <w:semiHidden/>
    <w:unhideWhenUsed/>
    <w:rsid w:val="00AF6B74"/>
    <w:rPr>
      <w:b/>
      <w:bCs/>
    </w:rPr>
  </w:style>
  <w:style w:type="character" w:customStyle="1" w:styleId="CommentSubjectChar">
    <w:name w:val="Comment Subject Char"/>
    <w:basedOn w:val="CommentTextChar"/>
    <w:link w:val="CommentSubject"/>
    <w:uiPriority w:val="99"/>
    <w:semiHidden/>
    <w:rsid w:val="00AF6B7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19950">
      <w:bodyDiv w:val="1"/>
      <w:marLeft w:val="60"/>
      <w:marRight w:val="60"/>
      <w:marTop w:val="60"/>
      <w:marBottom w:val="15"/>
      <w:divBdr>
        <w:top w:val="none" w:sz="0" w:space="0" w:color="auto"/>
        <w:left w:val="none" w:sz="0" w:space="0" w:color="auto"/>
        <w:bottom w:val="none" w:sz="0" w:space="0" w:color="auto"/>
        <w:right w:val="none" w:sz="0" w:space="0" w:color="auto"/>
      </w:divBdr>
      <w:divsChild>
        <w:div w:id="1182746754">
          <w:marLeft w:val="0"/>
          <w:marRight w:val="0"/>
          <w:marTop w:val="0"/>
          <w:marBottom w:val="0"/>
          <w:divBdr>
            <w:top w:val="none" w:sz="0" w:space="0" w:color="auto"/>
            <w:left w:val="none" w:sz="0" w:space="0" w:color="auto"/>
            <w:bottom w:val="none" w:sz="0" w:space="0" w:color="auto"/>
            <w:right w:val="none" w:sz="0" w:space="0" w:color="auto"/>
          </w:divBdr>
        </w:div>
        <w:div w:id="1399211093">
          <w:marLeft w:val="0"/>
          <w:marRight w:val="0"/>
          <w:marTop w:val="0"/>
          <w:marBottom w:val="0"/>
          <w:divBdr>
            <w:top w:val="none" w:sz="0" w:space="0" w:color="auto"/>
            <w:left w:val="none" w:sz="0" w:space="0" w:color="auto"/>
            <w:bottom w:val="none" w:sz="0" w:space="0" w:color="auto"/>
            <w:right w:val="none" w:sz="0" w:space="0" w:color="auto"/>
          </w:divBdr>
        </w:div>
        <w:div w:id="252593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turo.manantan@netl.doe.go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Master Guide" ma:contentTypeID="0x0101008482886E4F1B0643BBAB1562541F496100E83C588BE9C5694CB5654AAE7EEE7D0B" ma:contentTypeVersion="21" ma:contentTypeDescription="Base guide content type" ma:contentTypeScope="" ma:versionID="fb4378858495a1e6d2c546858bfb7876">
  <xsd:schema xmlns:xsd="http://www.w3.org/2001/XMLSchema" xmlns:xs="http://www.w3.org/2001/XMLSchema" xmlns:p="http://schemas.microsoft.com/office/2006/metadata/properties" xmlns:ns2="59d505cb-9190-4f53-979d-b7453bd2e064" xmlns:ns3="98e4654c-5438-470d-8585-c2646fed6594" targetNamespace="http://schemas.microsoft.com/office/2006/metadata/properties" ma:root="true" ma:fieldsID="160eccc7a049ae56ce2f88389ea39b49" ns2:_="" ns3:_="">
    <xsd:import namespace="59d505cb-9190-4f53-979d-b7453bd2e064"/>
    <xsd:import namespace="98e4654c-5438-470d-8585-c2646fed6594"/>
    <xsd:element name="properties">
      <xsd:complexType>
        <xsd:sequence>
          <xsd:element name="documentManagement">
            <xsd:complexType>
              <xsd:all>
                <xsd:element ref="ns2:Topic" minOccurs="0"/>
                <xsd:element ref="ns2:GuideType"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element ref="ns3:VersionDate" minOccurs="0"/>
                <xsd:element ref="ns3:MediaServiceGenerationTime" minOccurs="0"/>
                <xsd:element ref="ns3:MediaServiceEventHashCode" minOccurs="0"/>
                <xsd:element ref="ns3:MediaServiceDateTaken" minOccurs="0"/>
                <xsd:element ref="ns3:MediaLengthInSeconds" minOccurs="0"/>
                <xsd:element ref="ns3:Subtopic" minOccurs="0"/>
                <xsd:element ref="ns3:LastUpdated" minOccurs="0"/>
                <xsd:element ref="ns3:Owner"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d505cb-9190-4f53-979d-b7453bd2e064" elementFormDefault="qualified">
    <xsd:import namespace="http://schemas.microsoft.com/office/2006/documentManagement/types"/>
    <xsd:import namespace="http://schemas.microsoft.com/office/infopath/2007/PartnerControls"/>
    <xsd:element name="Topic" ma:index="8" nillable="true" ma:displayName="Topic" ma:description="Available topics for AAD documents and templates" ma:format="Dropdown" ma:internalName="Topic">
      <xsd:simpleType>
        <xsd:restriction base="dms:Choice">
          <xsd:enumeration value="Acquisition"/>
          <xsd:enumeration value="Cost Price Analysis"/>
          <xsd:enumeration value="Cross Cutting"/>
          <xsd:enumeration value="Financial Assistance"/>
          <xsd:enumeration value="IIJA"/>
        </xsd:restriction>
      </xsd:simpleType>
    </xsd:element>
    <xsd:element name="GuideType" ma:index="9" nillable="true" ma:displayName="Guide Type" ma:description="Choice of possible guide types" ma:format="Dropdown" ma:internalName="GuideType" ma:readOnly="false">
      <xsd:simpleType>
        <xsd:restriction base="dms:Choice">
          <xsd:enumeration value="Not Applicable"/>
          <xsd:enumeration value="Reference"/>
          <xsd:enumeration value="Example"/>
          <xsd:enumeration value="Template"/>
        </xsd:restriction>
      </xsd:simpleType>
    </xsd:element>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dexed="true"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8e4654c-5438-470d-8585-c2646fed6594"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VersionDate" ma:index="18" nillable="true" ma:displayName="Version Date" ma:format="Dropdown" ma:internalName="VersionDate">
      <xsd:simpleType>
        <xsd:restriction base="dms:Text">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Subtopic" ma:index="23" nillable="true" ma:displayName="Subtopic" ma:description="Select all subtopics that apply." ma:format="Dropdown" ma:internalName="Subtopic">
      <xsd:complexType>
        <xsd:complexContent>
          <xsd:extension base="dms:MultiChoice">
            <xsd:sequence>
              <xsd:element name="Value" maxOccurs="unbounded" minOccurs="0" nillable="true">
                <xsd:simpleType>
                  <xsd:restriction base="dms:Choice">
                    <xsd:enumeration value="Architect &amp; Engineering"/>
                    <xsd:enumeration value="Category Management"/>
                    <xsd:enumeration value="CBOSS 2.0"/>
                    <xsd:enumeration value="Clauses"/>
                    <xsd:enumeration value="Closeouts"/>
                    <xsd:enumeration value="Construction"/>
                    <xsd:enumeration value="COR"/>
                    <xsd:enumeration value="Delegation Letters"/>
                    <xsd:enumeration value="Independent Review"/>
                    <xsd:enumeration value="Interagency Agreements"/>
                    <xsd:enumeration value="JOFOC &amp; Brand Name Justifications"/>
                    <xsd:enumeration value="OMB/ 301 Congressional Notices"/>
                    <xsd:enumeration value="Property"/>
                    <xsd:enumeration value="Purchase Card"/>
                    <xsd:enumeration value="Ratifications"/>
                    <xsd:enumeration value="Requisitioner Tools"/>
                    <xsd:enumeration value="Simplified Acquisition"/>
                    <xsd:enumeration value="Site Support Contracts"/>
                    <xsd:enumeration value="Small Business"/>
                    <xsd:enumeration value="STRIPES"/>
                  </xsd:restriction>
                </xsd:simpleType>
              </xsd:element>
            </xsd:sequence>
          </xsd:extension>
        </xsd:complexContent>
      </xsd:complexType>
    </xsd:element>
    <xsd:element name="LastUpdated" ma:index="24" nillable="true" ma:displayName="Last Updated" ma:format="DateOnly" ma:internalName="LastUpdated">
      <xsd:simpleType>
        <xsd:restriction base="dms:DateTime"/>
      </xsd:simpleType>
    </xsd:element>
    <xsd:element name="Owner" ma:index="25" nillable="true" ma:displayName="Owner" ma:format="Dropdown" ma:list="UserInfo" ma:SharePointGroup="0"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9d505cb-9190-4f53-979d-b7453bd2e064">SJ7R5NNEQMMZ-450088668-1109</_dlc_DocId>
    <_dlc_DocIdUrl xmlns="59d505cb-9190-4f53-979d-b7453bd2e064">
      <Url>https://netldoe.sharepoint.com/sites/Acquisition/_layouts/15/DocIdRedir.aspx?ID=SJ7R5NNEQMMZ-450088668-1109</Url>
      <Description>SJ7R5NNEQMMZ-450088668-1109</Description>
    </_dlc_DocIdUrl>
    <LastUpdated xmlns="98e4654c-5438-470d-8585-c2646fed6594" xsi:nil="true"/>
    <Subtopic xmlns="98e4654c-5438-470d-8585-c2646fed6594">
      <Value>Simplified Acquisition</Value>
    </Subtopic>
    <GuideType xmlns="59d505cb-9190-4f53-979d-b7453bd2e064" xsi:nil="true"/>
    <VersionDate xmlns="98e4654c-5438-470d-8585-c2646fed6594" xsi:nil="true"/>
    <Owner xmlns="98e4654c-5438-470d-8585-c2646fed6594">
      <UserInfo>
        <DisplayName/>
        <AccountId xsi:nil="true"/>
        <AccountType/>
      </UserInfo>
    </Owner>
    <Topic xmlns="59d505cb-9190-4f53-979d-b7453bd2e06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3E49F6E-1CA6-40DB-A52B-0A2AA83AE2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d505cb-9190-4f53-979d-b7453bd2e064"/>
    <ds:schemaRef ds:uri="98e4654c-5438-470d-8585-c2646fed65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6E20E7-DA5B-4A57-B15C-3854E9E71724}">
  <ds:schemaRefs>
    <ds:schemaRef ds:uri="http://schemas.microsoft.com/office/2006/metadata/properties"/>
    <ds:schemaRef ds:uri="http://schemas.microsoft.com/office/infopath/2007/PartnerControls"/>
    <ds:schemaRef ds:uri="59d505cb-9190-4f53-979d-b7453bd2e064"/>
    <ds:schemaRef ds:uri="98e4654c-5438-470d-8585-c2646fed6594"/>
  </ds:schemaRefs>
</ds:datastoreItem>
</file>

<file path=customXml/itemProps3.xml><?xml version="1.0" encoding="utf-8"?>
<ds:datastoreItem xmlns:ds="http://schemas.openxmlformats.org/officeDocument/2006/customXml" ds:itemID="{C7F09527-4259-450A-89C6-A17974E1C6F7}">
  <ds:schemaRefs>
    <ds:schemaRef ds:uri="http://schemas.microsoft.com/sharepoint/v3/contenttype/forms"/>
  </ds:schemaRefs>
</ds:datastoreItem>
</file>

<file path=customXml/itemProps4.xml><?xml version="1.0" encoding="utf-8"?>
<ds:datastoreItem xmlns:ds="http://schemas.openxmlformats.org/officeDocument/2006/customXml" ds:itemID="{1FB646B7-E664-45D3-9AF0-65287FBE8A3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331</Words>
  <Characters>1852</Characters>
  <Application>Microsoft Office Word</Application>
  <DocSecurity>0</DocSecurity>
  <Lines>31</Lines>
  <Paragraphs>4</Paragraphs>
  <ScaleCrop>false</ScaleCrop>
  <HeadingPairs>
    <vt:vector size="2" baseType="variant">
      <vt:variant>
        <vt:lpstr>Title</vt:lpstr>
      </vt:variant>
      <vt:variant>
        <vt:i4>1</vt:i4>
      </vt:variant>
    </vt:vector>
  </HeadingPairs>
  <TitlesOfParts>
    <vt:vector size="1" baseType="lpstr">
      <vt:lpstr>Notice of Intent to Sole Source Sample Language $15-350k</vt:lpstr>
    </vt:vector>
  </TitlesOfParts>
  <Company>NETL DoE</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Intent to Sole Source Sample Language $15-350k</dc:title>
  <dc:creator>Jennifer L. Scharrer</dc:creator>
  <cp:lastModifiedBy>Manantan Jr, Arturo B.</cp:lastModifiedBy>
  <cp:revision>2</cp:revision>
  <dcterms:created xsi:type="dcterms:W3CDTF">2026-07-10T11:22:00Z</dcterms:created>
  <dcterms:modified xsi:type="dcterms:W3CDTF">2026-07-10T11:22:00Z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0x0101008482886E4F1B0643BBAB1562541F496100E83C588BE9C5694CB5654AAE7EEE7D0B</vt:lpwstr>
  </property>
  <property fmtid="{D5CDD505-2E9C-101B-9397-08002B2CF9AE}" pid="3" name="_dlc_DocIdItemGuid">
    <vt:lpwstr>f7e6facf-3e55-409c-a442-8eb0333be7a0</vt:lpwstr>
  </property>
</Properties>
</file>