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303DA" w14:textId="32ED2638" w:rsidR="00F21285" w:rsidRPr="00316DB6" w:rsidRDefault="00C9093F" w:rsidP="004923AC">
      <w:pPr>
        <w:jc w:val="center"/>
        <w:rPr>
          <w:b/>
          <w:szCs w:val="24"/>
        </w:rPr>
      </w:pPr>
      <w:r w:rsidRPr="00316DB6">
        <w:rPr>
          <w:b/>
          <w:szCs w:val="24"/>
        </w:rPr>
        <w:t>SOLE-SOURCE DETERMINATION MEMO</w:t>
      </w:r>
      <w:r w:rsidR="00F3441D" w:rsidRPr="00316DB6">
        <w:rPr>
          <w:b/>
          <w:szCs w:val="24"/>
        </w:rPr>
        <w:br/>
      </w:r>
      <w:r w:rsidRPr="00316DB6">
        <w:rPr>
          <w:b/>
          <w:szCs w:val="24"/>
        </w:rPr>
        <w:t>FOR SUPPLIES AND SERVICES</w:t>
      </w:r>
    </w:p>
    <w:p w14:paraId="6247A087" w14:textId="2AF5080C" w:rsidR="00C9093F" w:rsidRPr="00316DB6" w:rsidRDefault="00C9093F" w:rsidP="004923AC">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
        <w:gridCol w:w="2969"/>
        <w:gridCol w:w="2610"/>
        <w:gridCol w:w="2970"/>
      </w:tblGrid>
      <w:tr w:rsidR="007F7785" w:rsidRPr="00316DB6" w14:paraId="2D9A1D9E" w14:textId="77777777" w:rsidTr="007F7785">
        <w:tc>
          <w:tcPr>
            <w:tcW w:w="811" w:type="dxa"/>
          </w:tcPr>
          <w:p w14:paraId="70E64F2E" w14:textId="77777777" w:rsidR="00C9093F" w:rsidRPr="00316DB6" w:rsidRDefault="00C9093F" w:rsidP="004923AC">
            <w:pPr>
              <w:rPr>
                <w:szCs w:val="24"/>
              </w:rPr>
            </w:pPr>
            <w:r w:rsidRPr="00316DB6">
              <w:rPr>
                <w:b/>
                <w:szCs w:val="24"/>
              </w:rPr>
              <w:t>Date</w:t>
            </w:r>
            <w:r w:rsidRPr="00316DB6">
              <w:rPr>
                <w:szCs w:val="24"/>
              </w:rPr>
              <w:t>:</w:t>
            </w:r>
          </w:p>
        </w:tc>
        <w:tc>
          <w:tcPr>
            <w:tcW w:w="2969" w:type="dxa"/>
            <w:tcBorders>
              <w:bottom w:val="single" w:sz="4" w:space="0" w:color="auto"/>
            </w:tcBorders>
          </w:tcPr>
          <w:p w14:paraId="4E788661" w14:textId="4FEE91F9" w:rsidR="00C9093F" w:rsidRPr="00316DB6" w:rsidRDefault="00324D30" w:rsidP="004923AC">
            <w:pPr>
              <w:rPr>
                <w:szCs w:val="24"/>
              </w:rPr>
            </w:pPr>
            <w:r>
              <w:rPr>
                <w:szCs w:val="24"/>
              </w:rPr>
              <w:t>6</w:t>
            </w:r>
            <w:r w:rsidR="00F06473" w:rsidRPr="00316DB6">
              <w:rPr>
                <w:szCs w:val="24"/>
              </w:rPr>
              <w:t>/</w:t>
            </w:r>
            <w:r>
              <w:rPr>
                <w:szCs w:val="24"/>
              </w:rPr>
              <w:t>12</w:t>
            </w:r>
            <w:r w:rsidR="00F06473" w:rsidRPr="00316DB6">
              <w:rPr>
                <w:szCs w:val="24"/>
              </w:rPr>
              <w:t>/2024</w:t>
            </w:r>
          </w:p>
        </w:tc>
        <w:tc>
          <w:tcPr>
            <w:tcW w:w="2610" w:type="dxa"/>
          </w:tcPr>
          <w:p w14:paraId="00C81C05" w14:textId="77777777" w:rsidR="00C9093F" w:rsidRPr="00316DB6" w:rsidRDefault="00C9093F" w:rsidP="004923AC">
            <w:pPr>
              <w:rPr>
                <w:szCs w:val="24"/>
              </w:rPr>
            </w:pPr>
            <w:r w:rsidRPr="00316DB6">
              <w:rPr>
                <w:b/>
                <w:szCs w:val="24"/>
              </w:rPr>
              <w:t xml:space="preserve">Sole </w:t>
            </w:r>
            <w:r w:rsidR="00A4116A" w:rsidRPr="00316DB6">
              <w:rPr>
                <w:b/>
                <w:szCs w:val="24"/>
              </w:rPr>
              <w:t>s</w:t>
            </w:r>
            <w:r w:rsidRPr="00316DB6">
              <w:rPr>
                <w:b/>
                <w:szCs w:val="24"/>
              </w:rPr>
              <w:t xml:space="preserve">ource </w:t>
            </w:r>
            <w:r w:rsidR="00A4116A" w:rsidRPr="00316DB6">
              <w:rPr>
                <w:b/>
                <w:szCs w:val="24"/>
              </w:rPr>
              <w:t>n</w:t>
            </w:r>
            <w:r w:rsidRPr="00316DB6">
              <w:rPr>
                <w:b/>
                <w:szCs w:val="24"/>
              </w:rPr>
              <w:t>umber</w:t>
            </w:r>
            <w:r w:rsidRPr="00316DB6">
              <w:rPr>
                <w:szCs w:val="24"/>
              </w:rPr>
              <w:t>:</w:t>
            </w:r>
          </w:p>
        </w:tc>
        <w:tc>
          <w:tcPr>
            <w:tcW w:w="2970" w:type="dxa"/>
            <w:tcBorders>
              <w:bottom w:val="single" w:sz="4" w:space="0" w:color="auto"/>
            </w:tcBorders>
          </w:tcPr>
          <w:p w14:paraId="17E7AB0F" w14:textId="20954FDD" w:rsidR="00C9093F" w:rsidRPr="00316DB6" w:rsidRDefault="000B3BDA" w:rsidP="004923AC">
            <w:pPr>
              <w:rPr>
                <w:szCs w:val="24"/>
              </w:rPr>
            </w:pPr>
            <w:r w:rsidRPr="00316DB6">
              <w:rPr>
                <w:szCs w:val="24"/>
              </w:rPr>
              <w:t xml:space="preserve">OregonBuys# </w:t>
            </w:r>
            <w:r w:rsidR="00293E9C" w:rsidRPr="00293E9C">
              <w:rPr>
                <w:szCs w:val="24"/>
              </w:rPr>
              <w:t>S-10000-00010715</w:t>
            </w:r>
          </w:p>
        </w:tc>
      </w:tr>
    </w:tbl>
    <w:p w14:paraId="0C6EFA1A" w14:textId="77777777" w:rsidR="007F7785" w:rsidRPr="00316DB6" w:rsidRDefault="007F7785" w:rsidP="00A4116A">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8550"/>
      </w:tblGrid>
      <w:tr w:rsidR="00316DB6" w:rsidRPr="00316DB6" w14:paraId="08B8A0E1" w14:textId="77777777" w:rsidTr="001B7949">
        <w:tc>
          <w:tcPr>
            <w:tcW w:w="810" w:type="dxa"/>
          </w:tcPr>
          <w:p w14:paraId="187D5C0D" w14:textId="77777777" w:rsidR="00C9093F" w:rsidRPr="00316DB6" w:rsidRDefault="00C9093F" w:rsidP="004923AC">
            <w:pPr>
              <w:rPr>
                <w:szCs w:val="24"/>
              </w:rPr>
            </w:pPr>
            <w:r w:rsidRPr="00316DB6">
              <w:rPr>
                <w:b/>
                <w:szCs w:val="24"/>
              </w:rPr>
              <w:t>To</w:t>
            </w:r>
            <w:r w:rsidRPr="00316DB6">
              <w:rPr>
                <w:szCs w:val="24"/>
              </w:rPr>
              <w:t>:</w:t>
            </w:r>
          </w:p>
        </w:tc>
        <w:tc>
          <w:tcPr>
            <w:tcW w:w="8550" w:type="dxa"/>
          </w:tcPr>
          <w:p w14:paraId="1C411B14" w14:textId="77777777" w:rsidR="00C9093F" w:rsidRPr="00316DB6" w:rsidRDefault="00C9093F" w:rsidP="004923AC">
            <w:pPr>
              <w:rPr>
                <w:szCs w:val="24"/>
              </w:rPr>
            </w:pPr>
            <w:r w:rsidRPr="00316DB6">
              <w:rPr>
                <w:szCs w:val="24"/>
              </w:rPr>
              <w:t>Kirk N. Rhoades, Designated Procurement Officer</w:t>
            </w:r>
          </w:p>
        </w:tc>
      </w:tr>
      <w:tr w:rsidR="00C9093F" w:rsidRPr="00316DB6" w14:paraId="191A6090" w14:textId="77777777" w:rsidTr="001B7949">
        <w:tc>
          <w:tcPr>
            <w:tcW w:w="810" w:type="dxa"/>
          </w:tcPr>
          <w:p w14:paraId="2E0081F6" w14:textId="77777777" w:rsidR="00C9093F" w:rsidRPr="00316DB6" w:rsidRDefault="00C9093F" w:rsidP="004923AC">
            <w:pPr>
              <w:rPr>
                <w:szCs w:val="24"/>
              </w:rPr>
            </w:pPr>
          </w:p>
        </w:tc>
        <w:tc>
          <w:tcPr>
            <w:tcW w:w="8550" w:type="dxa"/>
            <w:tcBorders>
              <w:bottom w:val="single" w:sz="4" w:space="0" w:color="auto"/>
            </w:tcBorders>
          </w:tcPr>
          <w:p w14:paraId="64868E9F" w14:textId="0CC17831" w:rsidR="00C9093F" w:rsidRPr="00316DB6" w:rsidRDefault="00A055B4" w:rsidP="004923AC">
            <w:pPr>
              <w:rPr>
                <w:szCs w:val="24"/>
              </w:rPr>
            </w:pPr>
            <w:r w:rsidRPr="00316DB6">
              <w:rPr>
                <w:szCs w:val="24"/>
              </w:rPr>
              <w:t>O</w:t>
            </w:r>
            <w:r w:rsidR="00C9093F" w:rsidRPr="00316DB6">
              <w:rPr>
                <w:szCs w:val="24"/>
              </w:rPr>
              <w:t>DHS Office of Contracts &amp; Procurement</w:t>
            </w:r>
          </w:p>
        </w:tc>
      </w:tr>
    </w:tbl>
    <w:p w14:paraId="23F73A99" w14:textId="77777777" w:rsidR="007F7785" w:rsidRPr="00316DB6" w:rsidRDefault="007F7785" w:rsidP="00A4116A">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930"/>
      </w:tblGrid>
      <w:tr w:rsidR="00316DB6" w:rsidRPr="00316DB6" w14:paraId="20677571" w14:textId="77777777" w:rsidTr="007F7785">
        <w:tc>
          <w:tcPr>
            <w:tcW w:w="2430" w:type="dxa"/>
          </w:tcPr>
          <w:p w14:paraId="5E8FC198" w14:textId="77777777" w:rsidR="00C9093F" w:rsidRPr="00316DB6" w:rsidRDefault="00C9093F" w:rsidP="004923AC">
            <w:pPr>
              <w:rPr>
                <w:szCs w:val="24"/>
              </w:rPr>
            </w:pPr>
            <w:r w:rsidRPr="00316DB6">
              <w:rPr>
                <w:b/>
                <w:szCs w:val="24"/>
              </w:rPr>
              <w:t>Requestor</w:t>
            </w:r>
            <w:r w:rsidRPr="00316DB6">
              <w:rPr>
                <w:szCs w:val="24"/>
              </w:rPr>
              <w:t>:</w:t>
            </w:r>
          </w:p>
        </w:tc>
        <w:tc>
          <w:tcPr>
            <w:tcW w:w="6930" w:type="dxa"/>
            <w:tcBorders>
              <w:bottom w:val="single" w:sz="4" w:space="0" w:color="auto"/>
            </w:tcBorders>
          </w:tcPr>
          <w:p w14:paraId="4C02BF08" w14:textId="15EEB09C" w:rsidR="00C9093F" w:rsidRPr="00316DB6" w:rsidRDefault="00220316" w:rsidP="004923AC">
            <w:pPr>
              <w:rPr>
                <w:szCs w:val="24"/>
              </w:rPr>
            </w:pPr>
            <w:r w:rsidRPr="00316DB6">
              <w:rPr>
                <w:szCs w:val="24"/>
              </w:rPr>
              <w:t>Max Seiler</w:t>
            </w:r>
          </w:p>
        </w:tc>
      </w:tr>
      <w:tr w:rsidR="00316DB6" w:rsidRPr="00316DB6" w14:paraId="509471BD" w14:textId="77777777" w:rsidTr="007F7785">
        <w:tc>
          <w:tcPr>
            <w:tcW w:w="2430" w:type="dxa"/>
          </w:tcPr>
          <w:p w14:paraId="3C113A3B" w14:textId="77777777" w:rsidR="00C9093F" w:rsidRPr="00316DB6" w:rsidRDefault="00C9093F" w:rsidP="004923AC">
            <w:pPr>
              <w:rPr>
                <w:szCs w:val="24"/>
              </w:rPr>
            </w:pPr>
            <w:r w:rsidRPr="00316DB6">
              <w:rPr>
                <w:b/>
                <w:szCs w:val="24"/>
              </w:rPr>
              <w:t>Agency/</w:t>
            </w:r>
            <w:r w:rsidR="00A4116A" w:rsidRPr="00316DB6">
              <w:rPr>
                <w:b/>
                <w:szCs w:val="24"/>
              </w:rPr>
              <w:t>d</w:t>
            </w:r>
            <w:r w:rsidRPr="00316DB6">
              <w:rPr>
                <w:b/>
                <w:szCs w:val="24"/>
              </w:rPr>
              <w:t>ivision</w:t>
            </w:r>
            <w:r w:rsidRPr="00316DB6">
              <w:rPr>
                <w:szCs w:val="24"/>
              </w:rPr>
              <w:t>:</w:t>
            </w:r>
          </w:p>
        </w:tc>
        <w:tc>
          <w:tcPr>
            <w:tcW w:w="6930" w:type="dxa"/>
            <w:tcBorders>
              <w:top w:val="single" w:sz="4" w:space="0" w:color="auto"/>
              <w:bottom w:val="single" w:sz="4" w:space="0" w:color="auto"/>
            </w:tcBorders>
          </w:tcPr>
          <w:p w14:paraId="7BF3BC87" w14:textId="344FF59B" w:rsidR="00C9093F" w:rsidRPr="00316DB6" w:rsidRDefault="001778E8" w:rsidP="004923AC">
            <w:pPr>
              <w:rPr>
                <w:szCs w:val="24"/>
              </w:rPr>
            </w:pPr>
            <w:r w:rsidRPr="00316DB6">
              <w:rPr>
                <w:szCs w:val="24"/>
              </w:rPr>
              <w:t xml:space="preserve">Oregon Department of Human Services, </w:t>
            </w:r>
            <w:r w:rsidR="00492C52" w:rsidRPr="00316DB6">
              <w:rPr>
                <w:szCs w:val="24"/>
              </w:rPr>
              <w:t>herein after referred to as “Agency”</w:t>
            </w:r>
          </w:p>
        </w:tc>
      </w:tr>
      <w:tr w:rsidR="00316DB6" w:rsidRPr="00316DB6" w14:paraId="2D1C2DA3" w14:textId="77777777" w:rsidTr="007F7785">
        <w:tc>
          <w:tcPr>
            <w:tcW w:w="2430" w:type="dxa"/>
          </w:tcPr>
          <w:p w14:paraId="69DC52AC" w14:textId="77777777" w:rsidR="00C9093F" w:rsidRPr="00316DB6" w:rsidRDefault="00C9093F" w:rsidP="004923AC">
            <w:pPr>
              <w:rPr>
                <w:szCs w:val="24"/>
              </w:rPr>
            </w:pPr>
            <w:r w:rsidRPr="00316DB6">
              <w:rPr>
                <w:b/>
                <w:szCs w:val="24"/>
              </w:rPr>
              <w:t>Program/</w:t>
            </w:r>
            <w:r w:rsidR="00A4116A" w:rsidRPr="00316DB6">
              <w:rPr>
                <w:b/>
                <w:szCs w:val="24"/>
              </w:rPr>
              <w:t>o</w:t>
            </w:r>
            <w:r w:rsidRPr="00316DB6">
              <w:rPr>
                <w:b/>
                <w:szCs w:val="24"/>
              </w:rPr>
              <w:t>ffice</w:t>
            </w:r>
            <w:r w:rsidRPr="00316DB6">
              <w:rPr>
                <w:szCs w:val="24"/>
              </w:rPr>
              <w:t>:</w:t>
            </w:r>
          </w:p>
        </w:tc>
        <w:tc>
          <w:tcPr>
            <w:tcW w:w="6930" w:type="dxa"/>
            <w:tcBorders>
              <w:top w:val="single" w:sz="4" w:space="0" w:color="auto"/>
              <w:bottom w:val="single" w:sz="4" w:space="0" w:color="auto"/>
            </w:tcBorders>
          </w:tcPr>
          <w:p w14:paraId="445C89B8" w14:textId="0519C54F" w:rsidR="00C9093F" w:rsidRPr="00316DB6" w:rsidRDefault="00954192" w:rsidP="004923AC">
            <w:pPr>
              <w:rPr>
                <w:szCs w:val="24"/>
              </w:rPr>
            </w:pPr>
            <w:r w:rsidRPr="00316DB6">
              <w:rPr>
                <w:szCs w:val="24"/>
              </w:rPr>
              <w:t>Office of Resilience and Emergency Management (OREM)</w:t>
            </w:r>
          </w:p>
        </w:tc>
      </w:tr>
      <w:tr w:rsidR="00C9093F" w:rsidRPr="00316DB6" w14:paraId="33AF0112" w14:textId="77777777" w:rsidTr="007F7785">
        <w:tc>
          <w:tcPr>
            <w:tcW w:w="2430" w:type="dxa"/>
          </w:tcPr>
          <w:p w14:paraId="2D0F9F3B" w14:textId="77777777" w:rsidR="00C9093F" w:rsidRPr="00316DB6" w:rsidRDefault="00C9093F" w:rsidP="004923AC">
            <w:pPr>
              <w:rPr>
                <w:szCs w:val="24"/>
              </w:rPr>
            </w:pPr>
            <w:r w:rsidRPr="00316DB6">
              <w:rPr>
                <w:b/>
                <w:szCs w:val="24"/>
              </w:rPr>
              <w:t xml:space="preserve">Contract </w:t>
            </w:r>
            <w:r w:rsidR="00A4116A" w:rsidRPr="00316DB6">
              <w:rPr>
                <w:b/>
                <w:szCs w:val="24"/>
              </w:rPr>
              <w:t>s</w:t>
            </w:r>
            <w:r w:rsidRPr="00316DB6">
              <w:rPr>
                <w:b/>
                <w:szCs w:val="24"/>
              </w:rPr>
              <w:t>pecialist</w:t>
            </w:r>
            <w:r w:rsidRPr="00316DB6">
              <w:rPr>
                <w:szCs w:val="24"/>
              </w:rPr>
              <w:t>:</w:t>
            </w:r>
          </w:p>
        </w:tc>
        <w:tc>
          <w:tcPr>
            <w:tcW w:w="6930" w:type="dxa"/>
            <w:tcBorders>
              <w:top w:val="single" w:sz="4" w:space="0" w:color="auto"/>
              <w:bottom w:val="single" w:sz="4" w:space="0" w:color="auto"/>
            </w:tcBorders>
          </w:tcPr>
          <w:p w14:paraId="4B5C6C2E" w14:textId="5E543FA8" w:rsidR="00C9093F" w:rsidRPr="00316DB6" w:rsidRDefault="00305340" w:rsidP="004923AC">
            <w:pPr>
              <w:rPr>
                <w:szCs w:val="24"/>
              </w:rPr>
            </w:pPr>
            <w:r w:rsidRPr="00316DB6">
              <w:rPr>
                <w:szCs w:val="24"/>
              </w:rPr>
              <w:t>Enrique Rodriguez</w:t>
            </w:r>
          </w:p>
        </w:tc>
      </w:tr>
    </w:tbl>
    <w:p w14:paraId="5BC8D9A4" w14:textId="05E4A361" w:rsidR="00C9093F" w:rsidRPr="00316DB6" w:rsidRDefault="00C9093F" w:rsidP="007376E9">
      <w:pPr>
        <w:pStyle w:val="NoSpacing"/>
      </w:pPr>
    </w:p>
    <w:tbl>
      <w:tblPr>
        <w:tblStyle w:val="GridTable1Light"/>
        <w:tblW w:w="0" w:type="auto"/>
        <w:tblLook w:val="04A0" w:firstRow="1" w:lastRow="0" w:firstColumn="1" w:lastColumn="0" w:noHBand="0" w:noVBand="1"/>
      </w:tblPr>
      <w:tblGrid>
        <w:gridCol w:w="1345"/>
        <w:gridCol w:w="3425"/>
        <w:gridCol w:w="4580"/>
      </w:tblGrid>
      <w:tr w:rsidR="00316DB6" w:rsidRPr="00316DB6" w14:paraId="50708026" w14:textId="77777777" w:rsidTr="00FA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il"/>
              <w:left w:val="nil"/>
              <w:bottom w:val="single" w:sz="12" w:space="0" w:color="999999" w:themeColor="text1" w:themeTint="66"/>
              <w:right w:val="nil"/>
            </w:tcBorders>
            <w:vAlign w:val="bottom"/>
          </w:tcPr>
          <w:p w14:paraId="46E49A23" w14:textId="2F3E25EE" w:rsidR="00492C52" w:rsidRPr="00316DB6" w:rsidRDefault="00492C52" w:rsidP="00492C52">
            <w:pPr>
              <w:pStyle w:val="NoSpacing"/>
            </w:pPr>
            <w:r w:rsidRPr="00316DB6">
              <w:t>Agency</w:t>
            </w:r>
          </w:p>
        </w:tc>
        <w:tc>
          <w:tcPr>
            <w:tcW w:w="3425" w:type="dxa"/>
            <w:tcBorders>
              <w:top w:val="nil"/>
              <w:left w:val="nil"/>
              <w:bottom w:val="single" w:sz="12" w:space="0" w:color="999999" w:themeColor="text1" w:themeTint="66"/>
              <w:right w:val="nil"/>
            </w:tcBorders>
            <w:vAlign w:val="bottom"/>
          </w:tcPr>
          <w:p w14:paraId="4AFA0AB4" w14:textId="3178A88D" w:rsidR="00492C52" w:rsidRPr="00316DB6" w:rsidRDefault="00492C52" w:rsidP="00492C52">
            <w:pPr>
              <w:pStyle w:val="NoSpacing"/>
              <w:cnfStyle w:val="100000000000" w:firstRow="1" w:lastRow="0" w:firstColumn="0" w:lastColumn="0" w:oddVBand="0" w:evenVBand="0" w:oddHBand="0" w:evenHBand="0" w:firstRowFirstColumn="0" w:firstRowLastColumn="0" w:lastRowFirstColumn="0" w:lastRowLastColumn="0"/>
            </w:pPr>
            <w:r w:rsidRPr="00316DB6">
              <w:t xml:space="preserve">Sole source </w:t>
            </w:r>
            <w:r w:rsidR="00FA61A2" w:rsidRPr="00316DB6">
              <w:t>rule</w:t>
            </w:r>
            <w:r w:rsidRPr="00316DB6">
              <w:t>:</w:t>
            </w:r>
          </w:p>
        </w:tc>
        <w:tc>
          <w:tcPr>
            <w:tcW w:w="4580" w:type="dxa"/>
            <w:tcBorders>
              <w:top w:val="nil"/>
              <w:left w:val="nil"/>
              <w:bottom w:val="single" w:sz="12" w:space="0" w:color="999999" w:themeColor="text1" w:themeTint="66"/>
              <w:right w:val="nil"/>
            </w:tcBorders>
            <w:vAlign w:val="bottom"/>
          </w:tcPr>
          <w:p w14:paraId="75797AFF" w14:textId="149CA854" w:rsidR="00492C52" w:rsidRPr="00316DB6" w:rsidRDefault="00492C52" w:rsidP="00492C52">
            <w:pPr>
              <w:pStyle w:val="NoSpacing"/>
              <w:cnfStyle w:val="100000000000" w:firstRow="1" w:lastRow="0" w:firstColumn="0" w:lastColumn="0" w:oddVBand="0" w:evenVBand="0" w:oddHBand="0" w:evenHBand="0" w:firstRowFirstColumn="0" w:firstRowLastColumn="0" w:lastRowFirstColumn="0" w:lastRowLastColumn="0"/>
            </w:pPr>
            <w:r w:rsidRPr="00316DB6">
              <w:t>Sole source authority:</w:t>
            </w:r>
          </w:p>
        </w:tc>
      </w:tr>
      <w:tr w:rsidR="00316DB6" w:rsidRPr="00316DB6" w14:paraId="440D40A0" w14:textId="77777777" w:rsidTr="00FA61A2">
        <w:tc>
          <w:tcPr>
            <w:cnfStyle w:val="001000000000" w:firstRow="0" w:lastRow="0" w:firstColumn="1" w:lastColumn="0" w:oddVBand="0" w:evenVBand="0" w:oddHBand="0" w:evenHBand="0" w:firstRowFirstColumn="0" w:firstRowLastColumn="0" w:lastRowFirstColumn="0" w:lastRowLastColumn="0"/>
            <w:tcW w:w="1345" w:type="dxa"/>
            <w:tcBorders>
              <w:top w:val="single" w:sz="12" w:space="0" w:color="999999" w:themeColor="text1" w:themeTint="66"/>
            </w:tcBorders>
          </w:tcPr>
          <w:p w14:paraId="06F100DC" w14:textId="75293D2A" w:rsidR="00492C52" w:rsidRPr="00316DB6" w:rsidRDefault="00492C52" w:rsidP="007376E9">
            <w:pPr>
              <w:pStyle w:val="NoSpacing"/>
            </w:pPr>
            <w:r w:rsidRPr="00316DB6">
              <w:t>DHS</w:t>
            </w:r>
          </w:p>
        </w:tc>
        <w:tc>
          <w:tcPr>
            <w:tcW w:w="3425" w:type="dxa"/>
            <w:tcBorders>
              <w:top w:val="single" w:sz="12" w:space="0" w:color="999999" w:themeColor="text1" w:themeTint="66"/>
            </w:tcBorders>
          </w:tcPr>
          <w:p w14:paraId="66BA9D3C" w14:textId="4C26D2D8" w:rsidR="00492C52" w:rsidRPr="00316DB6" w:rsidRDefault="00492C52" w:rsidP="007376E9">
            <w:pPr>
              <w:pStyle w:val="NoSpacing"/>
              <w:cnfStyle w:val="000000000000" w:firstRow="0" w:lastRow="0" w:firstColumn="0" w:lastColumn="0" w:oddVBand="0" w:evenVBand="0" w:oddHBand="0" w:evenHBand="0" w:firstRowFirstColumn="0" w:firstRowLastColumn="0" w:lastRowFirstColumn="0" w:lastRowLastColumn="0"/>
            </w:pPr>
            <w:r w:rsidRPr="00316DB6">
              <w:t>OAR 125-247-0275</w:t>
            </w:r>
          </w:p>
        </w:tc>
        <w:tc>
          <w:tcPr>
            <w:tcW w:w="4580" w:type="dxa"/>
            <w:tcBorders>
              <w:top w:val="single" w:sz="12" w:space="0" w:color="999999" w:themeColor="text1" w:themeTint="66"/>
            </w:tcBorders>
          </w:tcPr>
          <w:p w14:paraId="202EF22C" w14:textId="48944708" w:rsidR="00492C52" w:rsidRPr="00316DB6" w:rsidRDefault="00492C52" w:rsidP="000B3BDA">
            <w:pPr>
              <w:pStyle w:val="NoSpacing"/>
              <w:cnfStyle w:val="000000000000" w:firstRow="0" w:lastRow="0" w:firstColumn="0" w:lastColumn="0" w:oddVBand="0" w:evenVBand="0" w:oddHBand="0" w:evenHBand="0" w:firstRowFirstColumn="0" w:firstRowLastColumn="0" w:lastRowFirstColumn="0" w:lastRowLastColumn="0"/>
            </w:pPr>
            <w:r w:rsidRPr="00316DB6">
              <w:t>OAR 125-246-0170(2)</w:t>
            </w:r>
            <w:r w:rsidRPr="00316DB6">
              <w:br/>
            </w:r>
            <w:r w:rsidR="000B3BDA" w:rsidRPr="00316DB6">
              <w:t xml:space="preserve">DAS Delegation REQ-10000-00020921 (was </w:t>
            </w:r>
            <w:r w:rsidRPr="00316DB6">
              <w:t>649-11</w:t>
            </w:r>
            <w:r w:rsidR="000B3BDA" w:rsidRPr="00316DB6">
              <w:t>)</w:t>
            </w:r>
            <w:r w:rsidRPr="00316DB6">
              <w:t>, as amended</w:t>
            </w:r>
          </w:p>
        </w:tc>
      </w:tr>
      <w:tr w:rsidR="00316DB6" w:rsidRPr="00316DB6" w14:paraId="54FCC803" w14:textId="77777777" w:rsidTr="00FA61A2">
        <w:tc>
          <w:tcPr>
            <w:cnfStyle w:val="001000000000" w:firstRow="0" w:lastRow="0" w:firstColumn="1" w:lastColumn="0" w:oddVBand="0" w:evenVBand="0" w:oddHBand="0" w:evenHBand="0" w:firstRowFirstColumn="0" w:firstRowLastColumn="0" w:lastRowFirstColumn="0" w:lastRowLastColumn="0"/>
            <w:tcW w:w="1345" w:type="dxa"/>
          </w:tcPr>
          <w:p w14:paraId="4B750E45" w14:textId="7F71A9FA" w:rsidR="00492C52" w:rsidRPr="00316DB6" w:rsidRDefault="00492C52" w:rsidP="007376E9">
            <w:pPr>
              <w:pStyle w:val="NoSpacing"/>
            </w:pPr>
            <w:r w:rsidRPr="00316DB6">
              <w:t>OHA</w:t>
            </w:r>
          </w:p>
        </w:tc>
        <w:tc>
          <w:tcPr>
            <w:tcW w:w="3425" w:type="dxa"/>
          </w:tcPr>
          <w:p w14:paraId="64B1463B" w14:textId="4B07FB3A" w:rsidR="00492C52" w:rsidRPr="00316DB6" w:rsidRDefault="00492C52" w:rsidP="007376E9">
            <w:pPr>
              <w:pStyle w:val="NoSpacing"/>
              <w:cnfStyle w:val="000000000000" w:firstRow="0" w:lastRow="0" w:firstColumn="0" w:lastColumn="0" w:oddVBand="0" w:evenVBand="0" w:oddHBand="0" w:evenHBand="0" w:firstRowFirstColumn="0" w:firstRowLastColumn="0" w:lastRowFirstColumn="0" w:lastRowLastColumn="0"/>
            </w:pPr>
            <w:r w:rsidRPr="00316DB6">
              <w:t>OAR 137-047-0275</w:t>
            </w:r>
          </w:p>
        </w:tc>
        <w:tc>
          <w:tcPr>
            <w:tcW w:w="4580" w:type="dxa"/>
          </w:tcPr>
          <w:p w14:paraId="210D9330" w14:textId="77777777" w:rsidR="00492C52" w:rsidRPr="00316DB6" w:rsidRDefault="00492C52" w:rsidP="007376E9">
            <w:pPr>
              <w:pStyle w:val="NoSpacing"/>
              <w:cnfStyle w:val="000000000000" w:firstRow="0" w:lastRow="0" w:firstColumn="0" w:lastColumn="0" w:oddVBand="0" w:evenVBand="0" w:oddHBand="0" w:evenHBand="0" w:firstRowFirstColumn="0" w:firstRowLastColumn="0" w:lastRowFirstColumn="0" w:lastRowLastColumn="0"/>
            </w:pPr>
            <w:r w:rsidRPr="00316DB6">
              <w:t>ORS 413.033</w:t>
            </w:r>
          </w:p>
          <w:p w14:paraId="7FE0251D" w14:textId="20D45A01" w:rsidR="000B3BDA" w:rsidRPr="00316DB6" w:rsidRDefault="000B3BDA" w:rsidP="007376E9">
            <w:pPr>
              <w:pStyle w:val="NoSpacing"/>
              <w:cnfStyle w:val="000000000000" w:firstRow="0" w:lastRow="0" w:firstColumn="0" w:lastColumn="0" w:oddVBand="0" w:evenVBand="0" w:oddHBand="0" w:evenHBand="0" w:firstRowFirstColumn="0" w:firstRowLastColumn="0" w:lastRowFirstColumn="0" w:lastRowLastColumn="0"/>
            </w:pPr>
            <w:r w:rsidRPr="00316DB6">
              <w:t>DAS Delegation REQ-10000-00020921 (was 649-11), as amended</w:t>
            </w:r>
          </w:p>
        </w:tc>
      </w:tr>
    </w:tbl>
    <w:p w14:paraId="2F5C7224" w14:textId="4A9A4844" w:rsidR="00492C52" w:rsidRPr="00316DB6" w:rsidRDefault="00492C52" w:rsidP="007376E9">
      <w:pPr>
        <w:pStyle w:val="NoSpacing"/>
      </w:pPr>
    </w:p>
    <w:p w14:paraId="129F31CA" w14:textId="77777777" w:rsidR="00562909" w:rsidRPr="00316DB6" w:rsidRDefault="0007783F" w:rsidP="007376E9">
      <w:pPr>
        <w:pStyle w:val="NoSpacing"/>
      </w:pPr>
      <w:bookmarkStart w:id="0" w:name="_Hlk17451203"/>
      <w:r w:rsidRPr="00316DB6">
        <w:rPr>
          <w:b/>
        </w:rPr>
        <w:t>Estimated total contract value</w:t>
      </w:r>
      <w:r w:rsidRPr="00316DB6">
        <w:t xml:space="preserve">: </w:t>
      </w:r>
    </w:p>
    <w:p w14:paraId="1BD33970" w14:textId="22E67969" w:rsidR="0007783F" w:rsidRPr="00316DB6" w:rsidRDefault="00262F8F" w:rsidP="007376E9">
      <w:pPr>
        <w:pStyle w:val="NoSpacing"/>
      </w:pPr>
      <w:r w:rsidRPr="00316DB6">
        <w:t xml:space="preserve">$3,695,000.00 </w:t>
      </w:r>
      <w:r w:rsidR="003224CF" w:rsidRPr="00316DB6">
        <w:t>(</w:t>
      </w:r>
      <w:r w:rsidR="00562909" w:rsidRPr="00316DB6">
        <w:t>5-year</w:t>
      </w:r>
      <w:r w:rsidR="003224CF" w:rsidRPr="00316DB6">
        <w:t xml:space="preserve"> term)</w:t>
      </w:r>
      <w:r w:rsidR="00AE1267">
        <w:t xml:space="preserve"> </w:t>
      </w:r>
      <w:r w:rsidR="00AE1267" w:rsidRPr="00AE1267">
        <w:rPr>
          <w:highlight w:val="yellow"/>
        </w:rPr>
        <w:t>See attachment GP-EVAC-Proposal &amp; Quote#Q-11849 (5-16-24)</w:t>
      </w:r>
    </w:p>
    <w:bookmarkEnd w:id="0"/>
    <w:p w14:paraId="2ECEAF87" w14:textId="4A30929A" w:rsidR="0007783F" w:rsidRPr="00316DB6" w:rsidRDefault="0007783F" w:rsidP="007376E9">
      <w:pPr>
        <w:pStyle w:val="NoSpacing"/>
      </w:pPr>
    </w:p>
    <w:p w14:paraId="5C21EE22" w14:textId="77777777" w:rsidR="00562909" w:rsidRPr="00316DB6" w:rsidRDefault="0007783F" w:rsidP="007376E9">
      <w:pPr>
        <w:pStyle w:val="NoSpacing"/>
      </w:pPr>
      <w:r w:rsidRPr="00316DB6">
        <w:rPr>
          <w:b/>
        </w:rPr>
        <w:t>Description of goods or services</w:t>
      </w:r>
      <w:r w:rsidRPr="00316DB6">
        <w:t xml:space="preserve">: </w:t>
      </w:r>
    </w:p>
    <w:p w14:paraId="4474FF81" w14:textId="63C9D294" w:rsidR="0007783F" w:rsidRPr="00821260" w:rsidRDefault="00562909" w:rsidP="007376E9">
      <w:pPr>
        <w:pStyle w:val="NoSpacing"/>
      </w:pPr>
      <w:r w:rsidRPr="00316DB6">
        <w:t>Gen</w:t>
      </w:r>
      <w:r w:rsidR="00BC7100">
        <w:t>a</w:t>
      </w:r>
      <w:r w:rsidRPr="00316DB6">
        <w:t xml:space="preserve">sys </w:t>
      </w:r>
      <w:r w:rsidR="008236B5">
        <w:t>Z</w:t>
      </w:r>
      <w:r w:rsidRPr="00316DB6">
        <w:t>one-</w:t>
      </w:r>
      <w:r w:rsidR="008236B5">
        <w:t>B</w:t>
      </w:r>
      <w:r w:rsidRPr="00316DB6">
        <w:t xml:space="preserve">ased </w:t>
      </w:r>
      <w:r w:rsidR="008236B5">
        <w:t>E</w:t>
      </w:r>
      <w:r w:rsidRPr="00316DB6">
        <w:t xml:space="preserve">vacuation </w:t>
      </w:r>
      <w:r w:rsidR="008236B5">
        <w:t>M</w:t>
      </w:r>
      <w:r w:rsidRPr="00316DB6">
        <w:t>anagement Software as a Service (SaaS)</w:t>
      </w:r>
      <w:r w:rsidR="00E1662A">
        <w:t xml:space="preserve">, formally </w:t>
      </w:r>
      <w:r w:rsidR="00E1662A" w:rsidRPr="008236B5">
        <w:t>known as Zonehaven.</w:t>
      </w:r>
      <w:r w:rsidR="00E1662A">
        <w:rPr>
          <w:rFonts w:ascii="BBENKJ+TimesNewRomanPSMT" w:hAnsi="BBENKJ+TimesNewRomanPSMT" w:cs="BBENKJ+TimesNewRomanPSMT"/>
        </w:rPr>
        <w:t xml:space="preserve"> </w:t>
      </w:r>
      <w:r w:rsidR="00821260">
        <w:t xml:space="preserve">Also known as </w:t>
      </w:r>
      <w:r w:rsidR="00821260" w:rsidRPr="00316DB6">
        <w:t>Gen</w:t>
      </w:r>
      <w:r w:rsidR="00BC7100">
        <w:t>a</w:t>
      </w:r>
      <w:r w:rsidR="00821260" w:rsidRPr="00316DB6">
        <w:t>sys Protect EVAC</w:t>
      </w:r>
      <w:r w:rsidR="00821260">
        <w:t>.</w:t>
      </w:r>
    </w:p>
    <w:p w14:paraId="28FAE8F4" w14:textId="77777777" w:rsidR="0007783F" w:rsidRPr="00316DB6" w:rsidRDefault="0007783F" w:rsidP="007376E9">
      <w:pPr>
        <w:pStyle w:val="NoSpacing"/>
      </w:pPr>
    </w:p>
    <w:p w14:paraId="43525B12" w14:textId="77777777" w:rsidR="001B7949" w:rsidRPr="00316DB6" w:rsidRDefault="001B7949" w:rsidP="004923AC">
      <w:pPr>
        <w:rPr>
          <w:szCs w:val="24"/>
        </w:rPr>
      </w:pPr>
      <w:r w:rsidRPr="00316DB6">
        <w:rPr>
          <w:b/>
          <w:szCs w:val="24"/>
        </w:rPr>
        <w:t>1. Background</w:t>
      </w:r>
      <w:r w:rsidRPr="00316DB6">
        <w:rPr>
          <w:szCs w:val="24"/>
        </w:rPr>
        <w:t>: This sole source justification applies to the purchase of:</w:t>
      </w:r>
    </w:p>
    <w:p w14:paraId="4E9B673A" w14:textId="77777777" w:rsidR="00516F76" w:rsidRPr="00316DB6" w:rsidRDefault="00267855" w:rsidP="002C7BBB">
      <w:pPr>
        <w:pStyle w:val="ListParagraph"/>
        <w:numPr>
          <w:ilvl w:val="0"/>
          <w:numId w:val="14"/>
        </w:numPr>
        <w:ind w:left="720"/>
        <w:rPr>
          <w:szCs w:val="24"/>
        </w:rPr>
      </w:pPr>
      <w:bookmarkStart w:id="1" w:name="_Hlk168416696"/>
      <w:r w:rsidRPr="00316DB6">
        <w:rPr>
          <w:szCs w:val="24"/>
        </w:rPr>
        <w:t>Provide a brief description of the contract or contracts to be covered including contemplated future purchases:</w:t>
      </w:r>
      <w:r w:rsidR="00516F76" w:rsidRPr="00316DB6">
        <w:rPr>
          <w:szCs w:val="24"/>
        </w:rPr>
        <w:t xml:space="preserve"> </w:t>
      </w:r>
    </w:p>
    <w:p w14:paraId="383DBBFC" w14:textId="368BFDC0" w:rsidR="00516F76" w:rsidRDefault="00516F76" w:rsidP="002C7BBB">
      <w:pPr>
        <w:pStyle w:val="ListParagraph"/>
        <w:numPr>
          <w:ilvl w:val="1"/>
          <w:numId w:val="14"/>
        </w:numPr>
        <w:ind w:left="1080" w:hanging="180"/>
        <w:rPr>
          <w:szCs w:val="24"/>
        </w:rPr>
      </w:pPr>
      <w:r w:rsidRPr="00316DB6">
        <w:rPr>
          <w:szCs w:val="24"/>
        </w:rPr>
        <w:t xml:space="preserve">Agency </w:t>
      </w:r>
      <w:r w:rsidR="00C62CD6" w:rsidRPr="00316DB6">
        <w:rPr>
          <w:szCs w:val="24"/>
        </w:rPr>
        <w:t xml:space="preserve">seeks </w:t>
      </w:r>
      <w:r w:rsidR="003D502D">
        <w:rPr>
          <w:szCs w:val="24"/>
        </w:rPr>
        <w:t xml:space="preserve">to </w:t>
      </w:r>
      <w:r w:rsidR="00222178">
        <w:rPr>
          <w:szCs w:val="24"/>
        </w:rPr>
        <w:t xml:space="preserve">negotiate and </w:t>
      </w:r>
      <w:r w:rsidR="00C62CD6" w:rsidRPr="00316DB6">
        <w:rPr>
          <w:szCs w:val="24"/>
        </w:rPr>
        <w:t xml:space="preserve">direct award </w:t>
      </w:r>
      <w:r w:rsidR="00933F57" w:rsidRPr="00316DB6">
        <w:rPr>
          <w:szCs w:val="24"/>
        </w:rPr>
        <w:t>p</w:t>
      </w:r>
      <w:r w:rsidRPr="00316DB6">
        <w:rPr>
          <w:szCs w:val="24"/>
        </w:rPr>
        <w:t xml:space="preserve">urchase </w:t>
      </w:r>
      <w:r w:rsidR="00933F57" w:rsidRPr="00316DB6">
        <w:rPr>
          <w:szCs w:val="24"/>
        </w:rPr>
        <w:t xml:space="preserve">of </w:t>
      </w:r>
      <w:r w:rsidRPr="00316DB6">
        <w:rPr>
          <w:szCs w:val="24"/>
        </w:rPr>
        <w:t>Gen</w:t>
      </w:r>
      <w:r w:rsidR="00BC7100">
        <w:rPr>
          <w:szCs w:val="24"/>
        </w:rPr>
        <w:t>a</w:t>
      </w:r>
      <w:r w:rsidRPr="00316DB6">
        <w:rPr>
          <w:szCs w:val="24"/>
        </w:rPr>
        <w:t>sys Protect EVAC subscription service</w:t>
      </w:r>
      <w:r w:rsidR="00933F57" w:rsidRPr="00316DB6">
        <w:rPr>
          <w:szCs w:val="24"/>
        </w:rPr>
        <w:t>s</w:t>
      </w:r>
      <w:r w:rsidRPr="00316DB6">
        <w:rPr>
          <w:szCs w:val="24"/>
        </w:rPr>
        <w:t xml:space="preserve"> and reserves the right to purchase additional renewals and related services. </w:t>
      </w:r>
    </w:p>
    <w:p w14:paraId="592E85AD" w14:textId="77777777" w:rsidR="00FA35E4" w:rsidRPr="00AE1267" w:rsidRDefault="00FA35E4" w:rsidP="00AE1267">
      <w:pPr>
        <w:rPr>
          <w:szCs w:val="24"/>
        </w:rPr>
      </w:pPr>
    </w:p>
    <w:p w14:paraId="1A927B3E" w14:textId="77777777" w:rsidR="0052407D" w:rsidRPr="00316DB6" w:rsidRDefault="00267855" w:rsidP="002C7BBB">
      <w:pPr>
        <w:pStyle w:val="ListParagraph"/>
        <w:numPr>
          <w:ilvl w:val="0"/>
          <w:numId w:val="14"/>
        </w:numPr>
        <w:ind w:left="720"/>
        <w:rPr>
          <w:szCs w:val="24"/>
        </w:rPr>
      </w:pPr>
      <w:r w:rsidRPr="00316DB6">
        <w:rPr>
          <w:szCs w:val="24"/>
        </w:rPr>
        <w:t>Describe the product or service to be purchased:</w:t>
      </w:r>
    </w:p>
    <w:p w14:paraId="09ABED7D" w14:textId="77777777" w:rsidR="00802F94" w:rsidRPr="00FA35E4" w:rsidRDefault="00802F94" w:rsidP="002C7BBB">
      <w:pPr>
        <w:pStyle w:val="ListParagraph"/>
        <w:ind w:left="1800"/>
        <w:rPr>
          <w:sz w:val="16"/>
          <w:szCs w:val="16"/>
        </w:rPr>
      </w:pPr>
    </w:p>
    <w:p w14:paraId="23C27D66" w14:textId="3392807F" w:rsidR="00802F94" w:rsidRPr="00316DB6" w:rsidRDefault="00802F94" w:rsidP="003A3CF4">
      <w:pPr>
        <w:pStyle w:val="ListParagraph"/>
        <w:ind w:left="1440"/>
        <w:rPr>
          <w:szCs w:val="24"/>
        </w:rPr>
      </w:pPr>
      <w:r w:rsidRPr="00316DB6">
        <w:rPr>
          <w:szCs w:val="24"/>
        </w:rPr>
        <w:t xml:space="preserve">During an emergency, Genasys EVAC helps agencies act quickly, make joint decisions about evacuations, and share updates with other agencies and the public instantly. </w:t>
      </w:r>
      <w:r w:rsidR="004C1B0C">
        <w:rPr>
          <w:szCs w:val="24"/>
        </w:rPr>
        <w:t>Gen</w:t>
      </w:r>
      <w:r w:rsidR="00BC7100">
        <w:rPr>
          <w:szCs w:val="24"/>
        </w:rPr>
        <w:t>a</w:t>
      </w:r>
      <w:r w:rsidR="004C1B0C">
        <w:rPr>
          <w:szCs w:val="24"/>
        </w:rPr>
        <w:t xml:space="preserve">sys provides smart pre-built evacuation zones that helps provide those involved in emergency management and evacuations making informed decisions evacuation decisions and facilitate communication with collaborators and the public alike. </w:t>
      </w:r>
      <w:r w:rsidRPr="00316DB6">
        <w:rPr>
          <w:szCs w:val="24"/>
        </w:rPr>
        <w:t>This helps the Oregon Department of Human Services (ODHS) and the Oregon Office of Emergency Management (OREM) protect people in Oregon during disasters, as part of their role under the state's emergency plan.</w:t>
      </w:r>
    </w:p>
    <w:p w14:paraId="353764E0" w14:textId="77777777" w:rsidR="007B3D87" w:rsidRPr="00FA35E4" w:rsidRDefault="007B3D87" w:rsidP="002C7BBB">
      <w:pPr>
        <w:pStyle w:val="ListParagraph"/>
        <w:ind w:left="1080"/>
        <w:rPr>
          <w:sz w:val="16"/>
          <w:szCs w:val="16"/>
        </w:rPr>
      </w:pPr>
    </w:p>
    <w:p w14:paraId="27DBE186" w14:textId="578323A6" w:rsidR="00802F94" w:rsidRPr="00316DB6" w:rsidRDefault="007B3D87" w:rsidP="002C7BBB">
      <w:pPr>
        <w:pStyle w:val="ListParagraph"/>
        <w:numPr>
          <w:ilvl w:val="1"/>
          <w:numId w:val="14"/>
        </w:numPr>
        <w:ind w:left="1080" w:hanging="180"/>
        <w:rPr>
          <w:szCs w:val="24"/>
        </w:rPr>
      </w:pPr>
      <w:r w:rsidRPr="00316DB6">
        <w:rPr>
          <w:szCs w:val="24"/>
        </w:rPr>
        <w:t>T</w:t>
      </w:r>
      <w:r w:rsidR="00802F94" w:rsidRPr="00316DB6">
        <w:rPr>
          <w:szCs w:val="24"/>
        </w:rPr>
        <w:t>his tool does the following:</w:t>
      </w:r>
    </w:p>
    <w:p w14:paraId="3967A0A8" w14:textId="613253A8" w:rsidR="00802F94" w:rsidRPr="00802F94" w:rsidRDefault="00802F94" w:rsidP="002C7BBB">
      <w:pPr>
        <w:pStyle w:val="ListParagraph"/>
        <w:numPr>
          <w:ilvl w:val="2"/>
          <w:numId w:val="14"/>
        </w:numPr>
        <w:ind w:left="1440"/>
        <w:rPr>
          <w:szCs w:val="24"/>
        </w:rPr>
      </w:pPr>
      <w:r w:rsidRPr="00316DB6">
        <w:rPr>
          <w:szCs w:val="24"/>
        </w:rPr>
        <w:t>C</w:t>
      </w:r>
      <w:r w:rsidRPr="00802F94">
        <w:rPr>
          <w:szCs w:val="24"/>
        </w:rPr>
        <w:t>reate</w:t>
      </w:r>
      <w:r w:rsidRPr="00316DB6">
        <w:rPr>
          <w:szCs w:val="24"/>
        </w:rPr>
        <w:t>s</w:t>
      </w:r>
      <w:r w:rsidRPr="00802F94">
        <w:rPr>
          <w:szCs w:val="24"/>
        </w:rPr>
        <w:t xml:space="preserve"> Smart Evacuation Zones for all communities in Oregon, using data to make decisions.</w:t>
      </w:r>
    </w:p>
    <w:p w14:paraId="578B11BD" w14:textId="07694BB3" w:rsidR="00802F94" w:rsidRPr="00802F94" w:rsidRDefault="00907367" w:rsidP="002C7BBB">
      <w:pPr>
        <w:pStyle w:val="ListParagraph"/>
        <w:numPr>
          <w:ilvl w:val="2"/>
          <w:numId w:val="14"/>
        </w:numPr>
        <w:ind w:left="1440"/>
        <w:rPr>
          <w:szCs w:val="24"/>
        </w:rPr>
      </w:pPr>
      <w:r w:rsidRPr="00316DB6">
        <w:rPr>
          <w:szCs w:val="24"/>
        </w:rPr>
        <w:t>M</w:t>
      </w:r>
      <w:r w:rsidR="00802F94" w:rsidRPr="00802F94">
        <w:rPr>
          <w:szCs w:val="24"/>
        </w:rPr>
        <w:t>ake</w:t>
      </w:r>
      <w:r w:rsidRPr="00316DB6">
        <w:rPr>
          <w:szCs w:val="24"/>
        </w:rPr>
        <w:t>s</w:t>
      </w:r>
      <w:r w:rsidR="00802F94" w:rsidRPr="00802F94">
        <w:rPr>
          <w:szCs w:val="24"/>
        </w:rPr>
        <w:t xml:space="preserve"> evacuation plans based on where people live, buildings, traffic, and other important information like past events and local hazards.</w:t>
      </w:r>
    </w:p>
    <w:p w14:paraId="0D346F28" w14:textId="638BAB6E" w:rsidR="00802F94" w:rsidRPr="00802F94" w:rsidRDefault="00907367" w:rsidP="002C7BBB">
      <w:pPr>
        <w:pStyle w:val="ListParagraph"/>
        <w:numPr>
          <w:ilvl w:val="2"/>
          <w:numId w:val="14"/>
        </w:numPr>
        <w:ind w:left="1440"/>
        <w:rPr>
          <w:szCs w:val="24"/>
        </w:rPr>
      </w:pPr>
      <w:r w:rsidRPr="00316DB6">
        <w:rPr>
          <w:szCs w:val="24"/>
        </w:rPr>
        <w:t>Z</w:t>
      </w:r>
      <w:r w:rsidR="00802F94" w:rsidRPr="00802F94">
        <w:rPr>
          <w:szCs w:val="24"/>
        </w:rPr>
        <w:t xml:space="preserve">ones </w:t>
      </w:r>
      <w:r w:rsidRPr="00316DB6">
        <w:rPr>
          <w:szCs w:val="24"/>
        </w:rPr>
        <w:t>are</w:t>
      </w:r>
      <w:r w:rsidR="00802F94" w:rsidRPr="00802F94">
        <w:rPr>
          <w:szCs w:val="24"/>
        </w:rPr>
        <w:t xml:space="preserve"> part of a public safety app that everyone involved in emergency response can use.</w:t>
      </w:r>
    </w:p>
    <w:p w14:paraId="2F990FCC" w14:textId="4CFF7FEC" w:rsidR="00802F94" w:rsidRPr="00802F94" w:rsidRDefault="00907367" w:rsidP="002C7BBB">
      <w:pPr>
        <w:pStyle w:val="ListParagraph"/>
        <w:numPr>
          <w:ilvl w:val="2"/>
          <w:numId w:val="14"/>
        </w:numPr>
        <w:ind w:left="1440"/>
        <w:rPr>
          <w:szCs w:val="24"/>
        </w:rPr>
      </w:pPr>
      <w:r w:rsidRPr="00316DB6">
        <w:rPr>
          <w:szCs w:val="24"/>
        </w:rPr>
        <w:t>U</w:t>
      </w:r>
      <w:r w:rsidR="00802F94" w:rsidRPr="00802F94">
        <w:rPr>
          <w:szCs w:val="24"/>
        </w:rPr>
        <w:t>se</w:t>
      </w:r>
      <w:r w:rsidRPr="00316DB6">
        <w:rPr>
          <w:szCs w:val="24"/>
        </w:rPr>
        <w:t>s</w:t>
      </w:r>
      <w:r w:rsidR="00802F94" w:rsidRPr="00802F94">
        <w:rPr>
          <w:szCs w:val="24"/>
        </w:rPr>
        <w:t xml:space="preserve"> real-time traffic information to help with evacuations.</w:t>
      </w:r>
    </w:p>
    <w:p w14:paraId="1DFFDCC7" w14:textId="4571B4BD" w:rsidR="00802F94" w:rsidRPr="00802F94" w:rsidRDefault="00907367" w:rsidP="002C7BBB">
      <w:pPr>
        <w:pStyle w:val="ListParagraph"/>
        <w:numPr>
          <w:ilvl w:val="2"/>
          <w:numId w:val="14"/>
        </w:numPr>
        <w:ind w:left="1440"/>
        <w:rPr>
          <w:szCs w:val="24"/>
        </w:rPr>
      </w:pPr>
      <w:r w:rsidRPr="00316DB6">
        <w:rPr>
          <w:szCs w:val="24"/>
        </w:rPr>
        <w:t>U</w:t>
      </w:r>
      <w:r w:rsidR="00802F94" w:rsidRPr="00802F94">
        <w:rPr>
          <w:szCs w:val="24"/>
        </w:rPr>
        <w:t>se</w:t>
      </w:r>
      <w:r w:rsidRPr="00316DB6">
        <w:rPr>
          <w:szCs w:val="24"/>
        </w:rPr>
        <w:t>s</w:t>
      </w:r>
      <w:r w:rsidR="00802F94" w:rsidRPr="00802F94">
        <w:rPr>
          <w:szCs w:val="24"/>
        </w:rPr>
        <w:t xml:space="preserve"> real-time information to predict where wildfires might spread and </w:t>
      </w:r>
      <w:r w:rsidRPr="00316DB6">
        <w:rPr>
          <w:szCs w:val="24"/>
        </w:rPr>
        <w:t>who</w:t>
      </w:r>
      <w:r w:rsidR="00802F94" w:rsidRPr="00802F94">
        <w:rPr>
          <w:szCs w:val="24"/>
        </w:rPr>
        <w:t xml:space="preserve"> needs to leave.</w:t>
      </w:r>
    </w:p>
    <w:p w14:paraId="7BC585B2" w14:textId="4CA71FCD" w:rsidR="00802F94" w:rsidRPr="00802F94" w:rsidRDefault="00802F94" w:rsidP="002C7BBB">
      <w:pPr>
        <w:pStyle w:val="ListParagraph"/>
        <w:numPr>
          <w:ilvl w:val="2"/>
          <w:numId w:val="14"/>
        </w:numPr>
        <w:ind w:left="1440"/>
        <w:rPr>
          <w:szCs w:val="24"/>
        </w:rPr>
      </w:pPr>
      <w:r w:rsidRPr="00802F94">
        <w:rPr>
          <w:szCs w:val="24"/>
        </w:rPr>
        <w:t xml:space="preserve">Emergency responders like firefighters and police </w:t>
      </w:r>
      <w:r w:rsidR="00907367" w:rsidRPr="00316DB6">
        <w:rPr>
          <w:szCs w:val="24"/>
        </w:rPr>
        <w:t>can</w:t>
      </w:r>
      <w:r w:rsidRPr="00802F94">
        <w:rPr>
          <w:szCs w:val="24"/>
        </w:rPr>
        <w:t xml:space="preserve"> train together using this tool, using simulations based on real situations.</w:t>
      </w:r>
    </w:p>
    <w:p w14:paraId="63A701D6" w14:textId="68669F18" w:rsidR="00802F94" w:rsidRPr="00802F94" w:rsidRDefault="00802F94" w:rsidP="002C7BBB">
      <w:pPr>
        <w:pStyle w:val="ListParagraph"/>
        <w:numPr>
          <w:ilvl w:val="2"/>
          <w:numId w:val="14"/>
        </w:numPr>
        <w:ind w:left="1440"/>
        <w:rPr>
          <w:szCs w:val="24"/>
        </w:rPr>
      </w:pPr>
      <w:r w:rsidRPr="00802F94">
        <w:rPr>
          <w:szCs w:val="24"/>
        </w:rPr>
        <w:t xml:space="preserve">During an emergency, firefighters, police, and other responders </w:t>
      </w:r>
      <w:r w:rsidR="00E93F78" w:rsidRPr="00316DB6">
        <w:rPr>
          <w:szCs w:val="24"/>
        </w:rPr>
        <w:t>can</w:t>
      </w:r>
      <w:r w:rsidRPr="00802F94">
        <w:rPr>
          <w:szCs w:val="24"/>
        </w:rPr>
        <w:t xml:space="preserve"> use the tool to decide which areas need to evacuate and tell people right away, without needing to do it manually.</w:t>
      </w:r>
    </w:p>
    <w:p w14:paraId="18FE5878" w14:textId="70ACE6DA" w:rsidR="00802F94" w:rsidRPr="00802F94" w:rsidRDefault="00933F57" w:rsidP="002C7BBB">
      <w:pPr>
        <w:pStyle w:val="ListParagraph"/>
        <w:numPr>
          <w:ilvl w:val="2"/>
          <w:numId w:val="14"/>
        </w:numPr>
        <w:ind w:left="1440"/>
        <w:rPr>
          <w:szCs w:val="24"/>
        </w:rPr>
      </w:pPr>
      <w:r w:rsidRPr="00316DB6">
        <w:rPr>
          <w:szCs w:val="24"/>
        </w:rPr>
        <w:t>H</w:t>
      </w:r>
      <w:r w:rsidR="00802F94" w:rsidRPr="00802F94">
        <w:rPr>
          <w:szCs w:val="24"/>
        </w:rPr>
        <w:t>a</w:t>
      </w:r>
      <w:r w:rsidRPr="00316DB6">
        <w:rPr>
          <w:szCs w:val="24"/>
        </w:rPr>
        <w:t>s</w:t>
      </w:r>
      <w:r w:rsidR="00802F94" w:rsidRPr="00802F94">
        <w:rPr>
          <w:szCs w:val="24"/>
        </w:rPr>
        <w:t xml:space="preserve"> a website for the public to use. People can type in their address and find out which evacuation zone they're in. They can also see if roads are closed and where shelters are during an emergency.</w:t>
      </w:r>
    </w:p>
    <w:p w14:paraId="7203A94A" w14:textId="5B4D5BCC" w:rsidR="005426F4" w:rsidRPr="00316DB6" w:rsidRDefault="00267855" w:rsidP="002C7BBB">
      <w:pPr>
        <w:pStyle w:val="NormalWeb"/>
        <w:numPr>
          <w:ilvl w:val="0"/>
          <w:numId w:val="14"/>
        </w:numPr>
        <w:ind w:left="720"/>
        <w:rPr>
          <w:rFonts w:ascii="Segoe UI" w:eastAsia="Times New Roman" w:hAnsi="Segoe UI" w:cs="Segoe UI"/>
        </w:rPr>
      </w:pPr>
      <w:bookmarkStart w:id="2" w:name="_Hlk168403201"/>
      <w:r w:rsidRPr="00316DB6">
        <w:rPr>
          <w:rFonts w:ascii="Segoe UI" w:hAnsi="Segoe UI" w:cs="Segoe UI"/>
        </w:rPr>
        <w:t>Describe the reasons the agency is seeking this procurement method:</w:t>
      </w:r>
      <w:bookmarkEnd w:id="2"/>
    </w:p>
    <w:p w14:paraId="24F794CC" w14:textId="6A6FB71F" w:rsidR="002A1CD3" w:rsidRPr="00316DB6" w:rsidRDefault="001F507C" w:rsidP="001F507C">
      <w:pPr>
        <w:pStyle w:val="ListParagraph"/>
        <w:numPr>
          <w:ilvl w:val="3"/>
          <w:numId w:val="14"/>
        </w:numPr>
        <w:spacing w:before="100" w:beforeAutospacing="1" w:after="100" w:afterAutospacing="1" w:line="240" w:lineRule="auto"/>
        <w:rPr>
          <w:rFonts w:eastAsia="Times New Roman"/>
          <w:szCs w:val="24"/>
        </w:rPr>
      </w:pPr>
      <w:r w:rsidRPr="00316DB6">
        <w:rPr>
          <w:rFonts w:eastAsia="Times New Roman"/>
          <w:szCs w:val="24"/>
        </w:rPr>
        <w:t>The agency's decision to pursue sole source procurement for Gen</w:t>
      </w:r>
      <w:r w:rsidR="00BC7100">
        <w:rPr>
          <w:rFonts w:eastAsia="Times New Roman"/>
          <w:szCs w:val="24"/>
        </w:rPr>
        <w:t>a</w:t>
      </w:r>
      <w:r w:rsidRPr="00316DB6">
        <w:rPr>
          <w:rFonts w:eastAsia="Times New Roman"/>
          <w:szCs w:val="24"/>
        </w:rPr>
        <w:t xml:space="preserve">sys EVAC stems from its unmatched capabilities and </w:t>
      </w:r>
      <w:r w:rsidR="00FF748E">
        <w:rPr>
          <w:rFonts w:eastAsia="Times New Roman"/>
          <w:szCs w:val="24"/>
        </w:rPr>
        <w:t>sole source</w:t>
      </w:r>
      <w:r w:rsidRPr="00316DB6">
        <w:rPr>
          <w:rFonts w:eastAsia="Times New Roman"/>
          <w:szCs w:val="24"/>
        </w:rPr>
        <w:t xml:space="preserve"> features. With extensive pre-built evacuation zones, field-tested algorithms, seamless integration with Esri products, and the provision of printable/shareable PDF evacuation plans, Gen</w:t>
      </w:r>
      <w:r w:rsidR="00BC7100">
        <w:rPr>
          <w:rFonts w:eastAsia="Times New Roman"/>
          <w:szCs w:val="24"/>
        </w:rPr>
        <w:t>a</w:t>
      </w:r>
      <w:r w:rsidRPr="00316DB6">
        <w:rPr>
          <w:rFonts w:eastAsia="Times New Roman"/>
          <w:szCs w:val="24"/>
        </w:rPr>
        <w:t xml:space="preserve">sys EVAC emerges as the optimal solution for </w:t>
      </w:r>
      <w:r w:rsidRPr="00316DB6">
        <w:rPr>
          <w:rFonts w:eastAsia="Times New Roman"/>
          <w:szCs w:val="24"/>
        </w:rPr>
        <w:lastRenderedPageBreak/>
        <w:t>the agency's immediate emergency evacuation needs. Its real-time traffic information and modeling further enhance its effectiveness, making it the unparalleled choice for addressing the agency's requirements. Th</w:t>
      </w:r>
      <w:r w:rsidR="00222178">
        <w:rPr>
          <w:rFonts w:eastAsia="Times New Roman"/>
          <w:szCs w:val="24"/>
        </w:rPr>
        <w:t>orough market research</w:t>
      </w:r>
      <w:r w:rsidR="003D502D">
        <w:rPr>
          <w:rFonts w:eastAsia="Times New Roman"/>
          <w:szCs w:val="24"/>
        </w:rPr>
        <w:t xml:space="preserve"> completed</w:t>
      </w:r>
      <w:r w:rsidR="00222178">
        <w:rPr>
          <w:rFonts w:eastAsia="Times New Roman"/>
          <w:szCs w:val="24"/>
        </w:rPr>
        <w:t xml:space="preserve"> by OREM reveals </w:t>
      </w:r>
      <w:r w:rsidRPr="00316DB6">
        <w:rPr>
          <w:rFonts w:eastAsia="Times New Roman"/>
          <w:szCs w:val="24"/>
        </w:rPr>
        <w:t xml:space="preserve"> no comparable alternative available from other vendors, solidifying Gen</w:t>
      </w:r>
      <w:r w:rsidR="00BC7100">
        <w:rPr>
          <w:rFonts w:eastAsia="Times New Roman"/>
          <w:szCs w:val="24"/>
        </w:rPr>
        <w:t>a</w:t>
      </w:r>
      <w:r w:rsidRPr="00316DB6">
        <w:rPr>
          <w:rFonts w:eastAsia="Times New Roman"/>
          <w:szCs w:val="24"/>
        </w:rPr>
        <w:t>sys EVAC as the clear choice for ensuring efficient and effective emergency evacuation procedures.</w:t>
      </w:r>
      <w:r w:rsidR="004E656A" w:rsidRPr="00316DB6">
        <w:rPr>
          <w:rFonts w:eastAsia="Times New Roman"/>
          <w:szCs w:val="24"/>
        </w:rPr>
        <w:t xml:space="preserve"> </w:t>
      </w:r>
      <w:r w:rsidR="00C20D98" w:rsidRPr="00C20D98">
        <w:rPr>
          <w:rFonts w:eastAsia="Times New Roman"/>
          <w:szCs w:val="24"/>
          <w:highlight w:val="yellow"/>
        </w:rPr>
        <w:t>See supporting document attachments GP-EVAC-Sole Source_Letterhead (6-5-24) and OSU Policy Analysis Report (3-1-23) Evac Platforms.</w:t>
      </w:r>
      <w:r w:rsidR="00C20D98">
        <w:rPr>
          <w:rFonts w:eastAsia="Times New Roman"/>
          <w:szCs w:val="24"/>
        </w:rPr>
        <w:t xml:space="preserve"> </w:t>
      </w:r>
    </w:p>
    <w:p w14:paraId="25C8BA48" w14:textId="77777777" w:rsidR="004E656A" w:rsidRPr="00316DB6" w:rsidRDefault="004E656A" w:rsidP="004E656A">
      <w:pPr>
        <w:pStyle w:val="ListParagraph"/>
        <w:spacing w:before="100" w:beforeAutospacing="1" w:after="100" w:afterAutospacing="1" w:line="240" w:lineRule="auto"/>
        <w:ind w:left="1440"/>
        <w:rPr>
          <w:rFonts w:eastAsia="Times New Roman"/>
          <w:szCs w:val="24"/>
        </w:rPr>
      </w:pPr>
    </w:p>
    <w:p w14:paraId="11752809" w14:textId="1692905D" w:rsidR="004E656A" w:rsidRPr="00316DB6" w:rsidRDefault="004E656A" w:rsidP="004E656A">
      <w:pPr>
        <w:pStyle w:val="ListParagraph"/>
        <w:spacing w:before="100" w:beforeAutospacing="1" w:after="100" w:afterAutospacing="1" w:line="240" w:lineRule="auto"/>
        <w:ind w:left="1440"/>
        <w:rPr>
          <w:rFonts w:eastAsia="Times New Roman"/>
          <w:szCs w:val="24"/>
        </w:rPr>
      </w:pPr>
      <w:r w:rsidRPr="00316DB6">
        <w:rPr>
          <w:rFonts w:eastAsia="Times New Roman"/>
          <w:szCs w:val="24"/>
        </w:rPr>
        <w:t xml:space="preserve">Specifically: </w:t>
      </w:r>
    </w:p>
    <w:p w14:paraId="3E53F704" w14:textId="77777777" w:rsidR="00807821" w:rsidRPr="00807821" w:rsidRDefault="00807821" w:rsidP="002A1CD3">
      <w:pPr>
        <w:numPr>
          <w:ilvl w:val="4"/>
          <w:numId w:val="14"/>
        </w:numPr>
        <w:spacing w:before="100" w:beforeAutospacing="1" w:after="100" w:afterAutospacing="1" w:line="240" w:lineRule="auto"/>
        <w:rPr>
          <w:rFonts w:eastAsia="Times New Roman"/>
          <w:szCs w:val="24"/>
        </w:rPr>
      </w:pPr>
      <w:r w:rsidRPr="00807821">
        <w:rPr>
          <w:rFonts w:eastAsia="Times New Roman"/>
          <w:b/>
          <w:bCs/>
          <w:szCs w:val="24"/>
        </w:rPr>
        <w:t>Sole Provider of Zone-Based System:</w:t>
      </w:r>
    </w:p>
    <w:p w14:paraId="36382886" w14:textId="5AD112E7" w:rsidR="00807821" w:rsidRPr="00807821" w:rsidRDefault="00807821" w:rsidP="002A1CD3">
      <w:pPr>
        <w:numPr>
          <w:ilvl w:val="5"/>
          <w:numId w:val="14"/>
        </w:numPr>
        <w:spacing w:before="100" w:beforeAutospacing="1" w:after="100" w:afterAutospacing="1" w:line="240" w:lineRule="auto"/>
        <w:rPr>
          <w:rFonts w:eastAsia="Times New Roman"/>
          <w:szCs w:val="24"/>
        </w:rPr>
      </w:pPr>
      <w:r w:rsidRPr="00807821">
        <w:rPr>
          <w:rFonts w:eastAsia="Times New Roman"/>
          <w:szCs w:val="24"/>
        </w:rPr>
        <w:t>Gen</w:t>
      </w:r>
      <w:r w:rsidR="00BC7100">
        <w:rPr>
          <w:rFonts w:eastAsia="Times New Roman"/>
          <w:szCs w:val="24"/>
        </w:rPr>
        <w:t>a</w:t>
      </w:r>
      <w:r w:rsidRPr="00807821">
        <w:rPr>
          <w:rFonts w:eastAsia="Times New Roman"/>
          <w:szCs w:val="24"/>
        </w:rPr>
        <w:t xml:space="preserve">sys </w:t>
      </w:r>
      <w:r w:rsidR="00753B2E">
        <w:rPr>
          <w:rFonts w:eastAsia="Times New Roman"/>
          <w:szCs w:val="24"/>
        </w:rPr>
        <w:t xml:space="preserve"> (formerly</w:t>
      </w:r>
      <w:r w:rsidR="00753B2E" w:rsidRPr="00222178">
        <w:rPr>
          <w:rFonts w:eastAsia="Times New Roman"/>
          <w:szCs w:val="24"/>
        </w:rPr>
        <w:t xml:space="preserve"> </w:t>
      </w:r>
      <w:r w:rsidR="00753B2E" w:rsidRPr="00222178">
        <w:rPr>
          <w:szCs w:val="24"/>
        </w:rPr>
        <w:t>Zonehaven</w:t>
      </w:r>
      <w:r w:rsidR="00753B2E">
        <w:rPr>
          <w:rFonts w:ascii="BBENKJ+TimesNewRomanPSMT" w:hAnsi="BBENKJ+TimesNewRomanPSMT" w:cs="BBENKJ+TimesNewRomanPSMT"/>
          <w:szCs w:val="24"/>
        </w:rPr>
        <w:t xml:space="preserve">) </w:t>
      </w:r>
      <w:r w:rsidRPr="00807821">
        <w:rPr>
          <w:rFonts w:eastAsia="Times New Roman"/>
          <w:szCs w:val="24"/>
        </w:rPr>
        <w:t>stands alone in offering a zone-based evacuation planning and management system, employing advanced proprietary algorithms to create Intelligent Evacuation Zones and data-driven decision tools. These are essential for critical event decision-making and effective communication across multiple channels.</w:t>
      </w:r>
    </w:p>
    <w:p w14:paraId="23776EE1" w14:textId="77777777" w:rsidR="00807821" w:rsidRPr="00807821" w:rsidRDefault="00807821" w:rsidP="002A1CD3">
      <w:pPr>
        <w:numPr>
          <w:ilvl w:val="4"/>
          <w:numId w:val="14"/>
        </w:numPr>
        <w:spacing w:before="100" w:beforeAutospacing="1" w:after="100" w:afterAutospacing="1" w:line="240" w:lineRule="auto"/>
        <w:rPr>
          <w:rFonts w:eastAsia="Times New Roman"/>
          <w:szCs w:val="24"/>
        </w:rPr>
      </w:pPr>
      <w:r w:rsidRPr="00807821">
        <w:rPr>
          <w:rFonts w:eastAsia="Times New Roman"/>
          <w:b/>
          <w:bCs/>
          <w:szCs w:val="24"/>
        </w:rPr>
        <w:t>Pre-Built Evacuation Zones:</w:t>
      </w:r>
    </w:p>
    <w:p w14:paraId="37E56B2E" w14:textId="1CFF071A" w:rsidR="00807821" w:rsidRPr="00807821" w:rsidRDefault="00807821" w:rsidP="002A1CD3">
      <w:pPr>
        <w:numPr>
          <w:ilvl w:val="5"/>
          <w:numId w:val="14"/>
        </w:numPr>
        <w:spacing w:before="100" w:beforeAutospacing="1" w:after="100" w:afterAutospacing="1" w:line="240" w:lineRule="auto"/>
        <w:rPr>
          <w:rFonts w:eastAsia="Times New Roman"/>
          <w:szCs w:val="24"/>
        </w:rPr>
      </w:pPr>
      <w:r w:rsidRPr="00807821">
        <w:rPr>
          <w:rFonts w:eastAsia="Times New Roman"/>
          <w:szCs w:val="24"/>
        </w:rPr>
        <w:t>With 1,500 customized evacuation zones already established for specific counties and a total of 5,000 intelligent evacuation zones covering the entire state of Oregon, Gen</w:t>
      </w:r>
      <w:r w:rsidR="00BC7100">
        <w:rPr>
          <w:rFonts w:eastAsia="Times New Roman"/>
          <w:szCs w:val="24"/>
        </w:rPr>
        <w:t>a</w:t>
      </w:r>
      <w:r w:rsidRPr="00807821">
        <w:rPr>
          <w:rFonts w:eastAsia="Times New Roman"/>
          <w:szCs w:val="24"/>
        </w:rPr>
        <w:t>sys drastically reduces implementation time and ensures readiness for emergency deployment.</w:t>
      </w:r>
      <w:r w:rsidR="00422859">
        <w:rPr>
          <w:rFonts w:eastAsia="Times New Roman"/>
          <w:szCs w:val="24"/>
        </w:rPr>
        <w:t xml:space="preserve"> This is a key feature for the system as the most comparable system found in market research, Perimeter, requires users to develop evacuation zones from the ground up, requiring extensive development time. Most local jurisdictions have very limited staffing capacity for emergency management (1-2 staff in some cases), meaning development of the zones could take months if not years for all of the counties across the state. Gen</w:t>
      </w:r>
      <w:r w:rsidR="00BC7100">
        <w:rPr>
          <w:rFonts w:eastAsia="Times New Roman"/>
          <w:szCs w:val="24"/>
        </w:rPr>
        <w:t>a</w:t>
      </w:r>
      <w:r w:rsidR="00422859">
        <w:rPr>
          <w:rFonts w:eastAsia="Times New Roman"/>
          <w:szCs w:val="24"/>
        </w:rPr>
        <w:t>sys offers pre-built zones and can be utilized “off the shelf” with minimal development.</w:t>
      </w:r>
    </w:p>
    <w:p w14:paraId="774D9B73" w14:textId="77777777" w:rsidR="00807821" w:rsidRPr="00807821" w:rsidRDefault="00807821" w:rsidP="002A1CD3">
      <w:pPr>
        <w:numPr>
          <w:ilvl w:val="4"/>
          <w:numId w:val="14"/>
        </w:numPr>
        <w:spacing w:before="100" w:beforeAutospacing="1" w:after="100" w:afterAutospacing="1" w:line="240" w:lineRule="auto"/>
        <w:rPr>
          <w:rFonts w:eastAsia="Times New Roman"/>
          <w:szCs w:val="24"/>
        </w:rPr>
      </w:pPr>
      <w:r w:rsidRPr="00807821">
        <w:rPr>
          <w:rFonts w:eastAsia="Times New Roman"/>
          <w:b/>
          <w:bCs/>
          <w:szCs w:val="24"/>
        </w:rPr>
        <w:t>Proven Track Record and Interconnectivity:</w:t>
      </w:r>
    </w:p>
    <w:p w14:paraId="77517F83" w14:textId="7EC02138" w:rsidR="00807821" w:rsidRPr="00807821" w:rsidRDefault="00807821" w:rsidP="002A1CD3">
      <w:pPr>
        <w:numPr>
          <w:ilvl w:val="5"/>
          <w:numId w:val="14"/>
        </w:numPr>
        <w:spacing w:before="100" w:beforeAutospacing="1" w:after="100" w:afterAutospacing="1" w:line="240" w:lineRule="auto"/>
        <w:rPr>
          <w:rFonts w:eastAsia="Times New Roman"/>
          <w:szCs w:val="24"/>
        </w:rPr>
      </w:pPr>
      <w:r w:rsidRPr="00807821">
        <w:rPr>
          <w:rFonts w:eastAsia="Times New Roman"/>
          <w:szCs w:val="24"/>
        </w:rPr>
        <w:t>With successful implementation in Deschutes and Josephine Counties, Gen</w:t>
      </w:r>
      <w:r w:rsidR="00BC7100">
        <w:rPr>
          <w:rFonts w:eastAsia="Times New Roman"/>
          <w:szCs w:val="24"/>
        </w:rPr>
        <w:t>a</w:t>
      </w:r>
      <w:r w:rsidRPr="00807821">
        <w:rPr>
          <w:rFonts w:eastAsia="Times New Roman"/>
          <w:szCs w:val="24"/>
        </w:rPr>
        <w:t>sys facilitates seamless connectivity and collaboration within a shared system, aligning with the agency's goal of close collaboration with local jurisdictions.</w:t>
      </w:r>
    </w:p>
    <w:p w14:paraId="0C95C4CC" w14:textId="77777777" w:rsidR="00807821" w:rsidRPr="00807821" w:rsidRDefault="00807821" w:rsidP="002A1CD3">
      <w:pPr>
        <w:numPr>
          <w:ilvl w:val="4"/>
          <w:numId w:val="14"/>
        </w:numPr>
        <w:spacing w:before="100" w:beforeAutospacing="1" w:after="100" w:afterAutospacing="1" w:line="240" w:lineRule="auto"/>
        <w:rPr>
          <w:rFonts w:eastAsia="Times New Roman"/>
          <w:szCs w:val="24"/>
        </w:rPr>
      </w:pPr>
      <w:r w:rsidRPr="00807821">
        <w:rPr>
          <w:rFonts w:eastAsia="Times New Roman"/>
          <w:b/>
          <w:bCs/>
          <w:szCs w:val="24"/>
        </w:rPr>
        <w:t>Integration Capabilities:</w:t>
      </w:r>
    </w:p>
    <w:p w14:paraId="68AB717E" w14:textId="2BC76B10" w:rsidR="00807821" w:rsidRPr="00807821" w:rsidRDefault="00807821" w:rsidP="002A1CD3">
      <w:pPr>
        <w:numPr>
          <w:ilvl w:val="5"/>
          <w:numId w:val="14"/>
        </w:numPr>
        <w:spacing w:before="100" w:beforeAutospacing="1" w:after="100" w:afterAutospacing="1" w:line="240" w:lineRule="auto"/>
        <w:rPr>
          <w:rFonts w:eastAsia="Times New Roman"/>
          <w:szCs w:val="24"/>
        </w:rPr>
      </w:pPr>
      <w:r w:rsidRPr="00807821">
        <w:rPr>
          <w:rFonts w:eastAsia="Times New Roman"/>
          <w:szCs w:val="24"/>
        </w:rPr>
        <w:t>Gen</w:t>
      </w:r>
      <w:r w:rsidR="00BC7100">
        <w:rPr>
          <w:rFonts w:eastAsia="Times New Roman"/>
          <w:szCs w:val="24"/>
        </w:rPr>
        <w:t>a</w:t>
      </w:r>
      <w:r w:rsidRPr="00807821">
        <w:rPr>
          <w:rFonts w:eastAsia="Times New Roman"/>
          <w:szCs w:val="24"/>
        </w:rPr>
        <w:t xml:space="preserve">sys seamlessly integrates with existing notification applications like Everbridge, expediting the notification process to residents. </w:t>
      </w:r>
      <w:r w:rsidRPr="00807821">
        <w:rPr>
          <w:rFonts w:eastAsia="Times New Roman"/>
          <w:szCs w:val="24"/>
        </w:rPr>
        <w:lastRenderedPageBreak/>
        <w:t>Furthermore, its compatibility with popular public applications such as Waze enhances public awareness and response.</w:t>
      </w:r>
    </w:p>
    <w:p w14:paraId="142DCF22" w14:textId="77777777" w:rsidR="00807821" w:rsidRPr="00807821" w:rsidRDefault="00807821" w:rsidP="002A1CD3">
      <w:pPr>
        <w:numPr>
          <w:ilvl w:val="4"/>
          <w:numId w:val="14"/>
        </w:numPr>
        <w:spacing w:before="100" w:beforeAutospacing="1" w:after="100" w:afterAutospacing="1" w:line="240" w:lineRule="auto"/>
        <w:rPr>
          <w:rFonts w:eastAsia="Times New Roman"/>
          <w:szCs w:val="24"/>
        </w:rPr>
      </w:pPr>
      <w:r w:rsidRPr="00807821">
        <w:rPr>
          <w:rFonts w:eastAsia="Times New Roman"/>
          <w:b/>
          <w:bCs/>
          <w:szCs w:val="24"/>
        </w:rPr>
        <w:t>Urgent Deployment Requirement:</w:t>
      </w:r>
    </w:p>
    <w:p w14:paraId="1FA8BB3F" w14:textId="1C631942" w:rsidR="003150A2" w:rsidRPr="00316DB6" w:rsidRDefault="00807821">
      <w:pPr>
        <w:numPr>
          <w:ilvl w:val="5"/>
          <w:numId w:val="14"/>
        </w:numPr>
        <w:spacing w:before="100" w:beforeAutospacing="1" w:after="100" w:afterAutospacing="1" w:line="240" w:lineRule="auto"/>
        <w:rPr>
          <w:b/>
          <w:szCs w:val="24"/>
        </w:rPr>
      </w:pPr>
      <w:r w:rsidRPr="00807821">
        <w:rPr>
          <w:rFonts w:eastAsia="Times New Roman"/>
          <w:szCs w:val="24"/>
        </w:rPr>
        <w:t>The agency targets deployment by June 2024, anticipating a high wildfire risk summer. Gen</w:t>
      </w:r>
      <w:r w:rsidR="00BC7100">
        <w:rPr>
          <w:rFonts w:eastAsia="Times New Roman"/>
          <w:szCs w:val="24"/>
        </w:rPr>
        <w:t>a</w:t>
      </w:r>
      <w:r w:rsidRPr="00807821">
        <w:rPr>
          <w:rFonts w:eastAsia="Times New Roman"/>
          <w:szCs w:val="24"/>
        </w:rPr>
        <w:t>sys is the sole commercially available SaaS system capable of meeting this urgent need.</w:t>
      </w:r>
    </w:p>
    <w:bookmarkEnd w:id="1"/>
    <w:p w14:paraId="3ECA5D74" w14:textId="281A9BE7" w:rsidR="001B7949" w:rsidRPr="00316DB6" w:rsidRDefault="00726770" w:rsidP="004923AC">
      <w:pPr>
        <w:rPr>
          <w:szCs w:val="24"/>
        </w:rPr>
      </w:pPr>
      <w:r w:rsidRPr="00316DB6">
        <w:rPr>
          <w:b/>
          <w:szCs w:val="24"/>
        </w:rPr>
        <w:t xml:space="preserve">2. </w:t>
      </w:r>
      <w:r w:rsidR="001B7949" w:rsidRPr="00316DB6">
        <w:rPr>
          <w:b/>
          <w:szCs w:val="24"/>
        </w:rPr>
        <w:t xml:space="preserve">Prospective </w:t>
      </w:r>
      <w:r w:rsidR="00A4116A" w:rsidRPr="00316DB6">
        <w:rPr>
          <w:b/>
          <w:szCs w:val="24"/>
        </w:rPr>
        <w:t>c</w:t>
      </w:r>
      <w:r w:rsidR="001B7949" w:rsidRPr="00316DB6">
        <w:rPr>
          <w:b/>
          <w:szCs w:val="24"/>
        </w:rPr>
        <w:t>ontractor/</w:t>
      </w:r>
      <w:r w:rsidR="00A4116A" w:rsidRPr="00316DB6">
        <w:rPr>
          <w:b/>
          <w:szCs w:val="24"/>
        </w:rPr>
        <w:t>v</w:t>
      </w:r>
      <w:r w:rsidR="001B7949" w:rsidRPr="00316DB6">
        <w:rPr>
          <w:b/>
          <w:szCs w:val="24"/>
        </w:rPr>
        <w:t>endor</w:t>
      </w:r>
      <w:r w:rsidR="001B7949" w:rsidRPr="00316DB6">
        <w:rPr>
          <w:szCs w:val="24"/>
        </w:rPr>
        <w:t>:</w:t>
      </w:r>
    </w:p>
    <w:tbl>
      <w:tblPr>
        <w:tblStyle w:val="TableGrid"/>
        <w:tblW w:w="0" w:type="auto"/>
        <w:tblLook w:val="04A0" w:firstRow="1" w:lastRow="0" w:firstColumn="1" w:lastColumn="0" w:noHBand="0" w:noVBand="1"/>
      </w:tblPr>
      <w:tblGrid>
        <w:gridCol w:w="2335"/>
        <w:gridCol w:w="7015"/>
      </w:tblGrid>
      <w:tr w:rsidR="00316DB6" w:rsidRPr="00316DB6" w14:paraId="11D3E10A" w14:textId="77777777" w:rsidTr="00A4116A">
        <w:tc>
          <w:tcPr>
            <w:tcW w:w="2335" w:type="dxa"/>
            <w:tcBorders>
              <w:top w:val="nil"/>
              <w:left w:val="nil"/>
              <w:bottom w:val="nil"/>
              <w:right w:val="nil"/>
            </w:tcBorders>
          </w:tcPr>
          <w:p w14:paraId="74700248" w14:textId="77777777" w:rsidR="001B7949" w:rsidRPr="00316DB6" w:rsidRDefault="001B7949" w:rsidP="004923AC">
            <w:pPr>
              <w:spacing w:before="40" w:after="40"/>
              <w:rPr>
                <w:szCs w:val="24"/>
              </w:rPr>
            </w:pPr>
            <w:r w:rsidRPr="00316DB6">
              <w:rPr>
                <w:b/>
                <w:szCs w:val="24"/>
              </w:rPr>
              <w:t>Legal entity name</w:t>
            </w:r>
            <w:r w:rsidRPr="00316DB6">
              <w:rPr>
                <w:szCs w:val="24"/>
              </w:rPr>
              <w:t>:</w:t>
            </w:r>
          </w:p>
        </w:tc>
        <w:tc>
          <w:tcPr>
            <w:tcW w:w="7015" w:type="dxa"/>
            <w:tcBorders>
              <w:top w:val="nil"/>
              <w:left w:val="nil"/>
              <w:bottom w:val="single" w:sz="4" w:space="0" w:color="auto"/>
              <w:right w:val="nil"/>
            </w:tcBorders>
          </w:tcPr>
          <w:p w14:paraId="08146784" w14:textId="0AA422DC" w:rsidR="001B7949" w:rsidRPr="00316DB6" w:rsidRDefault="007D12BD" w:rsidP="004923AC">
            <w:pPr>
              <w:spacing w:before="40" w:after="40"/>
              <w:rPr>
                <w:szCs w:val="24"/>
              </w:rPr>
            </w:pPr>
            <w:r w:rsidRPr="00316DB6">
              <w:rPr>
                <w:szCs w:val="24"/>
              </w:rPr>
              <w:t>Genasys Inc.</w:t>
            </w:r>
          </w:p>
        </w:tc>
      </w:tr>
      <w:tr w:rsidR="00316DB6" w:rsidRPr="00316DB6" w14:paraId="628A1D26" w14:textId="77777777" w:rsidTr="00A4116A">
        <w:tc>
          <w:tcPr>
            <w:tcW w:w="2335" w:type="dxa"/>
            <w:tcBorders>
              <w:top w:val="nil"/>
              <w:left w:val="nil"/>
              <w:bottom w:val="nil"/>
              <w:right w:val="nil"/>
            </w:tcBorders>
          </w:tcPr>
          <w:p w14:paraId="086CE4F3" w14:textId="77777777" w:rsidR="001B7949" w:rsidRPr="00316DB6" w:rsidRDefault="001B7949" w:rsidP="004923AC">
            <w:pPr>
              <w:spacing w:before="40" w:after="40"/>
              <w:rPr>
                <w:szCs w:val="24"/>
              </w:rPr>
            </w:pPr>
            <w:r w:rsidRPr="00316DB6">
              <w:rPr>
                <w:b/>
                <w:szCs w:val="24"/>
              </w:rPr>
              <w:t>DBA</w:t>
            </w:r>
            <w:r w:rsidRPr="00316DB6">
              <w:rPr>
                <w:szCs w:val="24"/>
              </w:rPr>
              <w:t>:</w:t>
            </w:r>
          </w:p>
        </w:tc>
        <w:tc>
          <w:tcPr>
            <w:tcW w:w="7015" w:type="dxa"/>
            <w:tcBorders>
              <w:left w:val="nil"/>
              <w:bottom w:val="single" w:sz="4" w:space="0" w:color="auto"/>
              <w:right w:val="nil"/>
            </w:tcBorders>
          </w:tcPr>
          <w:p w14:paraId="5497E71D" w14:textId="55DA09F8" w:rsidR="001B7949" w:rsidRPr="00316DB6" w:rsidRDefault="001B7949" w:rsidP="004923AC">
            <w:pPr>
              <w:spacing w:before="40" w:after="40"/>
              <w:rPr>
                <w:szCs w:val="24"/>
              </w:rPr>
            </w:pPr>
          </w:p>
        </w:tc>
      </w:tr>
      <w:tr w:rsidR="00316DB6" w:rsidRPr="00316DB6" w14:paraId="560DDDDE" w14:textId="77777777" w:rsidTr="00A4116A">
        <w:tc>
          <w:tcPr>
            <w:tcW w:w="2335" w:type="dxa"/>
            <w:tcBorders>
              <w:top w:val="nil"/>
              <w:left w:val="nil"/>
              <w:bottom w:val="nil"/>
              <w:right w:val="nil"/>
            </w:tcBorders>
          </w:tcPr>
          <w:p w14:paraId="678D1DEF" w14:textId="77777777" w:rsidR="001B7949" w:rsidRPr="00316DB6" w:rsidRDefault="001B7949" w:rsidP="004923AC">
            <w:pPr>
              <w:spacing w:before="40" w:after="40"/>
              <w:rPr>
                <w:szCs w:val="24"/>
              </w:rPr>
            </w:pPr>
            <w:r w:rsidRPr="00316DB6">
              <w:rPr>
                <w:b/>
                <w:szCs w:val="24"/>
              </w:rPr>
              <w:t>Address</w:t>
            </w:r>
            <w:r w:rsidRPr="00316DB6">
              <w:rPr>
                <w:szCs w:val="24"/>
              </w:rPr>
              <w:t>:</w:t>
            </w:r>
          </w:p>
        </w:tc>
        <w:tc>
          <w:tcPr>
            <w:tcW w:w="7015" w:type="dxa"/>
            <w:tcBorders>
              <w:left w:val="nil"/>
              <w:bottom w:val="single" w:sz="4" w:space="0" w:color="auto"/>
              <w:right w:val="nil"/>
            </w:tcBorders>
          </w:tcPr>
          <w:p w14:paraId="2BC23F94" w14:textId="6AA9D56E" w:rsidR="001B7949" w:rsidRPr="00316DB6" w:rsidRDefault="00F03BA9" w:rsidP="004923AC">
            <w:pPr>
              <w:spacing w:before="40" w:after="40"/>
              <w:rPr>
                <w:szCs w:val="24"/>
              </w:rPr>
            </w:pPr>
            <w:r w:rsidRPr="00316DB6">
              <w:rPr>
                <w:szCs w:val="24"/>
              </w:rPr>
              <w:t>16262 W. Bernardo Dr.</w:t>
            </w:r>
          </w:p>
        </w:tc>
      </w:tr>
      <w:tr w:rsidR="00316DB6" w:rsidRPr="00316DB6" w14:paraId="54CFA63B" w14:textId="77777777" w:rsidTr="00A4116A">
        <w:tc>
          <w:tcPr>
            <w:tcW w:w="2335" w:type="dxa"/>
            <w:tcBorders>
              <w:top w:val="nil"/>
              <w:left w:val="nil"/>
              <w:bottom w:val="nil"/>
              <w:right w:val="nil"/>
            </w:tcBorders>
          </w:tcPr>
          <w:p w14:paraId="6D0563F7" w14:textId="77777777" w:rsidR="001B7949" w:rsidRPr="00316DB6" w:rsidRDefault="001B7949" w:rsidP="004923AC">
            <w:pPr>
              <w:spacing w:before="40" w:after="40"/>
              <w:rPr>
                <w:szCs w:val="24"/>
              </w:rPr>
            </w:pPr>
            <w:r w:rsidRPr="00316DB6">
              <w:rPr>
                <w:b/>
                <w:szCs w:val="24"/>
              </w:rPr>
              <w:t>Contact person</w:t>
            </w:r>
            <w:r w:rsidRPr="00316DB6">
              <w:rPr>
                <w:szCs w:val="24"/>
              </w:rPr>
              <w:t>:</w:t>
            </w:r>
          </w:p>
        </w:tc>
        <w:tc>
          <w:tcPr>
            <w:tcW w:w="7015" w:type="dxa"/>
            <w:tcBorders>
              <w:left w:val="nil"/>
              <w:bottom w:val="single" w:sz="4" w:space="0" w:color="auto"/>
              <w:right w:val="nil"/>
            </w:tcBorders>
          </w:tcPr>
          <w:p w14:paraId="02D8DE2A" w14:textId="195CDA55" w:rsidR="001B7949" w:rsidRPr="00316DB6" w:rsidRDefault="00F03BA9" w:rsidP="004923AC">
            <w:pPr>
              <w:spacing w:before="40" w:after="40"/>
              <w:rPr>
                <w:szCs w:val="24"/>
              </w:rPr>
            </w:pPr>
            <w:r w:rsidRPr="00316DB6">
              <w:rPr>
                <w:szCs w:val="24"/>
              </w:rPr>
              <w:t>Steve Sickler, VP Field Operations</w:t>
            </w:r>
          </w:p>
        </w:tc>
      </w:tr>
      <w:tr w:rsidR="00316DB6" w:rsidRPr="00316DB6" w14:paraId="134B0FA1" w14:textId="77777777" w:rsidTr="00A4116A">
        <w:tc>
          <w:tcPr>
            <w:tcW w:w="2335" w:type="dxa"/>
            <w:tcBorders>
              <w:top w:val="nil"/>
              <w:left w:val="nil"/>
              <w:bottom w:val="nil"/>
              <w:right w:val="nil"/>
            </w:tcBorders>
          </w:tcPr>
          <w:p w14:paraId="3D290F63" w14:textId="77777777" w:rsidR="001B7949" w:rsidRPr="00316DB6" w:rsidRDefault="001B7949" w:rsidP="004923AC">
            <w:pPr>
              <w:spacing w:before="40" w:after="40"/>
              <w:rPr>
                <w:szCs w:val="24"/>
              </w:rPr>
            </w:pPr>
            <w:r w:rsidRPr="00316DB6">
              <w:rPr>
                <w:b/>
                <w:szCs w:val="24"/>
              </w:rPr>
              <w:t>Phone</w:t>
            </w:r>
            <w:r w:rsidRPr="00316DB6">
              <w:rPr>
                <w:szCs w:val="24"/>
              </w:rPr>
              <w:t>:</w:t>
            </w:r>
          </w:p>
        </w:tc>
        <w:tc>
          <w:tcPr>
            <w:tcW w:w="7015" w:type="dxa"/>
            <w:tcBorders>
              <w:left w:val="nil"/>
              <w:bottom w:val="single" w:sz="4" w:space="0" w:color="auto"/>
              <w:right w:val="nil"/>
            </w:tcBorders>
          </w:tcPr>
          <w:p w14:paraId="6B400D4C" w14:textId="50F8D75B" w:rsidR="001B7949" w:rsidRPr="00316DB6" w:rsidRDefault="00F03BA9" w:rsidP="004923AC">
            <w:pPr>
              <w:spacing w:before="40" w:after="40"/>
              <w:rPr>
                <w:szCs w:val="24"/>
              </w:rPr>
            </w:pPr>
            <w:r w:rsidRPr="00316DB6">
              <w:rPr>
                <w:szCs w:val="24"/>
              </w:rPr>
              <w:t>541-241-6211</w:t>
            </w:r>
          </w:p>
        </w:tc>
      </w:tr>
      <w:tr w:rsidR="001B7949" w:rsidRPr="00316DB6" w14:paraId="0E6691DF" w14:textId="77777777" w:rsidTr="00A4116A">
        <w:tc>
          <w:tcPr>
            <w:tcW w:w="2335" w:type="dxa"/>
            <w:tcBorders>
              <w:top w:val="nil"/>
              <w:left w:val="nil"/>
              <w:bottom w:val="nil"/>
              <w:right w:val="nil"/>
            </w:tcBorders>
          </w:tcPr>
          <w:p w14:paraId="41A34012" w14:textId="77777777" w:rsidR="001B7949" w:rsidRPr="00316DB6" w:rsidRDefault="001B7949" w:rsidP="004923AC">
            <w:pPr>
              <w:spacing w:before="40" w:after="40"/>
              <w:rPr>
                <w:szCs w:val="24"/>
              </w:rPr>
            </w:pPr>
            <w:r w:rsidRPr="00316DB6">
              <w:rPr>
                <w:b/>
                <w:szCs w:val="24"/>
              </w:rPr>
              <w:t>Email</w:t>
            </w:r>
            <w:r w:rsidRPr="00316DB6">
              <w:rPr>
                <w:szCs w:val="24"/>
              </w:rPr>
              <w:t>:</w:t>
            </w:r>
          </w:p>
        </w:tc>
        <w:tc>
          <w:tcPr>
            <w:tcW w:w="7015" w:type="dxa"/>
            <w:tcBorders>
              <w:left w:val="nil"/>
              <w:right w:val="nil"/>
            </w:tcBorders>
          </w:tcPr>
          <w:p w14:paraId="2EDDCF4D" w14:textId="35ED4C32" w:rsidR="001B7949" w:rsidRPr="00316DB6" w:rsidRDefault="00F03BA9" w:rsidP="00F03BA9">
            <w:pPr>
              <w:spacing w:after="160" w:line="259" w:lineRule="auto"/>
              <w:rPr>
                <w:szCs w:val="24"/>
              </w:rPr>
            </w:pPr>
            <w:r w:rsidRPr="00316DB6">
              <w:rPr>
                <w:szCs w:val="24"/>
              </w:rPr>
              <w:t>ssickler@genasys.com</w:t>
            </w:r>
          </w:p>
        </w:tc>
      </w:tr>
    </w:tbl>
    <w:p w14:paraId="0FF6C3C6" w14:textId="77777777" w:rsidR="001B7949" w:rsidRPr="00316DB6" w:rsidRDefault="001B7949" w:rsidP="00A4116A">
      <w:pPr>
        <w:pStyle w:val="NoSpacing"/>
      </w:pPr>
    </w:p>
    <w:p w14:paraId="08C13968" w14:textId="20A497A6" w:rsidR="00A4116A" w:rsidRPr="00316DB6" w:rsidRDefault="00A4116A" w:rsidP="00A4116A">
      <w:pPr>
        <w:pStyle w:val="NoSpacing"/>
      </w:pPr>
      <w:r w:rsidRPr="00316DB6">
        <w:t xml:space="preserve">Protests are due by 3:00 PM within seven calendar days after the first date the notice is posted </w:t>
      </w:r>
      <w:r w:rsidR="00A055B4" w:rsidRPr="00316DB6">
        <w:t>on OregonBuys</w:t>
      </w:r>
      <w:r w:rsidRPr="00316DB6">
        <w:t>. Protests must be sent via mail, fax, email, or hand carried to the following address: Protests via telephone will not be accepted.</w:t>
      </w:r>
    </w:p>
    <w:p w14:paraId="77C40047" w14:textId="77777777" w:rsidR="00A4116A" w:rsidRPr="00316DB6" w:rsidRDefault="00A4116A" w:rsidP="00A4116A">
      <w:pPr>
        <w:pStyle w:val="NoSpacing"/>
      </w:pPr>
    </w:p>
    <w:tbl>
      <w:tblPr>
        <w:tblStyle w:val="TableGrid"/>
        <w:tblW w:w="0" w:type="auto"/>
        <w:tblLook w:val="04A0" w:firstRow="1" w:lastRow="0" w:firstColumn="1" w:lastColumn="0" w:noHBand="0" w:noVBand="1"/>
      </w:tblPr>
      <w:tblGrid>
        <w:gridCol w:w="1171"/>
        <w:gridCol w:w="4508"/>
        <w:gridCol w:w="333"/>
        <w:gridCol w:w="707"/>
        <w:gridCol w:w="2641"/>
      </w:tblGrid>
      <w:tr w:rsidR="00316DB6" w:rsidRPr="00316DB6" w14:paraId="301913D1" w14:textId="77777777" w:rsidTr="00F028EB">
        <w:tc>
          <w:tcPr>
            <w:tcW w:w="9360" w:type="dxa"/>
            <w:gridSpan w:val="5"/>
            <w:tcBorders>
              <w:top w:val="nil"/>
              <w:left w:val="nil"/>
              <w:bottom w:val="nil"/>
              <w:right w:val="nil"/>
            </w:tcBorders>
          </w:tcPr>
          <w:p w14:paraId="354B9828" w14:textId="77777777" w:rsidR="00A4116A" w:rsidRPr="00316DB6" w:rsidRDefault="00A4116A" w:rsidP="004923AC">
            <w:pPr>
              <w:spacing w:before="40" w:after="40"/>
              <w:rPr>
                <w:b/>
                <w:szCs w:val="24"/>
              </w:rPr>
            </w:pPr>
            <w:r w:rsidRPr="00316DB6">
              <w:rPr>
                <w:b/>
                <w:szCs w:val="24"/>
              </w:rPr>
              <w:t>Oregon Department of Human Services</w:t>
            </w:r>
          </w:p>
        </w:tc>
      </w:tr>
      <w:tr w:rsidR="00316DB6" w:rsidRPr="00316DB6" w14:paraId="7D20916E" w14:textId="77777777" w:rsidTr="00F028EB">
        <w:tc>
          <w:tcPr>
            <w:tcW w:w="9360" w:type="dxa"/>
            <w:gridSpan w:val="5"/>
            <w:tcBorders>
              <w:top w:val="nil"/>
              <w:left w:val="nil"/>
              <w:bottom w:val="nil"/>
              <w:right w:val="nil"/>
            </w:tcBorders>
          </w:tcPr>
          <w:p w14:paraId="4D1A183C" w14:textId="77777777" w:rsidR="00A4116A" w:rsidRPr="00316DB6" w:rsidRDefault="00A4116A" w:rsidP="004923AC">
            <w:pPr>
              <w:spacing w:before="40" w:after="40"/>
              <w:rPr>
                <w:b/>
                <w:szCs w:val="24"/>
              </w:rPr>
            </w:pPr>
            <w:r w:rsidRPr="00316DB6">
              <w:rPr>
                <w:b/>
                <w:szCs w:val="24"/>
              </w:rPr>
              <w:t>Office of Contracts and Procurement</w:t>
            </w:r>
          </w:p>
        </w:tc>
      </w:tr>
      <w:tr w:rsidR="00316DB6" w:rsidRPr="00316DB6" w14:paraId="0E8DA665" w14:textId="77777777" w:rsidTr="00F028EB">
        <w:tc>
          <w:tcPr>
            <w:tcW w:w="1171" w:type="dxa"/>
            <w:tcBorders>
              <w:top w:val="nil"/>
              <w:left w:val="nil"/>
              <w:bottom w:val="nil"/>
              <w:right w:val="nil"/>
            </w:tcBorders>
          </w:tcPr>
          <w:p w14:paraId="65782EC8" w14:textId="77777777" w:rsidR="00A4116A" w:rsidRPr="00316DB6" w:rsidRDefault="00B9000E" w:rsidP="004923AC">
            <w:pPr>
              <w:spacing w:before="40" w:after="40"/>
              <w:rPr>
                <w:szCs w:val="24"/>
              </w:rPr>
            </w:pPr>
            <w:r w:rsidRPr="00316DB6">
              <w:rPr>
                <w:b/>
                <w:szCs w:val="24"/>
              </w:rPr>
              <w:t>ATTN</w:t>
            </w:r>
            <w:r w:rsidR="00A4116A" w:rsidRPr="00316DB6">
              <w:rPr>
                <w:szCs w:val="24"/>
              </w:rPr>
              <w:t>:</w:t>
            </w:r>
          </w:p>
        </w:tc>
        <w:tc>
          <w:tcPr>
            <w:tcW w:w="8189" w:type="dxa"/>
            <w:gridSpan w:val="4"/>
            <w:tcBorders>
              <w:top w:val="nil"/>
              <w:left w:val="nil"/>
              <w:bottom w:val="single" w:sz="4" w:space="0" w:color="auto"/>
              <w:right w:val="nil"/>
            </w:tcBorders>
          </w:tcPr>
          <w:p w14:paraId="4EA79861" w14:textId="1DFD4EB5" w:rsidR="00A4116A" w:rsidRPr="00316DB6" w:rsidRDefault="004E656A" w:rsidP="004923AC">
            <w:pPr>
              <w:spacing w:before="40" w:after="40"/>
              <w:rPr>
                <w:szCs w:val="24"/>
              </w:rPr>
            </w:pPr>
            <w:r w:rsidRPr="00316DB6">
              <w:rPr>
                <w:szCs w:val="24"/>
              </w:rPr>
              <w:t>Enrique Rodriguez</w:t>
            </w:r>
          </w:p>
        </w:tc>
      </w:tr>
      <w:tr w:rsidR="00316DB6" w:rsidRPr="00316DB6" w14:paraId="7398319B" w14:textId="77777777" w:rsidTr="00F028EB">
        <w:tc>
          <w:tcPr>
            <w:tcW w:w="1171" w:type="dxa"/>
            <w:tcBorders>
              <w:top w:val="nil"/>
              <w:left w:val="nil"/>
              <w:bottom w:val="nil"/>
              <w:right w:val="nil"/>
            </w:tcBorders>
          </w:tcPr>
          <w:p w14:paraId="6B352C68" w14:textId="77777777" w:rsidR="00A4116A" w:rsidRPr="00316DB6" w:rsidRDefault="00B9000E" w:rsidP="004923AC">
            <w:pPr>
              <w:spacing w:before="40" w:after="40"/>
              <w:rPr>
                <w:szCs w:val="24"/>
              </w:rPr>
            </w:pPr>
            <w:r w:rsidRPr="00316DB6">
              <w:rPr>
                <w:b/>
                <w:szCs w:val="24"/>
              </w:rPr>
              <w:t>Address</w:t>
            </w:r>
            <w:r w:rsidR="00A4116A" w:rsidRPr="00316DB6">
              <w:rPr>
                <w:szCs w:val="24"/>
              </w:rPr>
              <w:t>:</w:t>
            </w:r>
          </w:p>
        </w:tc>
        <w:tc>
          <w:tcPr>
            <w:tcW w:w="8189" w:type="dxa"/>
            <w:gridSpan w:val="4"/>
            <w:tcBorders>
              <w:left w:val="nil"/>
              <w:bottom w:val="single" w:sz="4" w:space="0" w:color="auto"/>
              <w:right w:val="nil"/>
            </w:tcBorders>
          </w:tcPr>
          <w:p w14:paraId="71F58910" w14:textId="13F45677" w:rsidR="00A4116A" w:rsidRPr="00316DB6" w:rsidRDefault="004E656A" w:rsidP="004E656A">
            <w:pPr>
              <w:spacing w:before="40" w:after="40"/>
              <w:rPr>
                <w:szCs w:val="24"/>
              </w:rPr>
            </w:pPr>
            <w:r w:rsidRPr="00316DB6">
              <w:rPr>
                <w:szCs w:val="24"/>
              </w:rPr>
              <w:t>500 Summer St, Suite E03, Salem, OR 97301</w:t>
            </w:r>
          </w:p>
        </w:tc>
      </w:tr>
      <w:tr w:rsidR="00316DB6" w:rsidRPr="00316DB6" w14:paraId="4E9EDF0C" w14:textId="77777777" w:rsidTr="004923AC">
        <w:tc>
          <w:tcPr>
            <w:tcW w:w="1171" w:type="dxa"/>
            <w:tcBorders>
              <w:top w:val="nil"/>
              <w:left w:val="nil"/>
              <w:bottom w:val="nil"/>
              <w:right w:val="nil"/>
            </w:tcBorders>
          </w:tcPr>
          <w:p w14:paraId="30B3FED2" w14:textId="77777777" w:rsidR="00F028EB" w:rsidRPr="00316DB6" w:rsidRDefault="00F028EB" w:rsidP="004923AC">
            <w:pPr>
              <w:spacing w:before="40" w:after="40"/>
              <w:rPr>
                <w:szCs w:val="24"/>
              </w:rPr>
            </w:pPr>
            <w:r w:rsidRPr="00316DB6">
              <w:rPr>
                <w:b/>
                <w:szCs w:val="24"/>
              </w:rPr>
              <w:t>Phone</w:t>
            </w:r>
            <w:r w:rsidRPr="00316DB6">
              <w:rPr>
                <w:szCs w:val="24"/>
              </w:rPr>
              <w:t>:</w:t>
            </w:r>
          </w:p>
        </w:tc>
        <w:tc>
          <w:tcPr>
            <w:tcW w:w="3959" w:type="dxa"/>
            <w:tcBorders>
              <w:left w:val="nil"/>
              <w:bottom w:val="single" w:sz="4" w:space="0" w:color="auto"/>
              <w:right w:val="nil"/>
            </w:tcBorders>
          </w:tcPr>
          <w:p w14:paraId="67FB52C0" w14:textId="6254A85D" w:rsidR="00F028EB" w:rsidRPr="00316DB6" w:rsidRDefault="004E656A" w:rsidP="004923AC">
            <w:pPr>
              <w:spacing w:before="40" w:after="40"/>
              <w:rPr>
                <w:szCs w:val="24"/>
              </w:rPr>
            </w:pPr>
            <w:r w:rsidRPr="00316DB6">
              <w:rPr>
                <w:szCs w:val="24"/>
              </w:rPr>
              <w:t>503-569-8279</w:t>
            </w:r>
          </w:p>
        </w:tc>
        <w:tc>
          <w:tcPr>
            <w:tcW w:w="360" w:type="dxa"/>
            <w:tcBorders>
              <w:left w:val="nil"/>
              <w:bottom w:val="nil"/>
              <w:right w:val="nil"/>
            </w:tcBorders>
          </w:tcPr>
          <w:p w14:paraId="04438D58" w14:textId="12B940E5" w:rsidR="00F028EB" w:rsidRPr="00316DB6" w:rsidRDefault="00F028EB" w:rsidP="004923AC">
            <w:pPr>
              <w:spacing w:before="40" w:after="40"/>
              <w:rPr>
                <w:szCs w:val="24"/>
              </w:rPr>
            </w:pPr>
          </w:p>
        </w:tc>
        <w:tc>
          <w:tcPr>
            <w:tcW w:w="720" w:type="dxa"/>
            <w:tcBorders>
              <w:left w:val="nil"/>
              <w:bottom w:val="nil"/>
              <w:right w:val="nil"/>
            </w:tcBorders>
          </w:tcPr>
          <w:p w14:paraId="2E920E49" w14:textId="77777777" w:rsidR="00F028EB" w:rsidRPr="00316DB6" w:rsidRDefault="00F028EB" w:rsidP="004923AC">
            <w:pPr>
              <w:spacing w:before="40" w:after="40"/>
              <w:rPr>
                <w:szCs w:val="24"/>
              </w:rPr>
            </w:pPr>
            <w:r w:rsidRPr="00316DB6">
              <w:rPr>
                <w:b/>
                <w:szCs w:val="24"/>
              </w:rPr>
              <w:t>Fax</w:t>
            </w:r>
            <w:r w:rsidRPr="00316DB6">
              <w:rPr>
                <w:szCs w:val="24"/>
              </w:rPr>
              <w:t>:</w:t>
            </w:r>
          </w:p>
        </w:tc>
        <w:tc>
          <w:tcPr>
            <w:tcW w:w="3150" w:type="dxa"/>
            <w:tcBorders>
              <w:top w:val="nil"/>
              <w:left w:val="nil"/>
              <w:bottom w:val="single" w:sz="2" w:space="0" w:color="auto"/>
              <w:right w:val="nil"/>
            </w:tcBorders>
          </w:tcPr>
          <w:p w14:paraId="343ACB88" w14:textId="7051E4B0" w:rsidR="00F028EB" w:rsidRPr="00316DB6" w:rsidRDefault="004E656A" w:rsidP="004923AC">
            <w:pPr>
              <w:spacing w:before="40" w:after="40"/>
              <w:rPr>
                <w:szCs w:val="24"/>
              </w:rPr>
            </w:pPr>
            <w:r w:rsidRPr="00316DB6">
              <w:rPr>
                <w:szCs w:val="24"/>
              </w:rPr>
              <w:t>NA</w:t>
            </w:r>
          </w:p>
        </w:tc>
      </w:tr>
      <w:tr w:rsidR="00316DB6" w:rsidRPr="00316DB6" w14:paraId="1B809D3B" w14:textId="77777777" w:rsidTr="004923AC">
        <w:tc>
          <w:tcPr>
            <w:tcW w:w="1171" w:type="dxa"/>
            <w:tcBorders>
              <w:top w:val="nil"/>
              <w:left w:val="nil"/>
              <w:bottom w:val="nil"/>
              <w:right w:val="nil"/>
            </w:tcBorders>
          </w:tcPr>
          <w:p w14:paraId="3FDFA381" w14:textId="77777777" w:rsidR="00F028EB" w:rsidRPr="00316DB6" w:rsidRDefault="00F028EB" w:rsidP="004923AC">
            <w:pPr>
              <w:spacing w:before="40" w:after="40"/>
              <w:rPr>
                <w:szCs w:val="24"/>
              </w:rPr>
            </w:pPr>
            <w:r w:rsidRPr="00316DB6">
              <w:rPr>
                <w:b/>
                <w:szCs w:val="24"/>
              </w:rPr>
              <w:t>Email</w:t>
            </w:r>
            <w:r w:rsidRPr="00316DB6">
              <w:rPr>
                <w:szCs w:val="24"/>
              </w:rPr>
              <w:t>:</w:t>
            </w:r>
          </w:p>
        </w:tc>
        <w:tc>
          <w:tcPr>
            <w:tcW w:w="3959" w:type="dxa"/>
            <w:tcBorders>
              <w:top w:val="single" w:sz="2" w:space="0" w:color="auto"/>
              <w:left w:val="nil"/>
              <w:right w:val="nil"/>
            </w:tcBorders>
          </w:tcPr>
          <w:p w14:paraId="4D02579C" w14:textId="3247B956" w:rsidR="00F028EB" w:rsidRPr="00316DB6" w:rsidRDefault="004E656A" w:rsidP="004E656A">
            <w:pPr>
              <w:spacing w:before="40" w:after="40"/>
              <w:rPr>
                <w:szCs w:val="24"/>
              </w:rPr>
            </w:pPr>
            <w:r w:rsidRPr="00316DB6">
              <w:rPr>
                <w:szCs w:val="24"/>
              </w:rPr>
              <w:t xml:space="preserve">enrique.rodriguez@odhsoha.oregon.gov   </w:t>
            </w:r>
          </w:p>
        </w:tc>
        <w:tc>
          <w:tcPr>
            <w:tcW w:w="360" w:type="dxa"/>
            <w:tcBorders>
              <w:top w:val="nil"/>
              <w:left w:val="nil"/>
              <w:right w:val="nil"/>
            </w:tcBorders>
          </w:tcPr>
          <w:p w14:paraId="6DE7CB78" w14:textId="77777777" w:rsidR="00F028EB" w:rsidRPr="00316DB6" w:rsidRDefault="00F028EB" w:rsidP="004923AC">
            <w:pPr>
              <w:spacing w:before="40" w:after="40"/>
              <w:rPr>
                <w:szCs w:val="24"/>
              </w:rPr>
            </w:pPr>
          </w:p>
        </w:tc>
        <w:tc>
          <w:tcPr>
            <w:tcW w:w="720" w:type="dxa"/>
            <w:tcBorders>
              <w:top w:val="nil"/>
              <w:left w:val="nil"/>
              <w:right w:val="nil"/>
            </w:tcBorders>
          </w:tcPr>
          <w:p w14:paraId="05A99301" w14:textId="77777777" w:rsidR="00F028EB" w:rsidRPr="00316DB6" w:rsidRDefault="00F028EB" w:rsidP="004923AC">
            <w:pPr>
              <w:spacing w:before="40" w:after="40"/>
              <w:rPr>
                <w:szCs w:val="24"/>
              </w:rPr>
            </w:pPr>
          </w:p>
        </w:tc>
        <w:tc>
          <w:tcPr>
            <w:tcW w:w="3150" w:type="dxa"/>
            <w:tcBorders>
              <w:top w:val="single" w:sz="2" w:space="0" w:color="auto"/>
              <w:left w:val="nil"/>
              <w:right w:val="nil"/>
            </w:tcBorders>
          </w:tcPr>
          <w:p w14:paraId="01906508" w14:textId="2956E55B" w:rsidR="00F028EB" w:rsidRPr="00316DB6" w:rsidRDefault="00F028EB" w:rsidP="004923AC">
            <w:pPr>
              <w:spacing w:before="40" w:after="40"/>
              <w:rPr>
                <w:szCs w:val="24"/>
              </w:rPr>
            </w:pPr>
          </w:p>
        </w:tc>
      </w:tr>
    </w:tbl>
    <w:p w14:paraId="301C9230" w14:textId="71CEE4D9" w:rsidR="00A4116A" w:rsidRPr="00316DB6" w:rsidRDefault="00A4116A" w:rsidP="00A4116A">
      <w:pPr>
        <w:pStyle w:val="NoSpacing"/>
      </w:pPr>
    </w:p>
    <w:p w14:paraId="292E5A63" w14:textId="515A6EB4" w:rsidR="00D85554" w:rsidRPr="00316DB6" w:rsidRDefault="00D85554" w:rsidP="00A4116A">
      <w:pPr>
        <w:pStyle w:val="NoSpacing"/>
      </w:pPr>
      <w:r w:rsidRPr="00316DB6">
        <w:t>Agency reserves the right to purchase additional goods, services to include on-call maintenance, preventative maintenance, repair (unless available on DAS price agreement), or training.</w:t>
      </w:r>
    </w:p>
    <w:p w14:paraId="1555D812" w14:textId="194ED480" w:rsidR="00D85554" w:rsidRPr="00316DB6" w:rsidRDefault="00D85554" w:rsidP="00A4116A">
      <w:pPr>
        <w:pStyle w:val="NoSpacing"/>
      </w:pPr>
    </w:p>
    <w:p w14:paraId="003B018E" w14:textId="6822A1ED" w:rsidR="00D85554" w:rsidRPr="00316DB6" w:rsidRDefault="00726770" w:rsidP="00A4116A">
      <w:pPr>
        <w:pStyle w:val="NoSpacing"/>
      </w:pPr>
      <w:r w:rsidRPr="00316DB6">
        <w:rPr>
          <w:b/>
        </w:rPr>
        <w:t>3</w:t>
      </w:r>
      <w:r w:rsidR="00D85554" w:rsidRPr="00316DB6">
        <w:rPr>
          <w:b/>
        </w:rPr>
        <w:t xml:space="preserve">. Written </w:t>
      </w:r>
      <w:r w:rsidR="001D6F9B" w:rsidRPr="00316DB6">
        <w:rPr>
          <w:b/>
        </w:rPr>
        <w:t>f</w:t>
      </w:r>
      <w:r w:rsidR="00D85554" w:rsidRPr="00316DB6">
        <w:rPr>
          <w:b/>
        </w:rPr>
        <w:t xml:space="preserve">indings of </w:t>
      </w:r>
      <w:r w:rsidR="001D6F9B" w:rsidRPr="00316DB6">
        <w:rPr>
          <w:b/>
        </w:rPr>
        <w:t>f</w:t>
      </w:r>
      <w:r w:rsidR="00D85554" w:rsidRPr="00316DB6">
        <w:rPr>
          <w:b/>
        </w:rPr>
        <w:t>act (</w:t>
      </w:r>
      <w:r w:rsidR="001D6F9B" w:rsidRPr="00316DB6">
        <w:rPr>
          <w:b/>
        </w:rPr>
        <w:t>m</w:t>
      </w:r>
      <w:r w:rsidR="00D85554" w:rsidRPr="00316DB6">
        <w:rPr>
          <w:b/>
        </w:rPr>
        <w:t xml:space="preserve">arket </w:t>
      </w:r>
      <w:r w:rsidR="001D6F9B" w:rsidRPr="00316DB6">
        <w:rPr>
          <w:b/>
        </w:rPr>
        <w:t>r</w:t>
      </w:r>
      <w:r w:rsidR="00D85554" w:rsidRPr="00316DB6">
        <w:rPr>
          <w:b/>
        </w:rPr>
        <w:t>esearch)</w:t>
      </w:r>
      <w:r w:rsidR="00D85554" w:rsidRPr="00316DB6">
        <w:t>:</w:t>
      </w:r>
    </w:p>
    <w:p w14:paraId="4D6504A6" w14:textId="37701FC2" w:rsidR="00D85554" w:rsidRPr="00316DB6" w:rsidRDefault="00D85554" w:rsidP="00A4116A">
      <w:pPr>
        <w:pStyle w:val="NoSpacing"/>
      </w:pPr>
    </w:p>
    <w:p w14:paraId="034ACDB9" w14:textId="77777777" w:rsidR="00D85554" w:rsidRPr="00316DB6" w:rsidRDefault="00D85554" w:rsidP="004923AC">
      <w:pPr>
        <w:rPr>
          <w:szCs w:val="24"/>
        </w:rPr>
      </w:pPr>
      <w:r w:rsidRPr="00316DB6">
        <w:rPr>
          <w:szCs w:val="24"/>
        </w:rPr>
        <w:t>The findings below must include factual information supporting the determination that meet the sole source requirement in statute.</w:t>
      </w:r>
    </w:p>
    <w:p w14:paraId="67C2EA7A" w14:textId="74729602" w:rsidR="00D85554" w:rsidRPr="00316DB6" w:rsidRDefault="00D85554" w:rsidP="004923AC">
      <w:pPr>
        <w:rPr>
          <w:szCs w:val="24"/>
        </w:rPr>
      </w:pPr>
      <w:r w:rsidRPr="00316DB6">
        <w:rPr>
          <w:szCs w:val="24"/>
        </w:rPr>
        <w:lastRenderedPageBreak/>
        <w:t xml:space="preserve">Pursuant to ORS 279B.075, Agency must conduct market research that supports </w:t>
      </w:r>
      <w:r w:rsidR="00F028EB" w:rsidRPr="00316DB6">
        <w:rPr>
          <w:szCs w:val="24"/>
        </w:rPr>
        <w:t>the assertion that</w:t>
      </w:r>
      <w:r w:rsidRPr="00316DB6">
        <w:rPr>
          <w:szCs w:val="24"/>
        </w:rPr>
        <w:t xml:space="preserve"> there is only one source that can provide the goods or services. Market research </w:t>
      </w:r>
      <w:r w:rsidR="00F028EB" w:rsidRPr="00316DB6">
        <w:rPr>
          <w:szCs w:val="24"/>
        </w:rPr>
        <w:t>includes</w:t>
      </w:r>
      <w:r w:rsidRPr="00316DB6">
        <w:rPr>
          <w:szCs w:val="24"/>
        </w:rPr>
        <w:t xml:space="preserve"> utilization of the internet, trade journals, agency vendor lists, professional organizations, studies, catalogs/industrial periodicals, vendor sources, yellow pages, etc.</w:t>
      </w:r>
    </w:p>
    <w:p w14:paraId="0B98A649" w14:textId="7457AFD6" w:rsidR="00D85554" w:rsidRPr="00316DB6" w:rsidRDefault="00D85554" w:rsidP="004923AC">
      <w:pPr>
        <w:rPr>
          <w:szCs w:val="24"/>
        </w:rPr>
      </w:pPr>
      <w:r w:rsidRPr="00316DB6">
        <w:rPr>
          <w:szCs w:val="24"/>
        </w:rPr>
        <w:t>Agency must select at least one of the findings and prepare the determination as it specifically relates to the good or service being procured. More than one finding can be addressed. The findings are as follows</w:t>
      </w:r>
      <w:r w:rsidR="004475AF" w:rsidRPr="00316DB6">
        <w:rPr>
          <w:szCs w:val="24"/>
        </w:rPr>
        <w:t>:</w:t>
      </w:r>
    </w:p>
    <w:p w14:paraId="7A2FF54A" w14:textId="5935A6AC" w:rsidR="00D85554" w:rsidRPr="00316DB6" w:rsidRDefault="00A27ED4" w:rsidP="00C02CC8">
      <w:pPr>
        <w:pStyle w:val="NoSpacing"/>
        <w:ind w:left="540" w:hanging="540"/>
      </w:pPr>
      <w:r w:rsidRPr="00316DB6">
        <w:fldChar w:fldCharType="begin">
          <w:ffData>
            <w:name w:val="Check1"/>
            <w:enabled/>
            <w:calcOnExit w:val="0"/>
            <w:checkBox>
              <w:sizeAuto/>
              <w:default w:val="0"/>
            </w:checkBox>
          </w:ffData>
        </w:fldChar>
      </w:r>
      <w:bookmarkStart w:id="3" w:name="Check1"/>
      <w:r w:rsidRPr="00316DB6">
        <w:instrText xml:space="preserve"> FORMCHECKBOX </w:instrText>
      </w:r>
      <w:r w:rsidR="009F5E13">
        <w:fldChar w:fldCharType="separate"/>
      </w:r>
      <w:r w:rsidRPr="00316DB6">
        <w:fldChar w:fldCharType="end"/>
      </w:r>
      <w:bookmarkEnd w:id="3"/>
      <w:r w:rsidR="00C02CC8" w:rsidRPr="00316DB6">
        <w:tab/>
      </w:r>
      <w:r w:rsidR="00D85554" w:rsidRPr="00316DB6">
        <w:t xml:space="preserve">Pursuant to ORS 279B.075 (2)(a): Provide findings supporting the determination that the efficient utilization of existing goods requires the acquisition of compatible goods or services from only one source. </w:t>
      </w:r>
    </w:p>
    <w:p w14:paraId="3DA0D838" w14:textId="6546D14B" w:rsidR="00C02CC8" w:rsidRPr="00316DB6" w:rsidRDefault="004475AF" w:rsidP="00C02CC8">
      <w:pPr>
        <w:pStyle w:val="NoSpacing"/>
        <w:ind w:left="540" w:hanging="540"/>
        <w:rPr>
          <w:b/>
        </w:rPr>
      </w:pPr>
      <w:r w:rsidRPr="00316DB6">
        <w:rPr>
          <w:b/>
        </w:rPr>
        <w:t>or</w:t>
      </w:r>
    </w:p>
    <w:p w14:paraId="1CE20F9F" w14:textId="7A47F105" w:rsidR="00D85554" w:rsidRPr="00316DB6" w:rsidRDefault="00C02CC8" w:rsidP="00C02CC8">
      <w:pPr>
        <w:pStyle w:val="NoSpacing"/>
        <w:ind w:left="540" w:hanging="540"/>
      </w:pPr>
      <w:r w:rsidRPr="00316DB6">
        <w:fldChar w:fldCharType="begin">
          <w:ffData>
            <w:name w:val="Check1"/>
            <w:enabled/>
            <w:calcOnExit w:val="0"/>
            <w:checkBox>
              <w:sizeAuto/>
              <w:default w:val="0"/>
            </w:checkBox>
          </w:ffData>
        </w:fldChar>
      </w:r>
      <w:r w:rsidRPr="00316DB6">
        <w:instrText xml:space="preserve"> FORMCHECKBOX </w:instrText>
      </w:r>
      <w:r w:rsidR="009F5E13">
        <w:fldChar w:fldCharType="separate"/>
      </w:r>
      <w:r w:rsidRPr="00316DB6">
        <w:fldChar w:fldCharType="end"/>
      </w:r>
      <w:r w:rsidRPr="00316DB6">
        <w:tab/>
      </w:r>
      <w:r w:rsidR="00D85554" w:rsidRPr="00316DB6">
        <w:t xml:space="preserve">Pursuant to ORS 279B.075 (2)(b): Provide findings supporting the determination that the goods or services required for the exchange of software or data with other public or private agencies are available from only one source. </w:t>
      </w:r>
    </w:p>
    <w:p w14:paraId="7C306A72" w14:textId="4263AEB1" w:rsidR="00C02CC8" w:rsidRPr="00316DB6" w:rsidRDefault="004475AF" w:rsidP="00C02CC8">
      <w:pPr>
        <w:pStyle w:val="NoSpacing"/>
        <w:ind w:left="540" w:hanging="540"/>
        <w:rPr>
          <w:b/>
        </w:rPr>
      </w:pPr>
      <w:r w:rsidRPr="00316DB6">
        <w:rPr>
          <w:b/>
        </w:rPr>
        <w:t>or</w:t>
      </w:r>
    </w:p>
    <w:p w14:paraId="277E046E" w14:textId="34F6332B" w:rsidR="00D85554" w:rsidRPr="00316DB6" w:rsidRDefault="00C02CC8" w:rsidP="00C02CC8">
      <w:pPr>
        <w:pStyle w:val="NoSpacing"/>
        <w:ind w:left="540" w:hanging="540"/>
      </w:pPr>
      <w:r w:rsidRPr="00316DB6">
        <w:fldChar w:fldCharType="begin">
          <w:ffData>
            <w:name w:val="Check1"/>
            <w:enabled/>
            <w:calcOnExit w:val="0"/>
            <w:checkBox>
              <w:sizeAuto/>
              <w:default w:val="0"/>
            </w:checkBox>
          </w:ffData>
        </w:fldChar>
      </w:r>
      <w:r w:rsidRPr="00316DB6">
        <w:instrText xml:space="preserve"> FORMCHECKBOX </w:instrText>
      </w:r>
      <w:r w:rsidR="009F5E13">
        <w:fldChar w:fldCharType="separate"/>
      </w:r>
      <w:r w:rsidRPr="00316DB6">
        <w:fldChar w:fldCharType="end"/>
      </w:r>
      <w:r w:rsidR="00D85554" w:rsidRPr="00316DB6">
        <w:tab/>
        <w:t xml:space="preserve">Pursuant to ORS 279B.075 (2)(c): Provide findings supporting the determination that the goods or services are for use in a pilot or an experimental project. </w:t>
      </w:r>
    </w:p>
    <w:p w14:paraId="1366E56B" w14:textId="5793B4B1" w:rsidR="00C02CC8" w:rsidRPr="00316DB6" w:rsidRDefault="004475AF" w:rsidP="00C02CC8">
      <w:pPr>
        <w:pStyle w:val="NoSpacing"/>
        <w:ind w:left="540" w:hanging="540"/>
        <w:rPr>
          <w:b/>
        </w:rPr>
      </w:pPr>
      <w:r w:rsidRPr="00316DB6">
        <w:rPr>
          <w:b/>
        </w:rPr>
        <w:t>or</w:t>
      </w:r>
    </w:p>
    <w:p w14:paraId="637F2BF1" w14:textId="3523E570" w:rsidR="00D85554" w:rsidRPr="00316DB6" w:rsidRDefault="00114580" w:rsidP="00C02CC8">
      <w:pPr>
        <w:pStyle w:val="NoSpacing"/>
        <w:ind w:left="540" w:hanging="540"/>
      </w:pPr>
      <w:r w:rsidRPr="00316DB6">
        <w:fldChar w:fldCharType="begin">
          <w:ffData>
            <w:name w:val=""/>
            <w:enabled/>
            <w:calcOnExit w:val="0"/>
            <w:checkBox>
              <w:sizeAuto/>
              <w:default w:val="1"/>
            </w:checkBox>
          </w:ffData>
        </w:fldChar>
      </w:r>
      <w:r w:rsidRPr="00316DB6">
        <w:instrText xml:space="preserve"> FORMCHECKBOX </w:instrText>
      </w:r>
      <w:r w:rsidR="009F5E13">
        <w:fldChar w:fldCharType="separate"/>
      </w:r>
      <w:r w:rsidRPr="00316DB6">
        <w:fldChar w:fldCharType="end"/>
      </w:r>
      <w:r w:rsidR="00D85554" w:rsidRPr="00316DB6">
        <w:tab/>
        <w:t xml:space="preserve">Pursuant to ORS 279B.075 (2)(d): Any other findings that support the conclusion that the goods or services are available from only one source. </w:t>
      </w:r>
    </w:p>
    <w:p w14:paraId="557B1637" w14:textId="77777777" w:rsidR="006776C0" w:rsidRPr="00316DB6" w:rsidRDefault="00DA694F" w:rsidP="006776C0">
      <w:pPr>
        <w:pStyle w:val="NoSpacing"/>
        <w:ind w:left="540" w:hanging="540"/>
      </w:pPr>
      <w:r w:rsidRPr="00316DB6">
        <w:tab/>
      </w:r>
    </w:p>
    <w:p w14:paraId="397F3FFB" w14:textId="7E3DBE42" w:rsidR="004E656A" w:rsidRPr="00316DB6" w:rsidRDefault="004E656A" w:rsidP="006776C0">
      <w:pPr>
        <w:pStyle w:val="NoSpacing"/>
        <w:ind w:left="540"/>
      </w:pPr>
      <w:r w:rsidRPr="00316DB6">
        <w:t xml:space="preserve">In accordance with "ORS 279B.075 (2)(d)," which outlines the criteria for sole source procurement, our investigation has revealed several </w:t>
      </w:r>
      <w:r w:rsidR="00FF748E">
        <w:t>sole source</w:t>
      </w:r>
      <w:r w:rsidRPr="00316DB6">
        <w:t xml:space="preserve"> </w:t>
      </w:r>
      <w:r w:rsidR="00447D07" w:rsidRPr="00316DB6">
        <w:t xml:space="preserve">and critical </w:t>
      </w:r>
      <w:r w:rsidRPr="00316DB6">
        <w:t>aspects of the Gen</w:t>
      </w:r>
      <w:r w:rsidR="00BC7100">
        <w:t>a</w:t>
      </w:r>
      <w:r w:rsidRPr="00316DB6">
        <w:t>sys Protect EVAC system</w:t>
      </w:r>
      <w:r w:rsidR="00447D07" w:rsidRPr="00316DB6">
        <w:t xml:space="preserve"> needed by the Agency</w:t>
      </w:r>
      <w:r w:rsidRPr="00316DB6">
        <w:t>:</w:t>
      </w:r>
    </w:p>
    <w:p w14:paraId="61C6559A" w14:textId="77777777"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Dynamic Zone Management: The system offers the capability to dynamically split and re-combine evacuation zones, automatically adjusting data such as population estimates, vehicle counts, and area measurements based on originating zone data.</w:t>
      </w:r>
    </w:p>
    <w:p w14:paraId="10CED17C" w14:textId="21B8F379"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Integration with WAZE: Gen</w:t>
      </w:r>
      <w:r w:rsidR="003D502D">
        <w:rPr>
          <w:szCs w:val="24"/>
        </w:rPr>
        <w:t>a</w:t>
      </w:r>
      <w:r w:rsidRPr="00316DB6">
        <w:rPr>
          <w:szCs w:val="24"/>
        </w:rPr>
        <w:t>sys EVAC seamlessly integrates with WAZE to reroute traffic away from affected areas during evacuations, while also providing real-time notifications to individuals within evacuation zones.</w:t>
      </w:r>
    </w:p>
    <w:p w14:paraId="69474209" w14:textId="4F61286C"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Real-time Wildfire Modeling: Utilizing multiple data sources, including live incident weather data, Gen</w:t>
      </w:r>
      <w:r w:rsidR="003D502D">
        <w:rPr>
          <w:szCs w:val="24"/>
        </w:rPr>
        <w:t>a</w:t>
      </w:r>
      <w:r w:rsidRPr="00316DB6">
        <w:rPr>
          <w:szCs w:val="24"/>
        </w:rPr>
        <w:t>sys EVAC generates real-time wildland fire modeling to identify evacuation zones. This feature aids decision-makers in projecting hazard growth and facilitates the evacuation planning process.</w:t>
      </w:r>
    </w:p>
    <w:p w14:paraId="6DBD31C0" w14:textId="77777777"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 xml:space="preserve">Data-driven Smart Evacuation Zones: The system employs a consistent and repeatable process, utilizing both automated and manual methods, to create </w:t>
      </w:r>
      <w:r w:rsidRPr="00316DB6">
        <w:rPr>
          <w:szCs w:val="24"/>
        </w:rPr>
        <w:lastRenderedPageBreak/>
        <w:t>Smart Evacuation Zones. These zones incorporate fire, traffic, and threat modeling to enhance evacuation planning.</w:t>
      </w:r>
    </w:p>
    <w:p w14:paraId="0E2A94D4" w14:textId="5D588B4D"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 xml:space="preserve">Unlimited User Access: </w:t>
      </w:r>
      <w:r w:rsidR="003D502D">
        <w:rPr>
          <w:szCs w:val="24"/>
        </w:rPr>
        <w:t>Genasys</w:t>
      </w:r>
      <w:r w:rsidRPr="00316DB6">
        <w:rPr>
          <w:szCs w:val="24"/>
        </w:rPr>
        <w:t xml:space="preserve"> EVAC allows for an unlimited number of approved users for its public safety application, eliminating the need for individual licensing for each subscriber unit.</w:t>
      </w:r>
    </w:p>
    <w:p w14:paraId="129C4915" w14:textId="77777777"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Up-to-date Evacuation Plans: Printable and shareable PDF evacuation plans are available for each Smart Zone, ensuring that evacuation plans are always current with the latest information.</w:t>
      </w:r>
    </w:p>
    <w:p w14:paraId="10AC69B9" w14:textId="28E50189"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 xml:space="preserve">Proprietary Algorithms: </w:t>
      </w:r>
      <w:r w:rsidR="003D502D">
        <w:rPr>
          <w:szCs w:val="24"/>
        </w:rPr>
        <w:t>Genasys</w:t>
      </w:r>
      <w:r w:rsidRPr="00316DB6">
        <w:rPr>
          <w:szCs w:val="24"/>
        </w:rPr>
        <w:t xml:space="preserve"> EVAC utilizes proprietary algorithms to develop Smart Evacuation Zones, considering factors such as current traffic data, emergency traffic flow modeling, population targets, and threat modeling (including topography and fuel).</w:t>
      </w:r>
    </w:p>
    <w:p w14:paraId="41608F6F" w14:textId="77777777"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Unlimited Zone Updates: The system offers unlimited flexibility to update Smart Evacuation Zones and manage hyper-local information about each zone, ensuring adaptability to evolving circumstances.</w:t>
      </w:r>
    </w:p>
    <w:p w14:paraId="306B7C21" w14:textId="7478A235"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 xml:space="preserve">Two-way Viewing: </w:t>
      </w:r>
      <w:r w:rsidR="003D502D">
        <w:rPr>
          <w:szCs w:val="24"/>
        </w:rPr>
        <w:t>Genasys</w:t>
      </w:r>
      <w:r w:rsidRPr="00316DB6">
        <w:rPr>
          <w:szCs w:val="24"/>
        </w:rPr>
        <w:t xml:space="preserve"> EVAC provides public safety personnel with complete access to mission-critical information, while also offering limited view capability to the public platform for community situational awareness.</w:t>
      </w:r>
    </w:p>
    <w:p w14:paraId="2685B98F" w14:textId="77777777" w:rsidR="004E656A" w:rsidRPr="00316DB6" w:rsidRDefault="004E656A" w:rsidP="004E656A">
      <w:pPr>
        <w:pStyle w:val="ListParagraph"/>
        <w:numPr>
          <w:ilvl w:val="0"/>
          <w:numId w:val="9"/>
        </w:numPr>
        <w:shd w:val="clear" w:color="auto" w:fill="FFFFFF"/>
        <w:spacing w:after="0" w:line="240" w:lineRule="auto"/>
        <w:jc w:val="both"/>
        <w:rPr>
          <w:szCs w:val="24"/>
        </w:rPr>
      </w:pPr>
      <w:r w:rsidRPr="00316DB6">
        <w:rPr>
          <w:szCs w:val="24"/>
        </w:rPr>
        <w:t>Support for Live Evacuations: The system supports live evacuations by identifying zones using fire perimeter modeling and sending multi-modal notifications to predefined distribution lists, social media accounts, and WAZE.</w:t>
      </w:r>
    </w:p>
    <w:p w14:paraId="1F154FA3" w14:textId="52F3C95B" w:rsidR="0031651A" w:rsidRPr="00316DB6" w:rsidRDefault="004E656A" w:rsidP="006776C0">
      <w:pPr>
        <w:pStyle w:val="ListParagraph"/>
        <w:numPr>
          <w:ilvl w:val="0"/>
          <w:numId w:val="9"/>
        </w:numPr>
        <w:shd w:val="clear" w:color="auto" w:fill="FFFFFF"/>
        <w:spacing w:after="0" w:line="240" w:lineRule="auto"/>
        <w:jc w:val="both"/>
        <w:rPr>
          <w:szCs w:val="24"/>
        </w:rPr>
      </w:pPr>
      <w:r w:rsidRPr="00316DB6">
        <w:rPr>
          <w:szCs w:val="24"/>
        </w:rPr>
        <w:t xml:space="preserve">Community-facing Website: </w:t>
      </w:r>
      <w:r w:rsidR="003D502D">
        <w:rPr>
          <w:szCs w:val="24"/>
        </w:rPr>
        <w:t>Genasys</w:t>
      </w:r>
      <w:r w:rsidRPr="00316DB6">
        <w:rPr>
          <w:szCs w:val="24"/>
        </w:rPr>
        <w:t xml:space="preserve"> EVAC includes a community-facing website with real-time access to evacuation status, suggested evacuation routes, and information about shelters, enhancing public awareness and preparedness during emergencies.</w:t>
      </w:r>
    </w:p>
    <w:p w14:paraId="0FF95833" w14:textId="77777777" w:rsidR="00DA694F" w:rsidRPr="00316DB6" w:rsidRDefault="00DA694F" w:rsidP="00C02CC8">
      <w:pPr>
        <w:pStyle w:val="NoSpacing"/>
        <w:ind w:left="540" w:hanging="540"/>
      </w:pPr>
    </w:p>
    <w:p w14:paraId="4932DFA3" w14:textId="3FBA548B" w:rsidR="00C02CC8" w:rsidRPr="00316DB6" w:rsidRDefault="00C02CC8" w:rsidP="00C02CC8">
      <w:pPr>
        <w:pStyle w:val="NoSpacing"/>
      </w:pPr>
    </w:p>
    <w:p w14:paraId="6A4A3AA6" w14:textId="3F32E989" w:rsidR="00C02CC8" w:rsidRPr="00316DB6" w:rsidRDefault="00C02CC8" w:rsidP="00C02CC8">
      <w:pPr>
        <w:pStyle w:val="NoSpacing"/>
        <w:rPr>
          <w:b/>
        </w:rPr>
      </w:pPr>
      <w:r w:rsidRPr="00316DB6">
        <w:rPr>
          <w:b/>
        </w:rPr>
        <w:t>APPROVED:</w:t>
      </w:r>
    </w:p>
    <w:p w14:paraId="1F35F1C8" w14:textId="462F2A89" w:rsidR="00C02CC8" w:rsidRPr="00316DB6" w:rsidRDefault="00C02CC8" w:rsidP="00C02CC8">
      <w:pPr>
        <w:pStyle w:val="NoSpacing"/>
      </w:pPr>
      <w:r w:rsidRPr="00316DB6">
        <w:t>By:</w:t>
      </w:r>
    </w:p>
    <w:p w14:paraId="1A7F90F4" w14:textId="77777777" w:rsidR="00C02CC8" w:rsidRPr="00316DB6" w:rsidRDefault="00C02CC8" w:rsidP="00C02CC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16DB6" w:rsidRPr="00316DB6" w14:paraId="3A72D3B3" w14:textId="77777777" w:rsidTr="00C02CC8">
        <w:tc>
          <w:tcPr>
            <w:tcW w:w="9350" w:type="dxa"/>
            <w:tcBorders>
              <w:bottom w:val="single" w:sz="2" w:space="0" w:color="auto"/>
            </w:tcBorders>
          </w:tcPr>
          <w:p w14:paraId="75BBA340" w14:textId="1D2C517E" w:rsidR="00C02CC8" w:rsidRPr="00316DB6" w:rsidRDefault="00C02CC8" w:rsidP="00657C78">
            <w:pPr>
              <w:pStyle w:val="NoSpacing"/>
              <w:jc w:val="center"/>
              <w:rPr>
                <w:i/>
              </w:rPr>
            </w:pPr>
            <w:r w:rsidRPr="00316DB6">
              <w:rPr>
                <w:i/>
              </w:rPr>
              <w:t xml:space="preserve">Signed by DPO electronically via </w:t>
            </w:r>
            <w:r w:rsidR="00A055B4" w:rsidRPr="00316DB6">
              <w:rPr>
                <w:i/>
              </w:rPr>
              <w:t>OregonBuys</w:t>
            </w:r>
          </w:p>
        </w:tc>
      </w:tr>
      <w:tr w:rsidR="00C02CC8" w:rsidRPr="00316DB6" w14:paraId="70341E2B" w14:textId="77777777" w:rsidTr="00C02CC8">
        <w:tc>
          <w:tcPr>
            <w:tcW w:w="9350" w:type="dxa"/>
            <w:tcBorders>
              <w:top w:val="single" w:sz="2" w:space="0" w:color="auto"/>
            </w:tcBorders>
          </w:tcPr>
          <w:p w14:paraId="623040D5" w14:textId="6A5CD25E" w:rsidR="00C02CC8" w:rsidRPr="00316DB6" w:rsidRDefault="00C02CC8" w:rsidP="00C02CC8">
            <w:pPr>
              <w:pStyle w:val="NoSpacing"/>
            </w:pPr>
            <w:r w:rsidRPr="00316DB6">
              <w:t>Kirk N. Rhoades or acting DPO</w:t>
            </w:r>
          </w:p>
        </w:tc>
      </w:tr>
    </w:tbl>
    <w:p w14:paraId="587F4532" w14:textId="1B3685F0" w:rsidR="00C02CC8" w:rsidRPr="00316DB6" w:rsidRDefault="00C02CC8" w:rsidP="00C02CC8">
      <w:pPr>
        <w:pStyle w:val="NoSpacing"/>
      </w:pPr>
    </w:p>
    <w:p w14:paraId="3498C332" w14:textId="57C10502" w:rsidR="00C02CC8" w:rsidRPr="00316DB6" w:rsidRDefault="00C02CC8" w:rsidP="00C02CC8">
      <w:pPr>
        <w:pStyle w:val="NoSpacing"/>
        <w:rPr>
          <w:b/>
        </w:rPr>
      </w:pPr>
      <w:r w:rsidRPr="00316DB6">
        <w:rPr>
          <w:b/>
        </w:rPr>
        <w:t>BRAND NAME DETERMINATION</w:t>
      </w:r>
      <w:r w:rsidR="00C34F82" w:rsidRPr="00316DB6">
        <w:rPr>
          <w:b/>
        </w:rPr>
        <w:t>:</w:t>
      </w:r>
    </w:p>
    <w:p w14:paraId="15BD0170" w14:textId="1093440D" w:rsidR="00C02CC8" w:rsidRPr="00316DB6" w:rsidRDefault="00C02CC8" w:rsidP="00C02CC8">
      <w:pPr>
        <w:pStyle w:val="NoSpacing"/>
      </w:pPr>
      <w:r w:rsidRPr="00316DB6">
        <w:t>If a brand name is involved, Agency must also satisfy the requirements of OAR 125-247-0691 by completing Attachment 1.</w:t>
      </w:r>
    </w:p>
    <w:p w14:paraId="7CA64DD5" w14:textId="1304DD8B" w:rsidR="00C34F82" w:rsidRPr="00316DB6" w:rsidRDefault="00C34F82">
      <w:pPr>
        <w:rPr>
          <w:szCs w:val="24"/>
        </w:rPr>
      </w:pPr>
      <w:r w:rsidRPr="00316DB6">
        <w:rPr>
          <w:szCs w:val="24"/>
        </w:rPr>
        <w:br w:type="page"/>
      </w:r>
    </w:p>
    <w:p w14:paraId="08A81ADD" w14:textId="7CF2B51F" w:rsidR="00C34F82" w:rsidRPr="00316DB6" w:rsidRDefault="00C34F82" w:rsidP="00C34F82">
      <w:pPr>
        <w:jc w:val="center"/>
        <w:rPr>
          <w:b/>
          <w:szCs w:val="24"/>
        </w:rPr>
      </w:pPr>
      <w:r w:rsidRPr="00316DB6">
        <w:rPr>
          <w:b/>
          <w:szCs w:val="24"/>
        </w:rPr>
        <w:lastRenderedPageBreak/>
        <w:t>ATTACHMENT 1</w:t>
      </w:r>
      <w:r w:rsidRPr="00316DB6">
        <w:rPr>
          <w:b/>
          <w:szCs w:val="24"/>
        </w:rPr>
        <w:br/>
        <w:t>DETERMINATION OF BRAND NAME SPECIFICATION</w:t>
      </w:r>
    </w:p>
    <w:p w14:paraId="1978CA4E" w14:textId="77777777" w:rsidR="00593F96" w:rsidRPr="00316DB6" w:rsidRDefault="00593F96" w:rsidP="00C02CC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930"/>
      </w:tblGrid>
      <w:tr w:rsidR="00316DB6" w:rsidRPr="00316DB6" w14:paraId="4CF88D7C" w14:textId="77777777">
        <w:tc>
          <w:tcPr>
            <w:tcW w:w="2430" w:type="dxa"/>
          </w:tcPr>
          <w:p w14:paraId="03095993" w14:textId="77777777" w:rsidR="00047A2A" w:rsidRPr="00316DB6" w:rsidRDefault="00047A2A">
            <w:pPr>
              <w:rPr>
                <w:szCs w:val="24"/>
              </w:rPr>
            </w:pPr>
            <w:r w:rsidRPr="00316DB6">
              <w:rPr>
                <w:b/>
                <w:szCs w:val="24"/>
              </w:rPr>
              <w:t>Requestor</w:t>
            </w:r>
            <w:r w:rsidRPr="00316DB6">
              <w:rPr>
                <w:szCs w:val="24"/>
              </w:rPr>
              <w:t>:</w:t>
            </w:r>
          </w:p>
        </w:tc>
        <w:tc>
          <w:tcPr>
            <w:tcW w:w="6930" w:type="dxa"/>
            <w:tcBorders>
              <w:bottom w:val="single" w:sz="4" w:space="0" w:color="auto"/>
            </w:tcBorders>
          </w:tcPr>
          <w:p w14:paraId="18BE05FE" w14:textId="1E3C6D7C" w:rsidR="00047A2A" w:rsidRPr="00316DB6" w:rsidRDefault="00262F8F">
            <w:pPr>
              <w:rPr>
                <w:szCs w:val="24"/>
              </w:rPr>
            </w:pPr>
            <w:r w:rsidRPr="00316DB6">
              <w:rPr>
                <w:szCs w:val="24"/>
              </w:rPr>
              <w:t>Max Seiler</w:t>
            </w:r>
          </w:p>
        </w:tc>
      </w:tr>
      <w:tr w:rsidR="00316DB6" w:rsidRPr="00316DB6" w14:paraId="2404BC31" w14:textId="77777777">
        <w:tc>
          <w:tcPr>
            <w:tcW w:w="2430" w:type="dxa"/>
          </w:tcPr>
          <w:p w14:paraId="76589EF7" w14:textId="77777777" w:rsidR="00047A2A" w:rsidRPr="00316DB6" w:rsidRDefault="00047A2A">
            <w:pPr>
              <w:rPr>
                <w:szCs w:val="24"/>
              </w:rPr>
            </w:pPr>
            <w:r w:rsidRPr="00316DB6">
              <w:rPr>
                <w:b/>
                <w:szCs w:val="24"/>
              </w:rPr>
              <w:t>Agency/division</w:t>
            </w:r>
            <w:r w:rsidRPr="00316DB6">
              <w:rPr>
                <w:szCs w:val="24"/>
              </w:rPr>
              <w:t>:</w:t>
            </w:r>
          </w:p>
        </w:tc>
        <w:tc>
          <w:tcPr>
            <w:tcW w:w="6930" w:type="dxa"/>
            <w:tcBorders>
              <w:top w:val="single" w:sz="4" w:space="0" w:color="auto"/>
              <w:bottom w:val="single" w:sz="4" w:space="0" w:color="auto"/>
            </w:tcBorders>
          </w:tcPr>
          <w:p w14:paraId="40D77087" w14:textId="1FBB8D8B" w:rsidR="00047A2A" w:rsidRPr="00316DB6" w:rsidRDefault="00262F8F">
            <w:pPr>
              <w:rPr>
                <w:szCs w:val="24"/>
              </w:rPr>
            </w:pPr>
            <w:r w:rsidRPr="00316DB6">
              <w:rPr>
                <w:szCs w:val="24"/>
              </w:rPr>
              <w:t>Oregon Department of Human Services</w:t>
            </w:r>
            <w:r w:rsidR="00047A2A" w:rsidRPr="00316DB6">
              <w:rPr>
                <w:szCs w:val="24"/>
              </w:rPr>
              <w:t>, herein after referred to as “Agency”</w:t>
            </w:r>
          </w:p>
        </w:tc>
      </w:tr>
      <w:tr w:rsidR="00316DB6" w:rsidRPr="00316DB6" w14:paraId="23C74C7F" w14:textId="77777777">
        <w:tc>
          <w:tcPr>
            <w:tcW w:w="2430" w:type="dxa"/>
          </w:tcPr>
          <w:p w14:paraId="64B472C6" w14:textId="77777777" w:rsidR="00262F8F" w:rsidRPr="00316DB6" w:rsidRDefault="00262F8F" w:rsidP="00262F8F">
            <w:pPr>
              <w:rPr>
                <w:szCs w:val="24"/>
              </w:rPr>
            </w:pPr>
            <w:r w:rsidRPr="00316DB6">
              <w:rPr>
                <w:b/>
                <w:szCs w:val="24"/>
              </w:rPr>
              <w:t>Program/office</w:t>
            </w:r>
            <w:r w:rsidRPr="00316DB6">
              <w:rPr>
                <w:szCs w:val="24"/>
              </w:rPr>
              <w:t>:</w:t>
            </w:r>
          </w:p>
        </w:tc>
        <w:tc>
          <w:tcPr>
            <w:tcW w:w="6930" w:type="dxa"/>
            <w:tcBorders>
              <w:top w:val="single" w:sz="4" w:space="0" w:color="auto"/>
              <w:bottom w:val="single" w:sz="4" w:space="0" w:color="auto"/>
            </w:tcBorders>
          </w:tcPr>
          <w:p w14:paraId="79A40100" w14:textId="512F678A" w:rsidR="00262F8F" w:rsidRPr="00316DB6" w:rsidRDefault="00262F8F" w:rsidP="00262F8F">
            <w:pPr>
              <w:rPr>
                <w:szCs w:val="24"/>
              </w:rPr>
            </w:pPr>
            <w:r w:rsidRPr="00316DB6">
              <w:rPr>
                <w:szCs w:val="24"/>
              </w:rPr>
              <w:t>Office of Resilience and Emergency Management (OREM)</w:t>
            </w:r>
          </w:p>
        </w:tc>
      </w:tr>
    </w:tbl>
    <w:p w14:paraId="77A98318" w14:textId="32E772D5" w:rsidR="00593F96" w:rsidRPr="00316DB6" w:rsidRDefault="00593F96" w:rsidP="00C02CC8">
      <w:pPr>
        <w:pStyle w:val="NoSpacing"/>
      </w:pPr>
    </w:p>
    <w:tbl>
      <w:tblPr>
        <w:tblStyle w:val="GridTable1Light"/>
        <w:tblW w:w="0" w:type="auto"/>
        <w:tblLook w:val="04A0" w:firstRow="1" w:lastRow="0" w:firstColumn="1" w:lastColumn="0" w:noHBand="0" w:noVBand="1"/>
      </w:tblPr>
      <w:tblGrid>
        <w:gridCol w:w="1345"/>
        <w:gridCol w:w="3425"/>
        <w:gridCol w:w="4580"/>
      </w:tblGrid>
      <w:tr w:rsidR="00316DB6" w:rsidRPr="00316DB6" w14:paraId="31D9B8B6" w14:textId="77777777" w:rsidTr="00FA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il"/>
              <w:left w:val="nil"/>
              <w:bottom w:val="single" w:sz="12" w:space="0" w:color="999999" w:themeColor="text1" w:themeTint="66"/>
              <w:right w:val="nil"/>
            </w:tcBorders>
            <w:vAlign w:val="bottom"/>
          </w:tcPr>
          <w:p w14:paraId="147B04F7" w14:textId="77777777" w:rsidR="00FA61A2" w:rsidRPr="00316DB6" w:rsidRDefault="00FA61A2">
            <w:pPr>
              <w:pStyle w:val="NoSpacing"/>
            </w:pPr>
            <w:r w:rsidRPr="00316DB6">
              <w:t>Agency</w:t>
            </w:r>
          </w:p>
        </w:tc>
        <w:tc>
          <w:tcPr>
            <w:tcW w:w="3425" w:type="dxa"/>
            <w:tcBorders>
              <w:top w:val="nil"/>
              <w:left w:val="nil"/>
              <w:bottom w:val="single" w:sz="12" w:space="0" w:color="999999" w:themeColor="text1" w:themeTint="66"/>
              <w:right w:val="nil"/>
            </w:tcBorders>
            <w:vAlign w:val="bottom"/>
          </w:tcPr>
          <w:p w14:paraId="4E7A34A6" w14:textId="77777777" w:rsidR="00FA61A2" w:rsidRPr="00316DB6" w:rsidRDefault="00FA61A2">
            <w:pPr>
              <w:pStyle w:val="NoSpacing"/>
              <w:cnfStyle w:val="100000000000" w:firstRow="1" w:lastRow="0" w:firstColumn="0" w:lastColumn="0" w:oddVBand="0" w:evenVBand="0" w:oddHBand="0" w:evenHBand="0" w:firstRowFirstColumn="0" w:firstRowLastColumn="0" w:lastRowFirstColumn="0" w:lastRowLastColumn="0"/>
            </w:pPr>
            <w:r w:rsidRPr="00316DB6">
              <w:t>Brand name statute/rule:</w:t>
            </w:r>
          </w:p>
        </w:tc>
        <w:tc>
          <w:tcPr>
            <w:tcW w:w="4580" w:type="dxa"/>
            <w:tcBorders>
              <w:top w:val="nil"/>
              <w:left w:val="nil"/>
              <w:bottom w:val="single" w:sz="12" w:space="0" w:color="999999" w:themeColor="text1" w:themeTint="66"/>
              <w:right w:val="nil"/>
            </w:tcBorders>
            <w:vAlign w:val="bottom"/>
          </w:tcPr>
          <w:p w14:paraId="414291A2" w14:textId="77777777" w:rsidR="00FA61A2" w:rsidRPr="00316DB6" w:rsidRDefault="00FA61A2">
            <w:pPr>
              <w:pStyle w:val="NoSpacing"/>
              <w:cnfStyle w:val="100000000000" w:firstRow="1" w:lastRow="0" w:firstColumn="0" w:lastColumn="0" w:oddVBand="0" w:evenVBand="0" w:oddHBand="0" w:evenHBand="0" w:firstRowFirstColumn="0" w:firstRowLastColumn="0" w:lastRowFirstColumn="0" w:lastRowLastColumn="0"/>
            </w:pPr>
            <w:r w:rsidRPr="00316DB6">
              <w:t>Brand name authority:</w:t>
            </w:r>
          </w:p>
        </w:tc>
      </w:tr>
      <w:tr w:rsidR="00316DB6" w:rsidRPr="00316DB6" w14:paraId="5B9BE3E2" w14:textId="77777777" w:rsidTr="00FA61A2">
        <w:tc>
          <w:tcPr>
            <w:cnfStyle w:val="001000000000" w:firstRow="0" w:lastRow="0" w:firstColumn="1" w:lastColumn="0" w:oddVBand="0" w:evenVBand="0" w:oddHBand="0" w:evenHBand="0" w:firstRowFirstColumn="0" w:firstRowLastColumn="0" w:lastRowFirstColumn="0" w:lastRowLastColumn="0"/>
            <w:tcW w:w="1345" w:type="dxa"/>
            <w:tcBorders>
              <w:top w:val="single" w:sz="12" w:space="0" w:color="999999" w:themeColor="text1" w:themeTint="66"/>
            </w:tcBorders>
          </w:tcPr>
          <w:p w14:paraId="088FF530" w14:textId="77777777" w:rsidR="00CC7878" w:rsidRPr="00316DB6" w:rsidRDefault="00CC7878" w:rsidP="00CC7878">
            <w:pPr>
              <w:pStyle w:val="NoSpacing"/>
            </w:pPr>
            <w:r w:rsidRPr="00316DB6">
              <w:t>DHS</w:t>
            </w:r>
          </w:p>
        </w:tc>
        <w:tc>
          <w:tcPr>
            <w:tcW w:w="3425" w:type="dxa"/>
            <w:tcBorders>
              <w:top w:val="single" w:sz="12" w:space="0" w:color="999999" w:themeColor="text1" w:themeTint="66"/>
            </w:tcBorders>
          </w:tcPr>
          <w:p w14:paraId="15BDE877" w14:textId="1A9C9243" w:rsidR="00CC7878" w:rsidRPr="00316DB6" w:rsidRDefault="00CC7878" w:rsidP="00CC7878">
            <w:pPr>
              <w:pStyle w:val="NoSpacing"/>
              <w:cnfStyle w:val="000000000000" w:firstRow="0" w:lastRow="0" w:firstColumn="0" w:lastColumn="0" w:oddVBand="0" w:evenVBand="0" w:oddHBand="0" w:evenHBand="0" w:firstRowFirstColumn="0" w:firstRowLastColumn="0" w:lastRowFirstColumn="0" w:lastRowLastColumn="0"/>
            </w:pPr>
            <w:r w:rsidRPr="00316DB6">
              <w:t>OAR 125-247-0691</w:t>
            </w:r>
          </w:p>
        </w:tc>
        <w:tc>
          <w:tcPr>
            <w:tcW w:w="4580" w:type="dxa"/>
            <w:tcBorders>
              <w:top w:val="single" w:sz="12" w:space="0" w:color="999999" w:themeColor="text1" w:themeTint="66"/>
            </w:tcBorders>
          </w:tcPr>
          <w:p w14:paraId="318BCF49" w14:textId="61DEDE9F" w:rsidR="00CC7878" w:rsidRPr="00316DB6" w:rsidRDefault="00CC7878" w:rsidP="00CC7878">
            <w:pPr>
              <w:pStyle w:val="NoSpacing"/>
              <w:cnfStyle w:val="000000000000" w:firstRow="0" w:lastRow="0" w:firstColumn="0" w:lastColumn="0" w:oddVBand="0" w:evenVBand="0" w:oddHBand="0" w:evenHBand="0" w:firstRowFirstColumn="0" w:firstRowLastColumn="0" w:lastRowFirstColumn="0" w:lastRowLastColumn="0"/>
            </w:pPr>
            <w:r w:rsidRPr="00316DB6">
              <w:t>OAR 125-246-0170(2)</w:t>
            </w:r>
            <w:r w:rsidRPr="00316DB6">
              <w:br/>
              <w:t>DAS Delegation REQ-10000-00020921 (was 649-11), as amended</w:t>
            </w:r>
          </w:p>
        </w:tc>
      </w:tr>
      <w:tr w:rsidR="00316DB6" w:rsidRPr="00316DB6" w14:paraId="59802159" w14:textId="77777777" w:rsidTr="00FA61A2">
        <w:tc>
          <w:tcPr>
            <w:cnfStyle w:val="001000000000" w:firstRow="0" w:lastRow="0" w:firstColumn="1" w:lastColumn="0" w:oddVBand="0" w:evenVBand="0" w:oddHBand="0" w:evenHBand="0" w:firstRowFirstColumn="0" w:firstRowLastColumn="0" w:lastRowFirstColumn="0" w:lastRowLastColumn="0"/>
            <w:tcW w:w="1345" w:type="dxa"/>
          </w:tcPr>
          <w:p w14:paraId="06823011" w14:textId="77777777" w:rsidR="00CC7878" w:rsidRPr="00316DB6" w:rsidRDefault="00CC7878" w:rsidP="00CC7878">
            <w:pPr>
              <w:pStyle w:val="NoSpacing"/>
            </w:pPr>
            <w:r w:rsidRPr="00316DB6">
              <w:t>OHA</w:t>
            </w:r>
          </w:p>
        </w:tc>
        <w:tc>
          <w:tcPr>
            <w:tcW w:w="3425" w:type="dxa"/>
          </w:tcPr>
          <w:p w14:paraId="4B7AC348" w14:textId="74184B8F" w:rsidR="00CC7878" w:rsidRPr="00316DB6" w:rsidRDefault="00CC7878" w:rsidP="00CC7878">
            <w:pPr>
              <w:pStyle w:val="NoSpacing"/>
              <w:cnfStyle w:val="000000000000" w:firstRow="0" w:lastRow="0" w:firstColumn="0" w:lastColumn="0" w:oddVBand="0" w:evenVBand="0" w:oddHBand="0" w:evenHBand="0" w:firstRowFirstColumn="0" w:firstRowLastColumn="0" w:lastRowFirstColumn="0" w:lastRowLastColumn="0"/>
            </w:pPr>
            <w:r w:rsidRPr="00316DB6">
              <w:t>ORS 279B.215</w:t>
            </w:r>
          </w:p>
        </w:tc>
        <w:tc>
          <w:tcPr>
            <w:tcW w:w="4580" w:type="dxa"/>
          </w:tcPr>
          <w:p w14:paraId="6DF5B044" w14:textId="77777777" w:rsidR="00CC7878" w:rsidRPr="00316DB6" w:rsidRDefault="00CC7878" w:rsidP="00CC7878">
            <w:pPr>
              <w:pStyle w:val="NoSpacing"/>
              <w:cnfStyle w:val="000000000000" w:firstRow="0" w:lastRow="0" w:firstColumn="0" w:lastColumn="0" w:oddVBand="0" w:evenVBand="0" w:oddHBand="0" w:evenHBand="0" w:firstRowFirstColumn="0" w:firstRowLastColumn="0" w:lastRowFirstColumn="0" w:lastRowLastColumn="0"/>
            </w:pPr>
            <w:r w:rsidRPr="00316DB6">
              <w:t>ORS 413.033</w:t>
            </w:r>
          </w:p>
          <w:p w14:paraId="3FA28975" w14:textId="05781EE3" w:rsidR="00CC7878" w:rsidRPr="00316DB6" w:rsidRDefault="00CC7878" w:rsidP="00CC7878">
            <w:pPr>
              <w:pStyle w:val="NoSpacing"/>
              <w:cnfStyle w:val="000000000000" w:firstRow="0" w:lastRow="0" w:firstColumn="0" w:lastColumn="0" w:oddVBand="0" w:evenVBand="0" w:oddHBand="0" w:evenHBand="0" w:firstRowFirstColumn="0" w:firstRowLastColumn="0" w:lastRowFirstColumn="0" w:lastRowLastColumn="0"/>
            </w:pPr>
            <w:r w:rsidRPr="00316DB6">
              <w:t>DAS Delegation REQ-10000-00020921 (was 649-11), as amended</w:t>
            </w:r>
          </w:p>
        </w:tc>
      </w:tr>
    </w:tbl>
    <w:p w14:paraId="742D25A0" w14:textId="4AF5FFE1" w:rsidR="00047A2A" w:rsidRPr="00316DB6" w:rsidRDefault="00047A2A" w:rsidP="00C02CC8">
      <w:pPr>
        <w:pStyle w:val="NoSpacing"/>
      </w:pPr>
    </w:p>
    <w:p w14:paraId="35BAB5A3" w14:textId="2C7E2C24" w:rsidR="00262F8F" w:rsidRPr="00316DB6" w:rsidRDefault="00FA61A2" w:rsidP="00262F8F">
      <w:pPr>
        <w:pStyle w:val="NoSpacing"/>
      </w:pPr>
      <w:r w:rsidRPr="00316DB6">
        <w:rPr>
          <w:b/>
        </w:rPr>
        <w:t>Total estimated cost</w:t>
      </w:r>
      <w:r w:rsidRPr="00316DB6">
        <w:t xml:space="preserve">: </w:t>
      </w:r>
      <w:r w:rsidR="00262F8F" w:rsidRPr="00316DB6">
        <w:t>$3,695,000.00 (5-year term)</w:t>
      </w:r>
      <w:r w:rsidR="00AE1267" w:rsidRPr="00AE1267">
        <w:rPr>
          <w:highlight w:val="yellow"/>
        </w:rPr>
        <w:t xml:space="preserve"> See attachment GP-EVAC-Proposal &amp; Quote#Q-11849 (5-16-24)</w:t>
      </w:r>
    </w:p>
    <w:p w14:paraId="77A612F9" w14:textId="77777777" w:rsidR="00FA61A2" w:rsidRPr="00FA35E4" w:rsidRDefault="00FA61A2" w:rsidP="00C02CC8">
      <w:pPr>
        <w:pStyle w:val="NoSpacing"/>
        <w:rPr>
          <w:sz w:val="16"/>
          <w:szCs w:val="16"/>
        </w:rPr>
      </w:pPr>
    </w:p>
    <w:p w14:paraId="1D1FB376" w14:textId="77777777" w:rsidR="00575CB8" w:rsidRPr="00316DB6" w:rsidRDefault="00575CB8" w:rsidP="00575CB8">
      <w:pPr>
        <w:rPr>
          <w:szCs w:val="24"/>
        </w:rPr>
      </w:pPr>
      <w:r w:rsidRPr="00316DB6">
        <w:rPr>
          <w:b/>
          <w:szCs w:val="24"/>
        </w:rPr>
        <w:t>1. Background</w:t>
      </w:r>
      <w:r w:rsidRPr="00316DB6">
        <w:rPr>
          <w:szCs w:val="24"/>
        </w:rPr>
        <w:t>: This sole source justification applies to the purchase of:</w:t>
      </w:r>
    </w:p>
    <w:p w14:paraId="09ED66AB" w14:textId="77777777" w:rsidR="00EE1D20" w:rsidRPr="00316DB6" w:rsidRDefault="00EE1D20" w:rsidP="00EE1D20">
      <w:pPr>
        <w:pStyle w:val="ListParagraph"/>
        <w:numPr>
          <w:ilvl w:val="0"/>
          <w:numId w:val="16"/>
        </w:numPr>
        <w:ind w:left="720"/>
        <w:rPr>
          <w:szCs w:val="24"/>
        </w:rPr>
      </w:pPr>
      <w:r w:rsidRPr="00316DB6">
        <w:rPr>
          <w:szCs w:val="24"/>
        </w:rPr>
        <w:t xml:space="preserve">Provide a brief description of the contract or contracts to be covered including contemplated future purchases: </w:t>
      </w:r>
    </w:p>
    <w:p w14:paraId="73886172" w14:textId="7A0EF7AA" w:rsidR="00EE1D20" w:rsidRPr="00316DB6" w:rsidRDefault="00EE1D20" w:rsidP="00EE1D20">
      <w:pPr>
        <w:pStyle w:val="ListParagraph"/>
        <w:numPr>
          <w:ilvl w:val="1"/>
          <w:numId w:val="16"/>
        </w:numPr>
        <w:ind w:left="1080" w:hanging="180"/>
        <w:rPr>
          <w:szCs w:val="24"/>
        </w:rPr>
      </w:pPr>
      <w:r w:rsidRPr="00316DB6">
        <w:rPr>
          <w:szCs w:val="24"/>
        </w:rPr>
        <w:t xml:space="preserve">Agency seeks the direct award purchase of </w:t>
      </w:r>
      <w:r w:rsidR="003D502D">
        <w:t>Genasys</w:t>
      </w:r>
      <w:r w:rsidR="008236B5" w:rsidRPr="00316DB6">
        <w:t xml:space="preserve"> </w:t>
      </w:r>
      <w:r w:rsidR="008236B5">
        <w:t>Z</w:t>
      </w:r>
      <w:r w:rsidR="008236B5" w:rsidRPr="00316DB6">
        <w:t>one-</w:t>
      </w:r>
      <w:r w:rsidR="008236B5">
        <w:t>B</w:t>
      </w:r>
      <w:r w:rsidR="008236B5" w:rsidRPr="00316DB6">
        <w:t xml:space="preserve">ased </w:t>
      </w:r>
      <w:r w:rsidR="008236B5">
        <w:t>E</w:t>
      </w:r>
      <w:r w:rsidR="008236B5" w:rsidRPr="00316DB6">
        <w:t xml:space="preserve">vacuation </w:t>
      </w:r>
      <w:r w:rsidR="008236B5">
        <w:t>M</w:t>
      </w:r>
      <w:r w:rsidR="008236B5" w:rsidRPr="00316DB6">
        <w:t>anagement Software as a Service (SaaS)</w:t>
      </w:r>
      <w:r w:rsidR="00821260">
        <w:t xml:space="preserve"> (Also known as </w:t>
      </w:r>
      <w:r w:rsidR="003D502D">
        <w:rPr>
          <w:szCs w:val="24"/>
        </w:rPr>
        <w:t>Genasys</w:t>
      </w:r>
      <w:r w:rsidR="00821260" w:rsidRPr="00316DB6">
        <w:rPr>
          <w:szCs w:val="24"/>
        </w:rPr>
        <w:t xml:space="preserve"> Protect EVAC</w:t>
      </w:r>
      <w:r w:rsidR="00821260">
        <w:t>.)</w:t>
      </w:r>
      <w:r w:rsidR="008236B5">
        <w:t xml:space="preserve">, formally </w:t>
      </w:r>
      <w:r w:rsidR="008236B5" w:rsidRPr="008236B5">
        <w:t xml:space="preserve">known as </w:t>
      </w:r>
      <w:r w:rsidR="008236B5" w:rsidRPr="008236B5">
        <w:rPr>
          <w:szCs w:val="24"/>
        </w:rPr>
        <w:t>Zonehaven,</w:t>
      </w:r>
      <w:r w:rsidR="008236B5">
        <w:rPr>
          <w:rFonts w:ascii="BBENKJ+TimesNewRomanPSMT" w:hAnsi="BBENKJ+TimesNewRomanPSMT" w:cs="BBENKJ+TimesNewRomanPSMT"/>
          <w:szCs w:val="24"/>
        </w:rPr>
        <w:t xml:space="preserve"> </w:t>
      </w:r>
      <w:r w:rsidRPr="00316DB6">
        <w:rPr>
          <w:szCs w:val="24"/>
        </w:rPr>
        <w:t xml:space="preserve">subscription services and reserves the right to purchase additional renewals and related services. </w:t>
      </w:r>
    </w:p>
    <w:p w14:paraId="520F3C83" w14:textId="77777777" w:rsidR="00EE1D20" w:rsidRPr="00316DB6" w:rsidRDefault="00EE1D20" w:rsidP="00EE1D20">
      <w:pPr>
        <w:pStyle w:val="ListParagraph"/>
        <w:numPr>
          <w:ilvl w:val="0"/>
          <w:numId w:val="16"/>
        </w:numPr>
        <w:ind w:left="720"/>
        <w:rPr>
          <w:szCs w:val="24"/>
        </w:rPr>
      </w:pPr>
      <w:r w:rsidRPr="00316DB6">
        <w:rPr>
          <w:szCs w:val="24"/>
        </w:rPr>
        <w:t>Describe the product or service to be purchased:</w:t>
      </w:r>
    </w:p>
    <w:p w14:paraId="3A990B2F" w14:textId="77777777" w:rsidR="00EE1D20" w:rsidRPr="00FA35E4" w:rsidRDefault="00EE1D20" w:rsidP="00EE1D20">
      <w:pPr>
        <w:pStyle w:val="ListParagraph"/>
        <w:ind w:left="1800"/>
        <w:rPr>
          <w:sz w:val="16"/>
          <w:szCs w:val="16"/>
        </w:rPr>
      </w:pPr>
    </w:p>
    <w:p w14:paraId="1C4EDCDF" w14:textId="2B404140" w:rsidR="00EE1D20" w:rsidRPr="00316DB6" w:rsidRDefault="00EE1D20" w:rsidP="003A3CF4">
      <w:pPr>
        <w:pStyle w:val="ListParagraph"/>
        <w:ind w:left="1440"/>
        <w:rPr>
          <w:szCs w:val="24"/>
        </w:rPr>
      </w:pPr>
      <w:r w:rsidRPr="00316DB6">
        <w:rPr>
          <w:szCs w:val="24"/>
        </w:rPr>
        <w:t xml:space="preserve">During an emergency, Genasys EVAC helps agencies act quickly, make joint decisions about evacuations, and share updates with other agencies and the public instantly. </w:t>
      </w:r>
      <w:r w:rsidR="003D502D">
        <w:rPr>
          <w:szCs w:val="24"/>
        </w:rPr>
        <w:t>Genasys</w:t>
      </w:r>
      <w:r w:rsidR="004C1B0C">
        <w:rPr>
          <w:szCs w:val="24"/>
        </w:rPr>
        <w:t xml:space="preserve"> provides smart pre-built evacuation zones that helps provide those involved in emergency management and evacuations making informed decisions evacuation decisions and facilitate communication with collaborators and the public alike. </w:t>
      </w:r>
      <w:r w:rsidRPr="00316DB6">
        <w:rPr>
          <w:szCs w:val="24"/>
        </w:rPr>
        <w:t>This helps the Oregon Department of Human Services (ODHS) and the Oregon Office of Emergency Management (OREM) protect people in Oregon during disasters, as part of their role under the state's emergency plan.</w:t>
      </w:r>
    </w:p>
    <w:p w14:paraId="219F0C1D" w14:textId="77777777" w:rsidR="00EE1D20" w:rsidRPr="00AE1267" w:rsidRDefault="00EE1D20" w:rsidP="00AE1267">
      <w:pPr>
        <w:rPr>
          <w:szCs w:val="24"/>
        </w:rPr>
      </w:pPr>
    </w:p>
    <w:p w14:paraId="6DA07233" w14:textId="77777777" w:rsidR="00EE1D20" w:rsidRDefault="00EE1D20" w:rsidP="00EE1D20">
      <w:pPr>
        <w:pStyle w:val="ListParagraph"/>
        <w:numPr>
          <w:ilvl w:val="1"/>
          <w:numId w:val="16"/>
        </w:numPr>
        <w:ind w:left="1080" w:hanging="180"/>
        <w:rPr>
          <w:szCs w:val="24"/>
        </w:rPr>
      </w:pPr>
      <w:r w:rsidRPr="00316DB6">
        <w:rPr>
          <w:szCs w:val="24"/>
        </w:rPr>
        <w:t>This tool does the following:</w:t>
      </w:r>
    </w:p>
    <w:p w14:paraId="0C74DEDF" w14:textId="77777777" w:rsidR="00AE1267" w:rsidRPr="00316DB6" w:rsidRDefault="00AE1267" w:rsidP="00AE1267">
      <w:pPr>
        <w:pStyle w:val="ListParagraph"/>
        <w:ind w:left="1080"/>
        <w:rPr>
          <w:szCs w:val="24"/>
        </w:rPr>
      </w:pPr>
    </w:p>
    <w:p w14:paraId="3F49FB2C" w14:textId="77777777" w:rsidR="00EE1D20" w:rsidRPr="00802F94" w:rsidRDefault="00EE1D20" w:rsidP="00EE1D20">
      <w:pPr>
        <w:pStyle w:val="ListParagraph"/>
        <w:numPr>
          <w:ilvl w:val="2"/>
          <w:numId w:val="16"/>
        </w:numPr>
        <w:ind w:left="1440"/>
        <w:rPr>
          <w:szCs w:val="24"/>
        </w:rPr>
      </w:pPr>
      <w:r w:rsidRPr="00316DB6">
        <w:rPr>
          <w:szCs w:val="24"/>
        </w:rPr>
        <w:t>C</w:t>
      </w:r>
      <w:r w:rsidRPr="00802F94">
        <w:rPr>
          <w:szCs w:val="24"/>
        </w:rPr>
        <w:t>reate</w:t>
      </w:r>
      <w:r w:rsidRPr="00316DB6">
        <w:rPr>
          <w:szCs w:val="24"/>
        </w:rPr>
        <w:t>s</w:t>
      </w:r>
      <w:r w:rsidRPr="00802F94">
        <w:rPr>
          <w:szCs w:val="24"/>
        </w:rPr>
        <w:t xml:space="preserve"> Smart Evacuation Zones for all communities in Oregon, using data to make decisions.</w:t>
      </w:r>
    </w:p>
    <w:p w14:paraId="1435AF83" w14:textId="77777777" w:rsidR="00EE1D20" w:rsidRPr="00802F94" w:rsidRDefault="00EE1D20" w:rsidP="00EE1D20">
      <w:pPr>
        <w:pStyle w:val="ListParagraph"/>
        <w:numPr>
          <w:ilvl w:val="2"/>
          <w:numId w:val="16"/>
        </w:numPr>
        <w:ind w:left="1440"/>
        <w:rPr>
          <w:szCs w:val="24"/>
        </w:rPr>
      </w:pPr>
      <w:r w:rsidRPr="00316DB6">
        <w:rPr>
          <w:szCs w:val="24"/>
        </w:rPr>
        <w:t>M</w:t>
      </w:r>
      <w:r w:rsidRPr="00802F94">
        <w:rPr>
          <w:szCs w:val="24"/>
        </w:rPr>
        <w:t>ake</w:t>
      </w:r>
      <w:r w:rsidRPr="00316DB6">
        <w:rPr>
          <w:szCs w:val="24"/>
        </w:rPr>
        <w:t>s</w:t>
      </w:r>
      <w:r w:rsidRPr="00802F94">
        <w:rPr>
          <w:szCs w:val="24"/>
        </w:rPr>
        <w:t xml:space="preserve"> evacuation plans based on where people live, buildings, traffic, and other important information like past events and local hazards.</w:t>
      </w:r>
    </w:p>
    <w:p w14:paraId="6A9AF6F9" w14:textId="77777777" w:rsidR="00EE1D20" w:rsidRPr="00802F94" w:rsidRDefault="00EE1D20" w:rsidP="00EE1D20">
      <w:pPr>
        <w:pStyle w:val="ListParagraph"/>
        <w:numPr>
          <w:ilvl w:val="2"/>
          <w:numId w:val="16"/>
        </w:numPr>
        <w:ind w:left="1440"/>
        <w:rPr>
          <w:szCs w:val="24"/>
        </w:rPr>
      </w:pPr>
      <w:r w:rsidRPr="00316DB6">
        <w:rPr>
          <w:szCs w:val="24"/>
        </w:rPr>
        <w:t>Z</w:t>
      </w:r>
      <w:r w:rsidRPr="00802F94">
        <w:rPr>
          <w:szCs w:val="24"/>
        </w:rPr>
        <w:t xml:space="preserve">ones </w:t>
      </w:r>
      <w:r w:rsidRPr="00316DB6">
        <w:rPr>
          <w:szCs w:val="24"/>
        </w:rPr>
        <w:t>are</w:t>
      </w:r>
      <w:r w:rsidRPr="00802F94">
        <w:rPr>
          <w:szCs w:val="24"/>
        </w:rPr>
        <w:t xml:space="preserve"> part of a public safety app that everyone involved in emergency response can use.</w:t>
      </w:r>
    </w:p>
    <w:p w14:paraId="5601AC1C" w14:textId="77777777" w:rsidR="00EE1D20" w:rsidRPr="00802F94" w:rsidRDefault="00EE1D20" w:rsidP="00EE1D20">
      <w:pPr>
        <w:pStyle w:val="ListParagraph"/>
        <w:numPr>
          <w:ilvl w:val="2"/>
          <w:numId w:val="16"/>
        </w:numPr>
        <w:ind w:left="1440"/>
        <w:rPr>
          <w:szCs w:val="24"/>
        </w:rPr>
      </w:pPr>
      <w:r w:rsidRPr="00316DB6">
        <w:rPr>
          <w:szCs w:val="24"/>
        </w:rPr>
        <w:t>U</w:t>
      </w:r>
      <w:r w:rsidRPr="00802F94">
        <w:rPr>
          <w:szCs w:val="24"/>
        </w:rPr>
        <w:t>se</w:t>
      </w:r>
      <w:r w:rsidRPr="00316DB6">
        <w:rPr>
          <w:szCs w:val="24"/>
        </w:rPr>
        <w:t>s</w:t>
      </w:r>
      <w:r w:rsidRPr="00802F94">
        <w:rPr>
          <w:szCs w:val="24"/>
        </w:rPr>
        <w:t xml:space="preserve"> real-time traffic information to help with evacuations.</w:t>
      </w:r>
    </w:p>
    <w:p w14:paraId="19349F77" w14:textId="77777777" w:rsidR="00EE1D20" w:rsidRPr="00802F94" w:rsidRDefault="00EE1D20" w:rsidP="00EE1D20">
      <w:pPr>
        <w:pStyle w:val="ListParagraph"/>
        <w:numPr>
          <w:ilvl w:val="2"/>
          <w:numId w:val="16"/>
        </w:numPr>
        <w:ind w:left="1440"/>
        <w:rPr>
          <w:szCs w:val="24"/>
        </w:rPr>
      </w:pPr>
      <w:r w:rsidRPr="00316DB6">
        <w:rPr>
          <w:szCs w:val="24"/>
        </w:rPr>
        <w:t>U</w:t>
      </w:r>
      <w:r w:rsidRPr="00802F94">
        <w:rPr>
          <w:szCs w:val="24"/>
        </w:rPr>
        <w:t>se</w:t>
      </w:r>
      <w:r w:rsidRPr="00316DB6">
        <w:rPr>
          <w:szCs w:val="24"/>
        </w:rPr>
        <w:t>s</w:t>
      </w:r>
      <w:r w:rsidRPr="00802F94">
        <w:rPr>
          <w:szCs w:val="24"/>
        </w:rPr>
        <w:t xml:space="preserve"> real-time information to predict where wildfires might spread and </w:t>
      </w:r>
      <w:r w:rsidRPr="00316DB6">
        <w:rPr>
          <w:szCs w:val="24"/>
        </w:rPr>
        <w:t>who</w:t>
      </w:r>
      <w:r w:rsidRPr="00802F94">
        <w:rPr>
          <w:szCs w:val="24"/>
        </w:rPr>
        <w:t xml:space="preserve"> needs to leave.</w:t>
      </w:r>
    </w:p>
    <w:p w14:paraId="12D66449" w14:textId="77777777" w:rsidR="00EE1D20" w:rsidRPr="00802F94" w:rsidRDefault="00EE1D20" w:rsidP="00EE1D20">
      <w:pPr>
        <w:pStyle w:val="ListParagraph"/>
        <w:numPr>
          <w:ilvl w:val="2"/>
          <w:numId w:val="16"/>
        </w:numPr>
        <w:ind w:left="1440"/>
        <w:rPr>
          <w:szCs w:val="24"/>
        </w:rPr>
      </w:pPr>
      <w:r w:rsidRPr="00802F94">
        <w:rPr>
          <w:szCs w:val="24"/>
        </w:rPr>
        <w:t xml:space="preserve">Emergency responders like firefighters and police </w:t>
      </w:r>
      <w:r w:rsidRPr="00316DB6">
        <w:rPr>
          <w:szCs w:val="24"/>
        </w:rPr>
        <w:t>can</w:t>
      </w:r>
      <w:r w:rsidRPr="00802F94">
        <w:rPr>
          <w:szCs w:val="24"/>
        </w:rPr>
        <w:t xml:space="preserve"> train together using this tool, using simulations based on real situations.</w:t>
      </w:r>
    </w:p>
    <w:p w14:paraId="45D20602" w14:textId="77777777" w:rsidR="00EE1D20" w:rsidRPr="00802F94" w:rsidRDefault="00EE1D20" w:rsidP="00EE1D20">
      <w:pPr>
        <w:pStyle w:val="ListParagraph"/>
        <w:numPr>
          <w:ilvl w:val="2"/>
          <w:numId w:val="16"/>
        </w:numPr>
        <w:ind w:left="1440"/>
        <w:rPr>
          <w:szCs w:val="24"/>
        </w:rPr>
      </w:pPr>
      <w:r w:rsidRPr="00802F94">
        <w:rPr>
          <w:szCs w:val="24"/>
        </w:rPr>
        <w:t xml:space="preserve">During an emergency, firefighters, police, and other responders </w:t>
      </w:r>
      <w:r w:rsidRPr="00316DB6">
        <w:rPr>
          <w:szCs w:val="24"/>
        </w:rPr>
        <w:t>can</w:t>
      </w:r>
      <w:r w:rsidRPr="00802F94">
        <w:rPr>
          <w:szCs w:val="24"/>
        </w:rPr>
        <w:t xml:space="preserve"> use the tool to decide which areas need to evacuate and tell people right away, without needing to do it manually.</w:t>
      </w:r>
    </w:p>
    <w:p w14:paraId="253D4B20" w14:textId="77777777" w:rsidR="00EE1D20" w:rsidRPr="00802F94" w:rsidRDefault="00EE1D20" w:rsidP="00EE1D20">
      <w:pPr>
        <w:pStyle w:val="ListParagraph"/>
        <w:numPr>
          <w:ilvl w:val="2"/>
          <w:numId w:val="16"/>
        </w:numPr>
        <w:ind w:left="1440"/>
        <w:rPr>
          <w:szCs w:val="24"/>
        </w:rPr>
      </w:pPr>
      <w:r w:rsidRPr="00316DB6">
        <w:rPr>
          <w:szCs w:val="24"/>
        </w:rPr>
        <w:t>H</w:t>
      </w:r>
      <w:r w:rsidRPr="00802F94">
        <w:rPr>
          <w:szCs w:val="24"/>
        </w:rPr>
        <w:t>a</w:t>
      </w:r>
      <w:r w:rsidRPr="00316DB6">
        <w:rPr>
          <w:szCs w:val="24"/>
        </w:rPr>
        <w:t>s</w:t>
      </w:r>
      <w:r w:rsidRPr="00802F94">
        <w:rPr>
          <w:szCs w:val="24"/>
        </w:rPr>
        <w:t xml:space="preserve"> a website for the public to use. People can type in their address and find out which evacuation zone they're in. They can also see if roads are closed and where shelters are during an emergency.</w:t>
      </w:r>
    </w:p>
    <w:p w14:paraId="3B77E0A5" w14:textId="77777777" w:rsidR="00EE1D20" w:rsidRPr="00316DB6" w:rsidRDefault="00EE1D20" w:rsidP="00EE1D20">
      <w:pPr>
        <w:pStyle w:val="NormalWeb"/>
        <w:numPr>
          <w:ilvl w:val="0"/>
          <w:numId w:val="16"/>
        </w:numPr>
        <w:ind w:left="720"/>
        <w:rPr>
          <w:rFonts w:ascii="Segoe UI" w:eastAsia="Times New Roman" w:hAnsi="Segoe UI" w:cs="Segoe UI"/>
        </w:rPr>
      </w:pPr>
      <w:r w:rsidRPr="00316DB6">
        <w:rPr>
          <w:rFonts w:ascii="Segoe UI" w:hAnsi="Segoe UI" w:cs="Segoe UI"/>
        </w:rPr>
        <w:t>Describe the reasons the agency is seeking this procurement method:</w:t>
      </w:r>
    </w:p>
    <w:p w14:paraId="00F1E181" w14:textId="6C0958C5" w:rsidR="00EE1D20" w:rsidRPr="00316DB6" w:rsidRDefault="00EE1D20" w:rsidP="00EE1D20">
      <w:pPr>
        <w:pStyle w:val="ListParagraph"/>
        <w:numPr>
          <w:ilvl w:val="3"/>
          <w:numId w:val="16"/>
        </w:numPr>
        <w:spacing w:before="100" w:beforeAutospacing="1" w:after="100" w:afterAutospacing="1" w:line="240" w:lineRule="auto"/>
        <w:rPr>
          <w:rFonts w:eastAsia="Times New Roman"/>
          <w:szCs w:val="24"/>
        </w:rPr>
      </w:pPr>
      <w:r w:rsidRPr="00316DB6">
        <w:rPr>
          <w:rFonts w:eastAsia="Times New Roman"/>
          <w:szCs w:val="24"/>
        </w:rPr>
        <w:t xml:space="preserve">The agency's decision to pursue sole source procurement for </w:t>
      </w:r>
      <w:r w:rsidR="003D502D">
        <w:rPr>
          <w:rFonts w:eastAsia="Times New Roman"/>
          <w:szCs w:val="24"/>
        </w:rPr>
        <w:t>Genasys</w:t>
      </w:r>
      <w:r w:rsidRPr="00316DB6">
        <w:rPr>
          <w:rFonts w:eastAsia="Times New Roman"/>
          <w:szCs w:val="24"/>
        </w:rPr>
        <w:t xml:space="preserve"> EVAC stems from its </w:t>
      </w:r>
      <w:r w:rsidR="003D502D">
        <w:rPr>
          <w:rFonts w:eastAsia="Times New Roman"/>
          <w:szCs w:val="24"/>
        </w:rPr>
        <w:t xml:space="preserve">thorough market research revealing </w:t>
      </w:r>
      <w:r w:rsidRPr="00316DB6">
        <w:rPr>
          <w:rFonts w:eastAsia="Times New Roman"/>
          <w:szCs w:val="24"/>
        </w:rPr>
        <w:t xml:space="preserve">unmatched capabilities and </w:t>
      </w:r>
      <w:r w:rsidR="003D502D">
        <w:rPr>
          <w:rFonts w:eastAsia="Times New Roman"/>
          <w:szCs w:val="24"/>
        </w:rPr>
        <w:t xml:space="preserve">unique </w:t>
      </w:r>
      <w:r w:rsidRPr="00316DB6">
        <w:rPr>
          <w:rFonts w:eastAsia="Times New Roman"/>
          <w:szCs w:val="24"/>
        </w:rPr>
        <w:t>features</w:t>
      </w:r>
      <w:r w:rsidR="00753B2E">
        <w:rPr>
          <w:rFonts w:eastAsia="Times New Roman"/>
          <w:szCs w:val="24"/>
        </w:rPr>
        <w:t xml:space="preserve"> which are not currently available by any other vendor in the marketplace</w:t>
      </w:r>
      <w:r w:rsidRPr="00316DB6">
        <w:rPr>
          <w:rFonts w:eastAsia="Times New Roman"/>
          <w:szCs w:val="24"/>
        </w:rPr>
        <w:t xml:space="preserve">. With extensive pre-built evacuation zones, field-tested algorithms, seamless integration with Esri products, and the provision of printable/shareable PDF evacuation plans, </w:t>
      </w:r>
      <w:r w:rsidR="003D502D">
        <w:rPr>
          <w:rFonts w:eastAsia="Times New Roman"/>
          <w:szCs w:val="24"/>
        </w:rPr>
        <w:t>Genasys</w:t>
      </w:r>
      <w:r w:rsidRPr="00316DB6">
        <w:rPr>
          <w:rFonts w:eastAsia="Times New Roman"/>
          <w:szCs w:val="24"/>
        </w:rPr>
        <w:t xml:space="preserve"> EVAC emerges as the optimal solution for the agency's immediate emergency evacuation needs. Its real-time traffic information and modeling further enhance its effectiveness, making it the unparalleled choice for addressing the agency's requirements. There's simply no comparable alternative available from other vendors</w:t>
      </w:r>
      <w:r w:rsidR="00753B2E">
        <w:rPr>
          <w:rFonts w:eastAsia="Times New Roman"/>
          <w:szCs w:val="24"/>
        </w:rPr>
        <w:t xml:space="preserve"> at this time</w:t>
      </w:r>
      <w:r w:rsidRPr="00316DB6">
        <w:rPr>
          <w:rFonts w:eastAsia="Times New Roman"/>
          <w:szCs w:val="24"/>
        </w:rPr>
        <w:t xml:space="preserve">, solidifying </w:t>
      </w:r>
      <w:r w:rsidR="003D502D">
        <w:rPr>
          <w:rFonts w:eastAsia="Times New Roman"/>
          <w:szCs w:val="24"/>
        </w:rPr>
        <w:t>Genasys</w:t>
      </w:r>
      <w:r w:rsidRPr="00316DB6">
        <w:rPr>
          <w:rFonts w:eastAsia="Times New Roman"/>
          <w:szCs w:val="24"/>
        </w:rPr>
        <w:t xml:space="preserve"> EVAC as the clear choice for ensuring efficient and effective emergency evacuation procedures. </w:t>
      </w:r>
      <w:r w:rsidR="00C20D98" w:rsidRPr="00C20D98">
        <w:rPr>
          <w:rFonts w:eastAsia="Times New Roman"/>
          <w:szCs w:val="24"/>
          <w:highlight w:val="yellow"/>
        </w:rPr>
        <w:t>See supporting document attachments GP-EVAC-Sole Source_Letterhead (6-5-24) and OSU Policy Analysis Report (3-1-23) Evac Platforms.</w:t>
      </w:r>
    </w:p>
    <w:p w14:paraId="5A64B0E2" w14:textId="77777777" w:rsidR="00EE1D20" w:rsidRPr="00FA35E4" w:rsidRDefault="00EE1D20" w:rsidP="00EE1D20">
      <w:pPr>
        <w:pStyle w:val="ListParagraph"/>
        <w:spacing w:before="100" w:beforeAutospacing="1" w:after="100" w:afterAutospacing="1" w:line="240" w:lineRule="auto"/>
        <w:ind w:left="1440"/>
        <w:rPr>
          <w:rFonts w:eastAsia="Times New Roman"/>
          <w:sz w:val="16"/>
          <w:szCs w:val="16"/>
        </w:rPr>
      </w:pPr>
    </w:p>
    <w:p w14:paraId="31260828" w14:textId="77777777" w:rsidR="00AE1267" w:rsidRDefault="00AE1267" w:rsidP="00EE1D20">
      <w:pPr>
        <w:pStyle w:val="ListParagraph"/>
        <w:spacing w:before="100" w:beforeAutospacing="1" w:after="100" w:afterAutospacing="1" w:line="240" w:lineRule="auto"/>
        <w:ind w:left="1440"/>
        <w:rPr>
          <w:rFonts w:eastAsia="Times New Roman"/>
          <w:szCs w:val="24"/>
        </w:rPr>
      </w:pPr>
    </w:p>
    <w:p w14:paraId="5D2FCC0E" w14:textId="77777777" w:rsidR="00AE1267" w:rsidRDefault="00AE1267" w:rsidP="00EE1D20">
      <w:pPr>
        <w:pStyle w:val="ListParagraph"/>
        <w:spacing w:before="100" w:beforeAutospacing="1" w:after="100" w:afterAutospacing="1" w:line="240" w:lineRule="auto"/>
        <w:ind w:left="1440"/>
        <w:rPr>
          <w:rFonts w:eastAsia="Times New Roman"/>
          <w:szCs w:val="24"/>
        </w:rPr>
      </w:pPr>
    </w:p>
    <w:p w14:paraId="544AD69E" w14:textId="77777777" w:rsidR="00AE1267" w:rsidRDefault="00AE1267" w:rsidP="00EE1D20">
      <w:pPr>
        <w:pStyle w:val="ListParagraph"/>
        <w:spacing w:before="100" w:beforeAutospacing="1" w:after="100" w:afterAutospacing="1" w:line="240" w:lineRule="auto"/>
        <w:ind w:left="1440"/>
        <w:rPr>
          <w:rFonts w:eastAsia="Times New Roman"/>
          <w:szCs w:val="24"/>
        </w:rPr>
      </w:pPr>
    </w:p>
    <w:p w14:paraId="7B367190" w14:textId="77777777" w:rsidR="00AE1267" w:rsidRDefault="00AE1267" w:rsidP="00EE1D20">
      <w:pPr>
        <w:pStyle w:val="ListParagraph"/>
        <w:spacing w:before="100" w:beforeAutospacing="1" w:after="100" w:afterAutospacing="1" w:line="240" w:lineRule="auto"/>
        <w:ind w:left="1440"/>
        <w:rPr>
          <w:rFonts w:eastAsia="Times New Roman"/>
          <w:szCs w:val="24"/>
        </w:rPr>
      </w:pPr>
    </w:p>
    <w:p w14:paraId="63E2AF95" w14:textId="56183F04" w:rsidR="00EE1D20" w:rsidRPr="00316DB6" w:rsidRDefault="00EE1D20" w:rsidP="00EE1D20">
      <w:pPr>
        <w:pStyle w:val="ListParagraph"/>
        <w:spacing w:before="100" w:beforeAutospacing="1" w:after="100" w:afterAutospacing="1" w:line="240" w:lineRule="auto"/>
        <w:ind w:left="1440"/>
        <w:rPr>
          <w:rFonts w:eastAsia="Times New Roman"/>
          <w:szCs w:val="24"/>
        </w:rPr>
      </w:pPr>
      <w:r w:rsidRPr="00316DB6">
        <w:rPr>
          <w:rFonts w:eastAsia="Times New Roman"/>
          <w:szCs w:val="24"/>
        </w:rPr>
        <w:t xml:space="preserve">Specifically: </w:t>
      </w:r>
    </w:p>
    <w:p w14:paraId="0A76D880" w14:textId="77777777" w:rsidR="00EE1D20" w:rsidRPr="00807821" w:rsidRDefault="00EE1D20" w:rsidP="00EE1D20">
      <w:pPr>
        <w:numPr>
          <w:ilvl w:val="4"/>
          <w:numId w:val="16"/>
        </w:numPr>
        <w:spacing w:before="100" w:beforeAutospacing="1" w:after="100" w:afterAutospacing="1" w:line="240" w:lineRule="auto"/>
        <w:rPr>
          <w:rFonts w:eastAsia="Times New Roman"/>
          <w:szCs w:val="24"/>
        </w:rPr>
      </w:pPr>
      <w:r w:rsidRPr="00807821">
        <w:rPr>
          <w:rFonts w:eastAsia="Times New Roman"/>
          <w:b/>
          <w:bCs/>
          <w:szCs w:val="24"/>
        </w:rPr>
        <w:t>Sole Provider of Zone-Based System:</w:t>
      </w:r>
    </w:p>
    <w:p w14:paraId="0C5C5329" w14:textId="3D9F7082" w:rsidR="00EE1D20" w:rsidRPr="00807821" w:rsidRDefault="003D502D" w:rsidP="00EE1D20">
      <w:pPr>
        <w:numPr>
          <w:ilvl w:val="5"/>
          <w:numId w:val="16"/>
        </w:numPr>
        <w:spacing w:before="100" w:beforeAutospacing="1" w:after="100" w:afterAutospacing="1" w:line="240" w:lineRule="auto"/>
        <w:rPr>
          <w:rFonts w:eastAsia="Times New Roman"/>
          <w:szCs w:val="24"/>
        </w:rPr>
      </w:pPr>
      <w:r>
        <w:rPr>
          <w:rFonts w:eastAsia="Times New Roman"/>
          <w:szCs w:val="24"/>
        </w:rPr>
        <w:t>Genasys</w:t>
      </w:r>
      <w:r w:rsidR="00EE1D20" w:rsidRPr="00807821">
        <w:rPr>
          <w:rFonts w:eastAsia="Times New Roman"/>
          <w:szCs w:val="24"/>
        </w:rPr>
        <w:t xml:space="preserve"> stands alone in offering a zone-based evacuation planning and management system, employing advanced proprietary algorithms to create Intelligent Evacuation Zones and data-driven decision tools. These are essential for critical event decision-making and effective communication across multiple channels.</w:t>
      </w:r>
    </w:p>
    <w:p w14:paraId="4CEF0943" w14:textId="77777777" w:rsidR="00EE1D20" w:rsidRPr="00807821" w:rsidRDefault="00EE1D20" w:rsidP="00EE1D20">
      <w:pPr>
        <w:numPr>
          <w:ilvl w:val="4"/>
          <w:numId w:val="16"/>
        </w:numPr>
        <w:spacing w:before="100" w:beforeAutospacing="1" w:after="100" w:afterAutospacing="1" w:line="240" w:lineRule="auto"/>
        <w:rPr>
          <w:rFonts w:eastAsia="Times New Roman"/>
          <w:szCs w:val="24"/>
        </w:rPr>
      </w:pPr>
      <w:r w:rsidRPr="00807821">
        <w:rPr>
          <w:rFonts w:eastAsia="Times New Roman"/>
          <w:b/>
          <w:bCs/>
          <w:szCs w:val="24"/>
        </w:rPr>
        <w:t>Pre-Built Evacuation Zones:</w:t>
      </w:r>
    </w:p>
    <w:p w14:paraId="0943201E" w14:textId="683A46A4" w:rsidR="00EE1D20" w:rsidRPr="00807821" w:rsidRDefault="00EE1D20" w:rsidP="00EE1D20">
      <w:pPr>
        <w:numPr>
          <w:ilvl w:val="5"/>
          <w:numId w:val="16"/>
        </w:numPr>
        <w:spacing w:before="100" w:beforeAutospacing="1" w:after="100" w:afterAutospacing="1" w:line="240" w:lineRule="auto"/>
        <w:rPr>
          <w:rFonts w:eastAsia="Times New Roman"/>
          <w:szCs w:val="24"/>
        </w:rPr>
      </w:pPr>
      <w:r w:rsidRPr="00807821">
        <w:rPr>
          <w:rFonts w:eastAsia="Times New Roman"/>
          <w:szCs w:val="24"/>
        </w:rPr>
        <w:t xml:space="preserve">With 1,500 customized evacuation zones already established for specific counties and a total of 5,000 intelligent evacuation zones covering the entire state of Oregon, </w:t>
      </w:r>
      <w:r w:rsidR="003D502D">
        <w:rPr>
          <w:rFonts w:eastAsia="Times New Roman"/>
          <w:szCs w:val="24"/>
        </w:rPr>
        <w:t>Genasys</w:t>
      </w:r>
      <w:r w:rsidRPr="00807821">
        <w:rPr>
          <w:rFonts w:eastAsia="Times New Roman"/>
          <w:szCs w:val="24"/>
        </w:rPr>
        <w:t xml:space="preserve"> drastically reduces implementation time and ensures readiness for emergency deployment.</w:t>
      </w:r>
      <w:r w:rsidR="00D06CF9">
        <w:rPr>
          <w:rFonts w:eastAsia="Times New Roman"/>
          <w:szCs w:val="24"/>
        </w:rPr>
        <w:t xml:space="preserve"> This is a key feature for the system as the most comparable system found in market research, Perimeter</w:t>
      </w:r>
      <w:r w:rsidR="00BB75FA">
        <w:rPr>
          <w:rFonts w:eastAsia="Times New Roman"/>
          <w:szCs w:val="24"/>
        </w:rPr>
        <w:t>, requir</w:t>
      </w:r>
      <w:r w:rsidR="008F6A6B">
        <w:rPr>
          <w:rFonts w:eastAsia="Times New Roman"/>
          <w:szCs w:val="24"/>
        </w:rPr>
        <w:t xml:space="preserve">es users to develop evacuation zones from the ground up, </w:t>
      </w:r>
      <w:r w:rsidR="0077424E">
        <w:rPr>
          <w:rFonts w:eastAsia="Times New Roman"/>
          <w:szCs w:val="24"/>
        </w:rPr>
        <w:t xml:space="preserve">requiring extensive development time. </w:t>
      </w:r>
      <w:r w:rsidR="00035E87">
        <w:rPr>
          <w:rFonts w:eastAsia="Times New Roman"/>
          <w:szCs w:val="24"/>
        </w:rPr>
        <w:t>Most</w:t>
      </w:r>
      <w:r w:rsidR="00060C2F">
        <w:rPr>
          <w:rFonts w:eastAsia="Times New Roman"/>
          <w:szCs w:val="24"/>
        </w:rPr>
        <w:t xml:space="preserve"> local jurisdictions have very limited staffing capacity for emergency management (1-2 staff in some cases), meaning development of the zones could take months if not years</w:t>
      </w:r>
      <w:r w:rsidR="00422859">
        <w:rPr>
          <w:rFonts w:eastAsia="Times New Roman"/>
          <w:szCs w:val="24"/>
        </w:rPr>
        <w:t xml:space="preserve"> for all of the counties across the state. </w:t>
      </w:r>
      <w:r w:rsidR="003D502D">
        <w:rPr>
          <w:rFonts w:eastAsia="Times New Roman"/>
          <w:szCs w:val="24"/>
        </w:rPr>
        <w:t>Genasys</w:t>
      </w:r>
      <w:r w:rsidR="0077424E">
        <w:rPr>
          <w:rFonts w:eastAsia="Times New Roman"/>
          <w:szCs w:val="24"/>
        </w:rPr>
        <w:t xml:space="preserve"> offers</w:t>
      </w:r>
      <w:r w:rsidR="00035E87">
        <w:rPr>
          <w:rFonts w:eastAsia="Times New Roman"/>
          <w:szCs w:val="24"/>
        </w:rPr>
        <w:t xml:space="preserve"> pre-built zones and can be utilized “off the shelf” with minimal development.</w:t>
      </w:r>
    </w:p>
    <w:p w14:paraId="6F33CB07" w14:textId="77777777" w:rsidR="00EE1D20" w:rsidRPr="00807821" w:rsidRDefault="00EE1D20" w:rsidP="00EE1D20">
      <w:pPr>
        <w:numPr>
          <w:ilvl w:val="4"/>
          <w:numId w:val="16"/>
        </w:numPr>
        <w:spacing w:before="100" w:beforeAutospacing="1" w:after="100" w:afterAutospacing="1" w:line="240" w:lineRule="auto"/>
        <w:rPr>
          <w:rFonts w:eastAsia="Times New Roman"/>
          <w:szCs w:val="24"/>
        </w:rPr>
      </w:pPr>
      <w:r w:rsidRPr="00807821">
        <w:rPr>
          <w:rFonts w:eastAsia="Times New Roman"/>
          <w:b/>
          <w:bCs/>
          <w:szCs w:val="24"/>
        </w:rPr>
        <w:t>Proven Track Record and Interconnectivity:</w:t>
      </w:r>
    </w:p>
    <w:p w14:paraId="3100CB39" w14:textId="1EB4F858" w:rsidR="00EE1D20" w:rsidRPr="00807821" w:rsidRDefault="00EE1D20" w:rsidP="00EE1D20">
      <w:pPr>
        <w:numPr>
          <w:ilvl w:val="5"/>
          <w:numId w:val="16"/>
        </w:numPr>
        <w:spacing w:before="100" w:beforeAutospacing="1" w:after="100" w:afterAutospacing="1" w:line="240" w:lineRule="auto"/>
        <w:rPr>
          <w:rFonts w:eastAsia="Times New Roman"/>
          <w:szCs w:val="24"/>
        </w:rPr>
      </w:pPr>
      <w:r w:rsidRPr="00807821">
        <w:rPr>
          <w:rFonts w:eastAsia="Times New Roman"/>
          <w:szCs w:val="24"/>
        </w:rPr>
        <w:t xml:space="preserve">With successful implementation in Deschutes and Josephine Counties, </w:t>
      </w:r>
      <w:r w:rsidR="003D502D">
        <w:rPr>
          <w:rFonts w:eastAsia="Times New Roman"/>
          <w:szCs w:val="24"/>
        </w:rPr>
        <w:t>Genasys</w:t>
      </w:r>
      <w:r w:rsidRPr="00807821">
        <w:rPr>
          <w:rFonts w:eastAsia="Times New Roman"/>
          <w:szCs w:val="24"/>
        </w:rPr>
        <w:t xml:space="preserve"> facilitates seamless connectivity and collaboration within a shared system, aligning with the agency's goal of close collaboration with local jurisdictions.</w:t>
      </w:r>
    </w:p>
    <w:p w14:paraId="068110F8" w14:textId="77777777" w:rsidR="00EE1D20" w:rsidRPr="00807821" w:rsidRDefault="00EE1D20" w:rsidP="00EE1D20">
      <w:pPr>
        <w:numPr>
          <w:ilvl w:val="4"/>
          <w:numId w:val="16"/>
        </w:numPr>
        <w:spacing w:before="100" w:beforeAutospacing="1" w:after="100" w:afterAutospacing="1" w:line="240" w:lineRule="auto"/>
        <w:rPr>
          <w:rFonts w:eastAsia="Times New Roman"/>
          <w:szCs w:val="24"/>
        </w:rPr>
      </w:pPr>
      <w:r w:rsidRPr="00807821">
        <w:rPr>
          <w:rFonts w:eastAsia="Times New Roman"/>
          <w:b/>
          <w:bCs/>
          <w:szCs w:val="24"/>
        </w:rPr>
        <w:t>Integration Capabilities:</w:t>
      </w:r>
    </w:p>
    <w:p w14:paraId="2074A39B" w14:textId="1FA7F7A0" w:rsidR="00EE1D20" w:rsidRPr="00807821" w:rsidRDefault="003D502D" w:rsidP="00EE1D20">
      <w:pPr>
        <w:numPr>
          <w:ilvl w:val="5"/>
          <w:numId w:val="16"/>
        </w:numPr>
        <w:spacing w:before="100" w:beforeAutospacing="1" w:after="100" w:afterAutospacing="1" w:line="240" w:lineRule="auto"/>
        <w:rPr>
          <w:rFonts w:eastAsia="Times New Roman"/>
          <w:szCs w:val="24"/>
        </w:rPr>
      </w:pPr>
      <w:r>
        <w:rPr>
          <w:rFonts w:eastAsia="Times New Roman"/>
          <w:szCs w:val="24"/>
        </w:rPr>
        <w:t>Genasys</w:t>
      </w:r>
      <w:r w:rsidR="00EE1D20" w:rsidRPr="00807821">
        <w:rPr>
          <w:rFonts w:eastAsia="Times New Roman"/>
          <w:szCs w:val="24"/>
        </w:rPr>
        <w:t xml:space="preserve"> seamlessly integrates with existing notification applications like Everbridge, expediting the notification process to residents. Furthermore, its compatibility with popular public applications such as Waze enhances public awareness and response.</w:t>
      </w:r>
    </w:p>
    <w:p w14:paraId="35B53CEA" w14:textId="77777777" w:rsidR="00EE1D20" w:rsidRPr="00807821" w:rsidRDefault="00EE1D20" w:rsidP="00EE1D20">
      <w:pPr>
        <w:numPr>
          <w:ilvl w:val="4"/>
          <w:numId w:val="16"/>
        </w:numPr>
        <w:spacing w:before="100" w:beforeAutospacing="1" w:after="100" w:afterAutospacing="1" w:line="240" w:lineRule="auto"/>
        <w:rPr>
          <w:rFonts w:eastAsia="Times New Roman"/>
          <w:szCs w:val="24"/>
        </w:rPr>
      </w:pPr>
      <w:r w:rsidRPr="00807821">
        <w:rPr>
          <w:rFonts w:eastAsia="Times New Roman"/>
          <w:b/>
          <w:bCs/>
          <w:szCs w:val="24"/>
        </w:rPr>
        <w:t>Urgent Deployment Requirement:</w:t>
      </w:r>
    </w:p>
    <w:p w14:paraId="463D8FE4" w14:textId="09D37CAF" w:rsidR="00575CB8" w:rsidRPr="00AE1267" w:rsidRDefault="00EE1D20" w:rsidP="00EE1D20">
      <w:pPr>
        <w:numPr>
          <w:ilvl w:val="5"/>
          <w:numId w:val="16"/>
        </w:numPr>
        <w:spacing w:before="100" w:beforeAutospacing="1" w:after="100" w:afterAutospacing="1" w:line="240" w:lineRule="auto"/>
        <w:rPr>
          <w:b/>
          <w:szCs w:val="24"/>
        </w:rPr>
      </w:pPr>
      <w:r w:rsidRPr="00807821">
        <w:rPr>
          <w:rFonts w:eastAsia="Times New Roman"/>
          <w:szCs w:val="24"/>
        </w:rPr>
        <w:t xml:space="preserve">The agency targets deployment by June 2024, anticipating a high wildfire risk summer. </w:t>
      </w:r>
      <w:r w:rsidR="003D502D">
        <w:rPr>
          <w:rFonts w:eastAsia="Times New Roman"/>
          <w:szCs w:val="24"/>
        </w:rPr>
        <w:t>Genasys</w:t>
      </w:r>
      <w:r w:rsidRPr="00807821">
        <w:rPr>
          <w:rFonts w:eastAsia="Times New Roman"/>
          <w:szCs w:val="24"/>
        </w:rPr>
        <w:t xml:space="preserve"> is the sole commercially available SaaS system capable of meeting this urgent need.</w:t>
      </w:r>
    </w:p>
    <w:p w14:paraId="56473D1C" w14:textId="77777777" w:rsidR="00AE1267" w:rsidRDefault="00AE1267" w:rsidP="00AE1267">
      <w:pPr>
        <w:spacing w:before="100" w:beforeAutospacing="1" w:after="100" w:afterAutospacing="1" w:line="240" w:lineRule="auto"/>
        <w:ind w:left="2160"/>
        <w:rPr>
          <w:rFonts w:eastAsia="Times New Roman"/>
          <w:szCs w:val="24"/>
        </w:rPr>
      </w:pPr>
    </w:p>
    <w:p w14:paraId="548ADCE5" w14:textId="77777777" w:rsidR="00AE1267" w:rsidRPr="00316DB6" w:rsidRDefault="00AE1267" w:rsidP="00AE1267">
      <w:pPr>
        <w:spacing w:before="100" w:beforeAutospacing="1" w:after="100" w:afterAutospacing="1" w:line="240" w:lineRule="auto"/>
        <w:ind w:left="2160"/>
        <w:rPr>
          <w:b/>
          <w:szCs w:val="24"/>
        </w:rPr>
      </w:pPr>
    </w:p>
    <w:p w14:paraId="15634764" w14:textId="537CDBB7" w:rsidR="00575CB8" w:rsidRPr="00316DB6" w:rsidRDefault="00575CB8" w:rsidP="00575CB8">
      <w:pPr>
        <w:rPr>
          <w:szCs w:val="24"/>
        </w:rPr>
      </w:pPr>
      <w:r w:rsidRPr="00316DB6">
        <w:rPr>
          <w:b/>
          <w:szCs w:val="24"/>
        </w:rPr>
        <w:t xml:space="preserve">2. </w:t>
      </w:r>
      <w:r w:rsidR="006D60B0" w:rsidRPr="00316DB6">
        <w:rPr>
          <w:b/>
          <w:szCs w:val="24"/>
        </w:rPr>
        <w:t xml:space="preserve">Brand </w:t>
      </w:r>
      <w:r w:rsidR="001D6F9B" w:rsidRPr="00316DB6">
        <w:rPr>
          <w:b/>
          <w:szCs w:val="24"/>
        </w:rPr>
        <w:t>n</w:t>
      </w:r>
      <w:r w:rsidR="006D60B0" w:rsidRPr="00316DB6">
        <w:rPr>
          <w:b/>
          <w:szCs w:val="24"/>
        </w:rPr>
        <w:t xml:space="preserve">ame </w:t>
      </w:r>
      <w:r w:rsidR="001D6F9B" w:rsidRPr="00316DB6">
        <w:rPr>
          <w:b/>
          <w:szCs w:val="24"/>
        </w:rPr>
        <w:t>t</w:t>
      </w:r>
      <w:r w:rsidR="006D60B0" w:rsidRPr="00316DB6">
        <w:rPr>
          <w:b/>
          <w:szCs w:val="24"/>
        </w:rPr>
        <w:t xml:space="preserve">o be </w:t>
      </w:r>
      <w:r w:rsidR="001D6F9B" w:rsidRPr="00316DB6">
        <w:rPr>
          <w:b/>
          <w:szCs w:val="24"/>
        </w:rPr>
        <w:t>a</w:t>
      </w:r>
      <w:r w:rsidR="006D60B0" w:rsidRPr="00316DB6">
        <w:rPr>
          <w:b/>
          <w:szCs w:val="24"/>
        </w:rPr>
        <w:t>cquired</w:t>
      </w:r>
      <w:r w:rsidRPr="00316DB6">
        <w:rPr>
          <w:szCs w:val="24"/>
        </w:rPr>
        <w:t>:</w:t>
      </w:r>
    </w:p>
    <w:tbl>
      <w:tblPr>
        <w:tblStyle w:val="TableGrid"/>
        <w:tblW w:w="0" w:type="auto"/>
        <w:tblLook w:val="04A0" w:firstRow="1" w:lastRow="0" w:firstColumn="1" w:lastColumn="0" w:noHBand="0" w:noVBand="1"/>
      </w:tblPr>
      <w:tblGrid>
        <w:gridCol w:w="2335"/>
        <w:gridCol w:w="7015"/>
      </w:tblGrid>
      <w:tr w:rsidR="00316DB6" w:rsidRPr="00316DB6" w14:paraId="5E63773C" w14:textId="77777777">
        <w:tc>
          <w:tcPr>
            <w:tcW w:w="2335" w:type="dxa"/>
            <w:tcBorders>
              <w:top w:val="nil"/>
              <w:left w:val="nil"/>
              <w:bottom w:val="nil"/>
              <w:right w:val="nil"/>
            </w:tcBorders>
          </w:tcPr>
          <w:p w14:paraId="71FEE158" w14:textId="77777777" w:rsidR="006D60B0" w:rsidRPr="00316DB6" w:rsidRDefault="006D60B0">
            <w:pPr>
              <w:spacing w:before="40" w:after="40"/>
              <w:rPr>
                <w:szCs w:val="24"/>
              </w:rPr>
            </w:pPr>
            <w:r w:rsidRPr="00316DB6">
              <w:rPr>
                <w:b/>
                <w:szCs w:val="24"/>
              </w:rPr>
              <w:t>Legal entity name</w:t>
            </w:r>
            <w:r w:rsidRPr="00316DB6">
              <w:rPr>
                <w:szCs w:val="24"/>
              </w:rPr>
              <w:t>:</w:t>
            </w:r>
          </w:p>
        </w:tc>
        <w:tc>
          <w:tcPr>
            <w:tcW w:w="7015" w:type="dxa"/>
            <w:tcBorders>
              <w:top w:val="nil"/>
              <w:left w:val="nil"/>
              <w:bottom w:val="single" w:sz="4" w:space="0" w:color="auto"/>
              <w:right w:val="nil"/>
            </w:tcBorders>
          </w:tcPr>
          <w:p w14:paraId="5A17CEC0" w14:textId="0F7ABA31" w:rsidR="006D60B0" w:rsidRPr="00316DB6" w:rsidRDefault="003F0F91">
            <w:pPr>
              <w:spacing w:before="40" w:after="40"/>
              <w:rPr>
                <w:szCs w:val="24"/>
              </w:rPr>
            </w:pPr>
            <w:r w:rsidRPr="00316DB6">
              <w:rPr>
                <w:szCs w:val="24"/>
              </w:rPr>
              <w:t>Genasys Inc.</w:t>
            </w:r>
          </w:p>
        </w:tc>
      </w:tr>
      <w:tr w:rsidR="00316DB6" w:rsidRPr="00316DB6" w14:paraId="2A006403" w14:textId="77777777">
        <w:tc>
          <w:tcPr>
            <w:tcW w:w="2335" w:type="dxa"/>
            <w:tcBorders>
              <w:top w:val="nil"/>
              <w:left w:val="nil"/>
              <w:bottom w:val="nil"/>
              <w:right w:val="nil"/>
            </w:tcBorders>
          </w:tcPr>
          <w:p w14:paraId="28E230AF" w14:textId="77777777" w:rsidR="006D60B0" w:rsidRPr="00316DB6" w:rsidRDefault="006D60B0">
            <w:pPr>
              <w:spacing w:before="40" w:after="40"/>
              <w:rPr>
                <w:szCs w:val="24"/>
              </w:rPr>
            </w:pPr>
            <w:r w:rsidRPr="00316DB6">
              <w:rPr>
                <w:b/>
                <w:szCs w:val="24"/>
              </w:rPr>
              <w:t>DBA</w:t>
            </w:r>
            <w:r w:rsidRPr="00316DB6">
              <w:rPr>
                <w:szCs w:val="24"/>
              </w:rPr>
              <w:t>:</w:t>
            </w:r>
          </w:p>
        </w:tc>
        <w:tc>
          <w:tcPr>
            <w:tcW w:w="7015" w:type="dxa"/>
            <w:tcBorders>
              <w:left w:val="nil"/>
              <w:bottom w:val="single" w:sz="4" w:space="0" w:color="auto"/>
              <w:right w:val="nil"/>
            </w:tcBorders>
          </w:tcPr>
          <w:p w14:paraId="08727508" w14:textId="7A2BAD9C" w:rsidR="006D60B0" w:rsidRPr="00316DB6" w:rsidRDefault="006D60B0">
            <w:pPr>
              <w:spacing w:before="40" w:after="40"/>
              <w:rPr>
                <w:szCs w:val="24"/>
              </w:rPr>
            </w:pPr>
          </w:p>
        </w:tc>
      </w:tr>
      <w:tr w:rsidR="00316DB6" w:rsidRPr="00316DB6" w14:paraId="324FB764" w14:textId="77777777">
        <w:tc>
          <w:tcPr>
            <w:tcW w:w="2335" w:type="dxa"/>
            <w:tcBorders>
              <w:top w:val="nil"/>
              <w:left w:val="nil"/>
              <w:bottom w:val="nil"/>
              <w:right w:val="nil"/>
            </w:tcBorders>
          </w:tcPr>
          <w:p w14:paraId="6C099217" w14:textId="77777777" w:rsidR="00B36DDA" w:rsidRPr="00316DB6" w:rsidRDefault="00B36DDA" w:rsidP="00B36DDA">
            <w:pPr>
              <w:spacing w:before="40" w:after="40"/>
              <w:rPr>
                <w:szCs w:val="24"/>
              </w:rPr>
            </w:pPr>
            <w:r w:rsidRPr="00316DB6">
              <w:rPr>
                <w:b/>
                <w:szCs w:val="24"/>
              </w:rPr>
              <w:t>Address</w:t>
            </w:r>
            <w:r w:rsidRPr="00316DB6">
              <w:rPr>
                <w:szCs w:val="24"/>
              </w:rPr>
              <w:t>:</w:t>
            </w:r>
          </w:p>
        </w:tc>
        <w:tc>
          <w:tcPr>
            <w:tcW w:w="7015" w:type="dxa"/>
            <w:tcBorders>
              <w:left w:val="nil"/>
              <w:bottom w:val="single" w:sz="4" w:space="0" w:color="auto"/>
              <w:right w:val="nil"/>
            </w:tcBorders>
          </w:tcPr>
          <w:p w14:paraId="463675BD" w14:textId="7CC3D47B" w:rsidR="00B36DDA" w:rsidRPr="00316DB6" w:rsidRDefault="00B36DDA" w:rsidP="00B36DDA">
            <w:pPr>
              <w:spacing w:before="40" w:after="40"/>
              <w:rPr>
                <w:szCs w:val="24"/>
              </w:rPr>
            </w:pPr>
            <w:r w:rsidRPr="00316DB6">
              <w:rPr>
                <w:szCs w:val="24"/>
              </w:rPr>
              <w:t>16262 W. Bernardo Dr.</w:t>
            </w:r>
          </w:p>
        </w:tc>
      </w:tr>
      <w:tr w:rsidR="00316DB6" w:rsidRPr="00316DB6" w14:paraId="4520F9DE" w14:textId="77777777">
        <w:tc>
          <w:tcPr>
            <w:tcW w:w="2335" w:type="dxa"/>
            <w:tcBorders>
              <w:top w:val="nil"/>
              <w:left w:val="nil"/>
              <w:bottom w:val="nil"/>
              <w:right w:val="nil"/>
            </w:tcBorders>
          </w:tcPr>
          <w:p w14:paraId="373B481A" w14:textId="77777777" w:rsidR="00B36DDA" w:rsidRPr="00316DB6" w:rsidRDefault="00B36DDA" w:rsidP="00B36DDA">
            <w:pPr>
              <w:spacing w:before="40" w:after="40"/>
              <w:rPr>
                <w:szCs w:val="24"/>
              </w:rPr>
            </w:pPr>
            <w:r w:rsidRPr="00316DB6">
              <w:rPr>
                <w:b/>
                <w:szCs w:val="24"/>
              </w:rPr>
              <w:t>Contact person</w:t>
            </w:r>
            <w:r w:rsidRPr="00316DB6">
              <w:rPr>
                <w:szCs w:val="24"/>
              </w:rPr>
              <w:t>:</w:t>
            </w:r>
          </w:p>
        </w:tc>
        <w:tc>
          <w:tcPr>
            <w:tcW w:w="7015" w:type="dxa"/>
            <w:tcBorders>
              <w:left w:val="nil"/>
              <w:bottom w:val="single" w:sz="4" w:space="0" w:color="auto"/>
              <w:right w:val="nil"/>
            </w:tcBorders>
          </w:tcPr>
          <w:p w14:paraId="7849DFF0" w14:textId="56CB6DD9" w:rsidR="00B36DDA" w:rsidRPr="00316DB6" w:rsidRDefault="00B36DDA" w:rsidP="00B36DDA">
            <w:pPr>
              <w:spacing w:before="40" w:after="40"/>
              <w:rPr>
                <w:szCs w:val="24"/>
              </w:rPr>
            </w:pPr>
            <w:r w:rsidRPr="00316DB6">
              <w:rPr>
                <w:szCs w:val="24"/>
              </w:rPr>
              <w:t>Steve Sickler, VP Field Operations</w:t>
            </w:r>
          </w:p>
        </w:tc>
      </w:tr>
      <w:tr w:rsidR="00316DB6" w:rsidRPr="00316DB6" w14:paraId="6CC60E22" w14:textId="77777777">
        <w:tc>
          <w:tcPr>
            <w:tcW w:w="2335" w:type="dxa"/>
            <w:tcBorders>
              <w:top w:val="nil"/>
              <w:left w:val="nil"/>
              <w:bottom w:val="nil"/>
              <w:right w:val="nil"/>
            </w:tcBorders>
          </w:tcPr>
          <w:p w14:paraId="1D1E80E8" w14:textId="77777777" w:rsidR="00B36DDA" w:rsidRPr="00316DB6" w:rsidRDefault="00B36DDA" w:rsidP="00B36DDA">
            <w:pPr>
              <w:spacing w:before="40" w:after="40"/>
              <w:rPr>
                <w:szCs w:val="24"/>
              </w:rPr>
            </w:pPr>
            <w:r w:rsidRPr="00316DB6">
              <w:rPr>
                <w:b/>
                <w:szCs w:val="24"/>
              </w:rPr>
              <w:t>Phone</w:t>
            </w:r>
            <w:r w:rsidRPr="00316DB6">
              <w:rPr>
                <w:szCs w:val="24"/>
              </w:rPr>
              <w:t>:</w:t>
            </w:r>
          </w:p>
        </w:tc>
        <w:tc>
          <w:tcPr>
            <w:tcW w:w="7015" w:type="dxa"/>
            <w:tcBorders>
              <w:left w:val="nil"/>
              <w:bottom w:val="single" w:sz="4" w:space="0" w:color="auto"/>
              <w:right w:val="nil"/>
            </w:tcBorders>
          </w:tcPr>
          <w:p w14:paraId="36441428" w14:textId="5E4E9896" w:rsidR="00B36DDA" w:rsidRPr="00316DB6" w:rsidRDefault="00B36DDA" w:rsidP="00B36DDA">
            <w:pPr>
              <w:spacing w:before="40" w:after="40"/>
              <w:rPr>
                <w:szCs w:val="24"/>
              </w:rPr>
            </w:pPr>
            <w:r w:rsidRPr="00316DB6">
              <w:rPr>
                <w:szCs w:val="24"/>
              </w:rPr>
              <w:t>541-241-6211</w:t>
            </w:r>
          </w:p>
        </w:tc>
      </w:tr>
      <w:tr w:rsidR="00316DB6" w:rsidRPr="00316DB6" w14:paraId="1FDF7AEF" w14:textId="77777777">
        <w:tc>
          <w:tcPr>
            <w:tcW w:w="2335" w:type="dxa"/>
            <w:tcBorders>
              <w:top w:val="nil"/>
              <w:left w:val="nil"/>
              <w:bottom w:val="nil"/>
              <w:right w:val="nil"/>
            </w:tcBorders>
          </w:tcPr>
          <w:p w14:paraId="051912C2" w14:textId="77777777" w:rsidR="00B36DDA" w:rsidRPr="00316DB6" w:rsidRDefault="00B36DDA" w:rsidP="00B36DDA">
            <w:pPr>
              <w:spacing w:before="40" w:after="40"/>
              <w:rPr>
                <w:szCs w:val="24"/>
              </w:rPr>
            </w:pPr>
            <w:r w:rsidRPr="00316DB6">
              <w:rPr>
                <w:b/>
                <w:szCs w:val="24"/>
              </w:rPr>
              <w:t>Email</w:t>
            </w:r>
            <w:r w:rsidRPr="00316DB6">
              <w:rPr>
                <w:szCs w:val="24"/>
              </w:rPr>
              <w:t>:</w:t>
            </w:r>
          </w:p>
        </w:tc>
        <w:tc>
          <w:tcPr>
            <w:tcW w:w="7015" w:type="dxa"/>
            <w:tcBorders>
              <w:left w:val="nil"/>
              <w:right w:val="nil"/>
            </w:tcBorders>
          </w:tcPr>
          <w:p w14:paraId="2DF15F3D" w14:textId="32344972" w:rsidR="00B36DDA" w:rsidRPr="00316DB6" w:rsidRDefault="00B36DDA" w:rsidP="00B36DDA">
            <w:pPr>
              <w:spacing w:before="40" w:after="40"/>
              <w:rPr>
                <w:szCs w:val="24"/>
              </w:rPr>
            </w:pPr>
            <w:r w:rsidRPr="00316DB6">
              <w:rPr>
                <w:szCs w:val="24"/>
              </w:rPr>
              <w:t>ssickler@genasys.com</w:t>
            </w:r>
          </w:p>
        </w:tc>
      </w:tr>
    </w:tbl>
    <w:p w14:paraId="427215F8" w14:textId="2DC19F8A" w:rsidR="00593F96" w:rsidRPr="00316DB6" w:rsidRDefault="00593F96" w:rsidP="00C02CC8">
      <w:pPr>
        <w:pStyle w:val="NoSpacing"/>
      </w:pPr>
    </w:p>
    <w:p w14:paraId="78123FCE" w14:textId="5ED93D1A" w:rsidR="00593F96" w:rsidRPr="00316DB6" w:rsidRDefault="006D60B0" w:rsidP="00C02CC8">
      <w:pPr>
        <w:pStyle w:val="NoSpacing"/>
      </w:pPr>
      <w:r w:rsidRPr="00316DB6">
        <w:rPr>
          <w:b/>
        </w:rPr>
        <w:t xml:space="preserve">3. Findings to </w:t>
      </w:r>
      <w:r w:rsidR="001D6F9B" w:rsidRPr="00316DB6">
        <w:rPr>
          <w:b/>
        </w:rPr>
        <w:t>s</w:t>
      </w:r>
      <w:r w:rsidRPr="00316DB6">
        <w:rPr>
          <w:b/>
        </w:rPr>
        <w:t xml:space="preserve">atisfy </w:t>
      </w:r>
      <w:r w:rsidR="001D6F9B" w:rsidRPr="00316DB6">
        <w:rPr>
          <w:b/>
        </w:rPr>
        <w:t>r</w:t>
      </w:r>
      <w:r w:rsidRPr="00316DB6">
        <w:rPr>
          <w:b/>
        </w:rPr>
        <w:t xml:space="preserve">equired </w:t>
      </w:r>
      <w:r w:rsidR="001D6F9B" w:rsidRPr="00316DB6">
        <w:rPr>
          <w:b/>
        </w:rPr>
        <w:t>s</w:t>
      </w:r>
      <w:r w:rsidRPr="00316DB6">
        <w:rPr>
          <w:b/>
        </w:rPr>
        <w:t>tandards</w:t>
      </w:r>
      <w:r w:rsidRPr="00316DB6">
        <w:t>:</w:t>
      </w:r>
    </w:p>
    <w:p w14:paraId="4B5365E9" w14:textId="66937307" w:rsidR="00593F96" w:rsidRPr="00316DB6" w:rsidRDefault="00593F96" w:rsidP="00C02CC8">
      <w:pPr>
        <w:pStyle w:val="NoSpacing"/>
      </w:pPr>
    </w:p>
    <w:p w14:paraId="45CE802F" w14:textId="70827E56" w:rsidR="00744534" w:rsidRPr="00316DB6" w:rsidRDefault="00316DB6" w:rsidP="006D60B0">
      <w:pPr>
        <w:pStyle w:val="NoSpacing"/>
        <w:ind w:left="540" w:hanging="540"/>
      </w:pPr>
      <w:r>
        <w:fldChar w:fldCharType="begin">
          <w:ffData>
            <w:name w:val=""/>
            <w:enabled/>
            <w:calcOnExit w:val="0"/>
            <w:checkBox>
              <w:sizeAuto/>
              <w:default w:val="1"/>
            </w:checkBox>
          </w:ffData>
        </w:fldChar>
      </w:r>
      <w:r>
        <w:instrText xml:space="preserve"> FORMCHECKBOX </w:instrText>
      </w:r>
      <w:r w:rsidR="009F5E13">
        <w:fldChar w:fldCharType="separate"/>
      </w:r>
      <w:r>
        <w:fldChar w:fldCharType="end"/>
      </w:r>
      <w:r w:rsidR="006D60B0" w:rsidRPr="00316DB6">
        <w:tab/>
        <w:t xml:space="preserve">Use of a brand name specification is unlikely to encourage favoritism in the awarding of public contracts or substantially diminish competition for public contracts because: </w:t>
      </w:r>
    </w:p>
    <w:p w14:paraId="0FB0AB7C" w14:textId="13D88CF4" w:rsidR="006D60B0" w:rsidRPr="00316DB6" w:rsidRDefault="00744534" w:rsidP="00744534">
      <w:pPr>
        <w:pStyle w:val="NoSpacing"/>
        <w:numPr>
          <w:ilvl w:val="2"/>
          <w:numId w:val="17"/>
        </w:numPr>
      </w:pPr>
      <w:r w:rsidRPr="00316DB6">
        <w:t xml:space="preserve">The sole source procurement of </w:t>
      </w:r>
      <w:r w:rsidR="003D502D">
        <w:t>Genasys</w:t>
      </w:r>
      <w:r w:rsidRPr="00316DB6">
        <w:t xml:space="preserve"> EVAC subscription services is justified due to its </w:t>
      </w:r>
      <w:r w:rsidR="00133A02">
        <w:t xml:space="preserve">current position as  a </w:t>
      </w:r>
      <w:r w:rsidR="00FF748E">
        <w:t>sole source</w:t>
      </w:r>
      <w:r w:rsidR="00133A02">
        <w:t xml:space="preserve"> provider with</w:t>
      </w:r>
      <w:r w:rsidRPr="00316DB6">
        <w:t xml:space="preserve"> essential capabilities, comprehensive coverage with pre-built zones, proven track record, and urgent deployment requirements. The </w:t>
      </w:r>
      <w:r w:rsidR="003D502D">
        <w:t>Genasys</w:t>
      </w:r>
      <w:r w:rsidRPr="00316DB6">
        <w:t xml:space="preserve"> EVAC system offers unmatched functionalities such as intelligent evacuation zones, real-time traffic information, and seamless integration with existing systems. No comparable alternatives are available, making it the only viable solution for the agency’s immediate emergency evacuation needs, ensuring public safety without favoritism or reduced competition. </w:t>
      </w:r>
    </w:p>
    <w:p w14:paraId="07AF7B3C" w14:textId="77777777" w:rsidR="006D60B0" w:rsidRPr="00316DB6" w:rsidRDefault="006D60B0" w:rsidP="006D60B0">
      <w:pPr>
        <w:pStyle w:val="NoSpacing"/>
        <w:ind w:left="540" w:hanging="540"/>
        <w:rPr>
          <w:b/>
        </w:rPr>
      </w:pPr>
      <w:r w:rsidRPr="00316DB6">
        <w:rPr>
          <w:b/>
        </w:rPr>
        <w:t>or</w:t>
      </w:r>
    </w:p>
    <w:p w14:paraId="3A5F5733" w14:textId="224146B9" w:rsidR="00744534" w:rsidRPr="00316DB6" w:rsidRDefault="00316DB6" w:rsidP="006D60B0">
      <w:pPr>
        <w:pStyle w:val="NoSpacing"/>
        <w:ind w:left="540" w:hanging="540"/>
      </w:pPr>
      <w:r>
        <w:fldChar w:fldCharType="begin">
          <w:ffData>
            <w:name w:val=""/>
            <w:enabled/>
            <w:calcOnExit w:val="0"/>
            <w:checkBox>
              <w:sizeAuto/>
              <w:default w:val="1"/>
            </w:checkBox>
          </w:ffData>
        </w:fldChar>
      </w:r>
      <w:r>
        <w:instrText xml:space="preserve"> FORMCHECKBOX </w:instrText>
      </w:r>
      <w:r w:rsidR="009F5E13">
        <w:fldChar w:fldCharType="separate"/>
      </w:r>
      <w:r>
        <w:fldChar w:fldCharType="end"/>
      </w:r>
      <w:r w:rsidR="006D60B0" w:rsidRPr="00316DB6">
        <w:tab/>
        <w:t xml:space="preserve">Use of a brand name specification would result in substantial cost savings to the agency or the public because: </w:t>
      </w:r>
    </w:p>
    <w:p w14:paraId="72174F56" w14:textId="75A42150" w:rsidR="006D60B0" w:rsidRPr="00316DB6" w:rsidRDefault="00744534" w:rsidP="00744534">
      <w:pPr>
        <w:pStyle w:val="NoSpacing"/>
        <w:numPr>
          <w:ilvl w:val="2"/>
          <w:numId w:val="18"/>
        </w:numPr>
      </w:pPr>
      <w:r w:rsidRPr="00316DB6">
        <w:t xml:space="preserve">The procurement of </w:t>
      </w:r>
      <w:r w:rsidR="003D502D">
        <w:t>Genasys</w:t>
      </w:r>
      <w:r w:rsidRPr="00316DB6">
        <w:t xml:space="preserve"> EVAC as a </w:t>
      </w:r>
      <w:r w:rsidR="00324D30" w:rsidRPr="00316DB6">
        <w:t>brand name specification result</w:t>
      </w:r>
      <w:r w:rsidRPr="00316DB6">
        <w:t xml:space="preserve"> in substantial cost savings by reducing implementation time and resources with its pre-built evacuation zones, enhancing efficiency and effectiveness through advanced algorithms and real-time data integration, and leveraging existing systems to avoid additional infrastructure investments. Its proven track record in Deschutes and Josephine Counties ensures reliability and reduces the risk of unexpected costs. The system's ability to meet urgent deployment requirements ahead of high wildfire risk further mitigates potential disaster response costs. Additionally, by selecting a comprehensive solution, the </w:t>
      </w:r>
      <w:r w:rsidRPr="00316DB6">
        <w:lastRenderedPageBreak/>
        <w:t>agency avoids long-term costs associated with inadequate or piecemeal alternatives.</w:t>
      </w:r>
    </w:p>
    <w:p w14:paraId="034B8C55" w14:textId="77777777" w:rsidR="006D60B0" w:rsidRPr="00316DB6" w:rsidRDefault="006D60B0" w:rsidP="006D60B0">
      <w:pPr>
        <w:pStyle w:val="NoSpacing"/>
        <w:ind w:left="540" w:hanging="540"/>
        <w:rPr>
          <w:b/>
        </w:rPr>
      </w:pPr>
      <w:r w:rsidRPr="00316DB6">
        <w:rPr>
          <w:b/>
        </w:rPr>
        <w:t>or</w:t>
      </w:r>
    </w:p>
    <w:p w14:paraId="215655A9" w14:textId="680ABB80" w:rsidR="00316DB6" w:rsidRPr="00316DB6" w:rsidRDefault="00316DB6" w:rsidP="006D60B0">
      <w:pPr>
        <w:pStyle w:val="NoSpacing"/>
        <w:ind w:left="540" w:hanging="540"/>
      </w:pPr>
      <w:r>
        <w:fldChar w:fldCharType="begin">
          <w:ffData>
            <w:name w:val=""/>
            <w:enabled/>
            <w:calcOnExit w:val="0"/>
            <w:checkBox>
              <w:sizeAuto/>
              <w:default w:val="1"/>
            </w:checkBox>
          </w:ffData>
        </w:fldChar>
      </w:r>
      <w:r>
        <w:instrText xml:space="preserve"> FORMCHECKBOX </w:instrText>
      </w:r>
      <w:r w:rsidR="009F5E13">
        <w:fldChar w:fldCharType="separate"/>
      </w:r>
      <w:r>
        <w:fldChar w:fldCharType="end"/>
      </w:r>
      <w:r w:rsidR="006D60B0" w:rsidRPr="00316DB6">
        <w:tab/>
        <w:t xml:space="preserve">There is only one manufacturer or seller of the product of the quality, performance or functionality required; because: </w:t>
      </w:r>
    </w:p>
    <w:p w14:paraId="0453568D" w14:textId="59191C41" w:rsidR="006D60B0" w:rsidRPr="00316DB6" w:rsidRDefault="00316DB6" w:rsidP="00316DB6">
      <w:pPr>
        <w:pStyle w:val="NoSpacing"/>
        <w:numPr>
          <w:ilvl w:val="2"/>
          <w:numId w:val="19"/>
        </w:numPr>
      </w:pPr>
      <w:r w:rsidRPr="00316DB6">
        <w:t>Gen</w:t>
      </w:r>
      <w:r w:rsidR="00BC7100">
        <w:t>a</w:t>
      </w:r>
      <w:r w:rsidRPr="00316DB6">
        <w:t xml:space="preserve">sys  is the </w:t>
      </w:r>
      <w:r w:rsidR="00133A02">
        <w:t xml:space="preserve">only </w:t>
      </w:r>
      <w:r w:rsidRPr="00316DB6">
        <w:t xml:space="preserve"> manufacturer offering </w:t>
      </w:r>
      <w:r w:rsidR="00BC7100">
        <w:t xml:space="preserve">Genasys Protect Evac which </w:t>
      </w:r>
      <w:r w:rsidR="00753B2E">
        <w:t xml:space="preserve">offering </w:t>
      </w:r>
      <w:r w:rsidR="00BC7100">
        <w:t xml:space="preserve">meets </w:t>
      </w:r>
      <w:r w:rsidRPr="00316DB6">
        <w:t xml:space="preserve">the required quality, performance, and functionality for the agency's needs. It provides advanced proprietary algorithms for intelligent evacuation zones, real-time traffic information, seamless integration with existing systems like Esri and Everbridge, and pre-built evacuation zones across the state. No other product matches these capabilities, ensuring that only </w:t>
      </w:r>
      <w:r w:rsidR="003D502D">
        <w:t>Genasys</w:t>
      </w:r>
      <w:r w:rsidRPr="00316DB6">
        <w:t xml:space="preserve"> </w:t>
      </w:r>
      <w:r w:rsidR="00BC7100">
        <w:t xml:space="preserve">Protect </w:t>
      </w:r>
      <w:r w:rsidRPr="00316DB6">
        <w:t xml:space="preserve">EVAC can meet the agency’s specific requirements </w:t>
      </w:r>
      <w:r w:rsidR="00BC7100">
        <w:t>to ensure</w:t>
      </w:r>
      <w:r w:rsidR="00BC7100" w:rsidRPr="00316DB6">
        <w:t xml:space="preserve"> </w:t>
      </w:r>
      <w:r w:rsidRPr="00316DB6">
        <w:t>effective and efficient emergency evacuation management.</w:t>
      </w:r>
    </w:p>
    <w:p w14:paraId="0C2BFF26" w14:textId="77777777" w:rsidR="006D60B0" w:rsidRPr="00316DB6" w:rsidRDefault="006D60B0" w:rsidP="006D60B0">
      <w:pPr>
        <w:pStyle w:val="NoSpacing"/>
        <w:ind w:left="540" w:hanging="540"/>
        <w:rPr>
          <w:b/>
        </w:rPr>
      </w:pPr>
      <w:r w:rsidRPr="00316DB6">
        <w:rPr>
          <w:b/>
        </w:rPr>
        <w:t>or</w:t>
      </w:r>
    </w:p>
    <w:p w14:paraId="0EE80773" w14:textId="2B0B4927" w:rsidR="006D60B0" w:rsidRPr="00316DB6" w:rsidRDefault="006D60B0" w:rsidP="006D60B0">
      <w:pPr>
        <w:pStyle w:val="NoSpacing"/>
        <w:ind w:left="540" w:hanging="540"/>
      </w:pPr>
      <w:r w:rsidRPr="00316DB6">
        <w:fldChar w:fldCharType="begin">
          <w:ffData>
            <w:name w:val="Check1"/>
            <w:enabled/>
            <w:calcOnExit w:val="0"/>
            <w:checkBox>
              <w:sizeAuto/>
              <w:default w:val="0"/>
            </w:checkBox>
          </w:ffData>
        </w:fldChar>
      </w:r>
      <w:r w:rsidRPr="00316DB6">
        <w:instrText xml:space="preserve"> FORMCHECKBOX </w:instrText>
      </w:r>
      <w:r w:rsidR="009F5E13">
        <w:fldChar w:fldCharType="separate"/>
      </w:r>
      <w:r w:rsidRPr="00316DB6">
        <w:fldChar w:fldCharType="end"/>
      </w:r>
      <w:r w:rsidRPr="00316DB6">
        <w:tab/>
        <w:t xml:space="preserve">The efficient utilization of existing goods requires the acquisition of compatible goods or services because: </w:t>
      </w:r>
      <w:r w:rsidR="00316DB6" w:rsidRPr="00316DB6">
        <w:t>NA</w:t>
      </w:r>
    </w:p>
    <w:p w14:paraId="41B0C941" w14:textId="30D0586A" w:rsidR="00593F96" w:rsidRPr="00316DB6" w:rsidRDefault="00593F96" w:rsidP="00C02CC8">
      <w:pPr>
        <w:pStyle w:val="NoSpacing"/>
      </w:pPr>
    </w:p>
    <w:p w14:paraId="43DCA895" w14:textId="0465D184" w:rsidR="006D60B0" w:rsidRPr="00316DB6" w:rsidRDefault="006D60B0" w:rsidP="00C02CC8">
      <w:pPr>
        <w:pStyle w:val="NoSpacing"/>
        <w:rPr>
          <w:b/>
        </w:rPr>
      </w:pPr>
      <w:r w:rsidRPr="00316DB6">
        <w:rPr>
          <w:b/>
        </w:rPr>
        <w:t>FINDINGS</w:t>
      </w:r>
    </w:p>
    <w:p w14:paraId="51236B93" w14:textId="53AECD7D" w:rsidR="006D60B0" w:rsidRPr="00316DB6" w:rsidRDefault="006D60B0" w:rsidP="00C02CC8">
      <w:pPr>
        <w:pStyle w:val="NoSpacing"/>
      </w:pPr>
      <w:r w:rsidRPr="00316DB6">
        <w:t>The findings are accepted, adopted, and incorporated by reference herein.</w:t>
      </w:r>
    </w:p>
    <w:sectPr w:rsidR="006D60B0" w:rsidRPr="00316D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7A01A" w14:textId="77777777" w:rsidR="002116BA" w:rsidRDefault="002116BA" w:rsidP="008D3CED">
      <w:pPr>
        <w:spacing w:after="0" w:line="240" w:lineRule="auto"/>
      </w:pPr>
      <w:r>
        <w:separator/>
      </w:r>
    </w:p>
  </w:endnote>
  <w:endnote w:type="continuationSeparator" w:id="0">
    <w:p w14:paraId="78CF7655" w14:textId="77777777" w:rsidR="002116BA" w:rsidRDefault="002116BA" w:rsidP="008D3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BENKJ+TimesNewRomanPS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6684C" w14:textId="77777777" w:rsidR="002116BA" w:rsidRDefault="002116BA" w:rsidP="008D3CED">
      <w:pPr>
        <w:spacing w:after="0" w:line="240" w:lineRule="auto"/>
      </w:pPr>
      <w:r>
        <w:separator/>
      </w:r>
    </w:p>
  </w:footnote>
  <w:footnote w:type="continuationSeparator" w:id="0">
    <w:p w14:paraId="60B2397E" w14:textId="77777777" w:rsidR="002116BA" w:rsidRDefault="002116BA" w:rsidP="008D3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E22"/>
    <w:multiLevelType w:val="hybridMultilevel"/>
    <w:tmpl w:val="F88CAF0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9A6A8B"/>
    <w:multiLevelType w:val="multilevel"/>
    <w:tmpl w:val="46860F96"/>
    <w:lvl w:ilvl="0">
      <w:start w:val="1"/>
      <w:numFmt w:val="lowerLetter"/>
      <w:lvlText w:val="%1)"/>
      <w:lvlJc w:val="left"/>
      <w:pPr>
        <w:ind w:left="360" w:hanging="360"/>
      </w:pPr>
    </w:lvl>
    <w:lvl w:ilvl="1">
      <w:start w:val="1"/>
      <w:numFmt w:val="lowerRoman"/>
      <w:lvlText w:val="%2."/>
      <w:lvlJc w:val="right"/>
      <w:pPr>
        <w:ind w:left="720" w:hanging="360"/>
      </w:pPr>
    </w:lvl>
    <w:lvl w:ilvl="2">
      <w:start w:val="1"/>
      <w:numFmt w:val="decimal"/>
      <w:lvlText w:val="%3)"/>
      <w:lvlJc w:val="left"/>
      <w:pPr>
        <w:ind w:left="1080" w:hanging="360"/>
      </w:pPr>
    </w:lvl>
    <w:lvl w:ilvl="3">
      <w:start w:val="1"/>
      <w:numFmt w:val="lowerRoman"/>
      <w:lvlText w:val="%4."/>
      <w:lvlJc w:val="right"/>
      <w:pPr>
        <w:ind w:left="1440" w:hanging="360"/>
      </w:pPr>
    </w:lvl>
    <w:lvl w:ilvl="4">
      <w:start w:val="1"/>
      <w:numFmt w:val="decimal"/>
      <w:lvlText w:val="%5)"/>
      <w:lvlJc w:val="left"/>
      <w:pPr>
        <w:ind w:left="1800" w:hanging="360"/>
      </w:pPr>
    </w:lvl>
    <w:lvl w:ilvl="5">
      <w:start w:val="1"/>
      <w:numFmt w:val="upperLetter"/>
      <w:lvlText w:val="%6."/>
      <w:lvlJc w:val="left"/>
      <w:pPr>
        <w:ind w:left="2160" w:hanging="360"/>
      </w:pPr>
      <w:rPr>
        <w:b w:val="0"/>
        <w:bCs/>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46337C"/>
    <w:multiLevelType w:val="multilevel"/>
    <w:tmpl w:val="46860F96"/>
    <w:lvl w:ilvl="0">
      <w:start w:val="1"/>
      <w:numFmt w:val="lowerLetter"/>
      <w:lvlText w:val="%1)"/>
      <w:lvlJc w:val="left"/>
      <w:pPr>
        <w:ind w:left="360" w:hanging="360"/>
      </w:pPr>
    </w:lvl>
    <w:lvl w:ilvl="1">
      <w:start w:val="1"/>
      <w:numFmt w:val="lowerRoman"/>
      <w:lvlText w:val="%2."/>
      <w:lvlJc w:val="right"/>
      <w:pPr>
        <w:ind w:left="720" w:hanging="360"/>
      </w:pPr>
    </w:lvl>
    <w:lvl w:ilvl="2">
      <w:start w:val="1"/>
      <w:numFmt w:val="decimal"/>
      <w:lvlText w:val="%3)"/>
      <w:lvlJc w:val="left"/>
      <w:pPr>
        <w:ind w:left="1080" w:hanging="360"/>
      </w:pPr>
    </w:lvl>
    <w:lvl w:ilvl="3">
      <w:start w:val="1"/>
      <w:numFmt w:val="lowerRoman"/>
      <w:lvlText w:val="%4."/>
      <w:lvlJc w:val="right"/>
      <w:pPr>
        <w:ind w:left="1440" w:hanging="360"/>
      </w:pPr>
    </w:lvl>
    <w:lvl w:ilvl="4">
      <w:start w:val="1"/>
      <w:numFmt w:val="decimal"/>
      <w:lvlText w:val="%5)"/>
      <w:lvlJc w:val="left"/>
      <w:pPr>
        <w:ind w:left="1800" w:hanging="360"/>
      </w:pPr>
    </w:lvl>
    <w:lvl w:ilvl="5">
      <w:start w:val="1"/>
      <w:numFmt w:val="upperLetter"/>
      <w:lvlText w:val="%6."/>
      <w:lvlJc w:val="left"/>
      <w:pPr>
        <w:ind w:left="2160" w:hanging="360"/>
      </w:pPr>
      <w:rPr>
        <w:b w:val="0"/>
        <w:bCs/>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354CFA"/>
    <w:multiLevelType w:val="hybridMultilevel"/>
    <w:tmpl w:val="1860611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F227F"/>
    <w:multiLevelType w:val="hybridMultilevel"/>
    <w:tmpl w:val="71AC57E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969A4"/>
    <w:multiLevelType w:val="hybridMultilevel"/>
    <w:tmpl w:val="0A8E45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6B274F"/>
    <w:multiLevelType w:val="hybridMultilevel"/>
    <w:tmpl w:val="8D2EB6C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3C531E"/>
    <w:multiLevelType w:val="hybridMultilevel"/>
    <w:tmpl w:val="C2A018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96C08BF"/>
    <w:multiLevelType w:val="multilevel"/>
    <w:tmpl w:val="46860F96"/>
    <w:lvl w:ilvl="0">
      <w:start w:val="1"/>
      <w:numFmt w:val="lowerLetter"/>
      <w:lvlText w:val="%1)"/>
      <w:lvlJc w:val="left"/>
      <w:pPr>
        <w:ind w:left="360" w:hanging="360"/>
      </w:pPr>
    </w:lvl>
    <w:lvl w:ilvl="1">
      <w:start w:val="1"/>
      <w:numFmt w:val="lowerRoman"/>
      <w:lvlText w:val="%2."/>
      <w:lvlJc w:val="right"/>
      <w:pPr>
        <w:ind w:left="720" w:hanging="360"/>
      </w:pPr>
    </w:lvl>
    <w:lvl w:ilvl="2">
      <w:start w:val="1"/>
      <w:numFmt w:val="decimal"/>
      <w:lvlText w:val="%3)"/>
      <w:lvlJc w:val="left"/>
      <w:pPr>
        <w:ind w:left="1080" w:hanging="360"/>
      </w:pPr>
    </w:lvl>
    <w:lvl w:ilvl="3">
      <w:start w:val="1"/>
      <w:numFmt w:val="lowerRoman"/>
      <w:lvlText w:val="%4."/>
      <w:lvlJc w:val="right"/>
      <w:pPr>
        <w:ind w:left="1440" w:hanging="360"/>
      </w:pPr>
    </w:lvl>
    <w:lvl w:ilvl="4">
      <w:start w:val="1"/>
      <w:numFmt w:val="decimal"/>
      <w:lvlText w:val="%5)"/>
      <w:lvlJc w:val="left"/>
      <w:pPr>
        <w:ind w:left="1800" w:hanging="360"/>
      </w:pPr>
    </w:lvl>
    <w:lvl w:ilvl="5">
      <w:start w:val="1"/>
      <w:numFmt w:val="upperLetter"/>
      <w:lvlText w:val="%6."/>
      <w:lvlJc w:val="left"/>
      <w:pPr>
        <w:ind w:left="2160" w:hanging="360"/>
      </w:pPr>
      <w:rPr>
        <w:b w:val="0"/>
        <w:bCs/>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7D85639"/>
    <w:multiLevelType w:val="multilevel"/>
    <w:tmpl w:val="26BA02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BC311C5"/>
    <w:multiLevelType w:val="multilevel"/>
    <w:tmpl w:val="B532C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3D0DC9"/>
    <w:multiLevelType w:val="multilevel"/>
    <w:tmpl w:val="46860F96"/>
    <w:lvl w:ilvl="0">
      <w:start w:val="1"/>
      <w:numFmt w:val="lowerLetter"/>
      <w:lvlText w:val="%1)"/>
      <w:lvlJc w:val="left"/>
      <w:pPr>
        <w:ind w:left="360" w:hanging="360"/>
      </w:pPr>
    </w:lvl>
    <w:lvl w:ilvl="1">
      <w:start w:val="1"/>
      <w:numFmt w:val="lowerRoman"/>
      <w:lvlText w:val="%2."/>
      <w:lvlJc w:val="right"/>
      <w:pPr>
        <w:ind w:left="720" w:hanging="360"/>
      </w:pPr>
    </w:lvl>
    <w:lvl w:ilvl="2">
      <w:start w:val="1"/>
      <w:numFmt w:val="decimal"/>
      <w:lvlText w:val="%3)"/>
      <w:lvlJc w:val="left"/>
      <w:pPr>
        <w:ind w:left="1080" w:hanging="360"/>
      </w:pPr>
    </w:lvl>
    <w:lvl w:ilvl="3">
      <w:start w:val="1"/>
      <w:numFmt w:val="lowerRoman"/>
      <w:lvlText w:val="%4."/>
      <w:lvlJc w:val="right"/>
      <w:pPr>
        <w:ind w:left="1440" w:hanging="360"/>
      </w:pPr>
    </w:lvl>
    <w:lvl w:ilvl="4">
      <w:start w:val="1"/>
      <w:numFmt w:val="decimal"/>
      <w:lvlText w:val="%5)"/>
      <w:lvlJc w:val="left"/>
      <w:pPr>
        <w:ind w:left="1800" w:hanging="360"/>
      </w:pPr>
    </w:lvl>
    <w:lvl w:ilvl="5">
      <w:start w:val="1"/>
      <w:numFmt w:val="upperLetter"/>
      <w:lvlText w:val="%6."/>
      <w:lvlJc w:val="left"/>
      <w:pPr>
        <w:ind w:left="2160" w:hanging="360"/>
      </w:pPr>
      <w:rPr>
        <w:b w:val="0"/>
        <w:bCs/>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1B1091"/>
    <w:multiLevelType w:val="multilevel"/>
    <w:tmpl w:val="46860F96"/>
    <w:lvl w:ilvl="0">
      <w:start w:val="1"/>
      <w:numFmt w:val="lowerLetter"/>
      <w:lvlText w:val="%1)"/>
      <w:lvlJc w:val="left"/>
      <w:pPr>
        <w:ind w:left="360" w:hanging="360"/>
      </w:pPr>
    </w:lvl>
    <w:lvl w:ilvl="1">
      <w:start w:val="1"/>
      <w:numFmt w:val="lowerRoman"/>
      <w:lvlText w:val="%2."/>
      <w:lvlJc w:val="right"/>
      <w:pPr>
        <w:ind w:left="720" w:hanging="360"/>
      </w:pPr>
    </w:lvl>
    <w:lvl w:ilvl="2">
      <w:start w:val="1"/>
      <w:numFmt w:val="decimal"/>
      <w:lvlText w:val="%3)"/>
      <w:lvlJc w:val="left"/>
      <w:pPr>
        <w:ind w:left="1080" w:hanging="360"/>
      </w:pPr>
    </w:lvl>
    <w:lvl w:ilvl="3">
      <w:start w:val="1"/>
      <w:numFmt w:val="lowerRoman"/>
      <w:lvlText w:val="%4."/>
      <w:lvlJc w:val="right"/>
      <w:pPr>
        <w:ind w:left="1440" w:hanging="360"/>
      </w:pPr>
    </w:lvl>
    <w:lvl w:ilvl="4">
      <w:start w:val="1"/>
      <w:numFmt w:val="decimal"/>
      <w:lvlText w:val="%5)"/>
      <w:lvlJc w:val="left"/>
      <w:pPr>
        <w:ind w:left="1800" w:hanging="360"/>
      </w:pPr>
    </w:lvl>
    <w:lvl w:ilvl="5">
      <w:start w:val="1"/>
      <w:numFmt w:val="upperLetter"/>
      <w:lvlText w:val="%6."/>
      <w:lvlJc w:val="left"/>
      <w:pPr>
        <w:ind w:left="2160" w:hanging="360"/>
      </w:pPr>
      <w:rPr>
        <w:b w:val="0"/>
        <w:bCs/>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E125D1E"/>
    <w:multiLevelType w:val="multilevel"/>
    <w:tmpl w:val="0C8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A002B"/>
    <w:multiLevelType w:val="hybridMultilevel"/>
    <w:tmpl w:val="431E272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9B816FB"/>
    <w:multiLevelType w:val="hybridMultilevel"/>
    <w:tmpl w:val="BF281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4908C9"/>
    <w:multiLevelType w:val="hybridMultilevel"/>
    <w:tmpl w:val="47609EB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7B5D6122"/>
    <w:multiLevelType w:val="multilevel"/>
    <w:tmpl w:val="22846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159672">
    <w:abstractNumId w:val="15"/>
  </w:num>
  <w:num w:numId="2" w16cid:durableId="979385695">
    <w:abstractNumId w:val="5"/>
  </w:num>
  <w:num w:numId="3" w16cid:durableId="1508134297">
    <w:abstractNumId w:val="6"/>
  </w:num>
  <w:num w:numId="4" w16cid:durableId="589004123">
    <w:abstractNumId w:val="4"/>
  </w:num>
  <w:num w:numId="5" w16cid:durableId="1492334826">
    <w:abstractNumId w:val="3"/>
  </w:num>
  <w:num w:numId="6" w16cid:durableId="1473018084">
    <w:abstractNumId w:val="16"/>
  </w:num>
  <w:num w:numId="7" w16cid:durableId="1414819073">
    <w:abstractNumId w:val="0"/>
  </w:num>
  <w:num w:numId="8" w16cid:durableId="534124358">
    <w:abstractNumId w:val="9"/>
  </w:num>
  <w:num w:numId="9" w16cid:durableId="177233541">
    <w:abstractNumId w:val="7"/>
  </w:num>
  <w:num w:numId="10" w16cid:durableId="345835608">
    <w:abstractNumId w:val="13"/>
  </w:num>
  <w:num w:numId="11" w16cid:durableId="1555659577">
    <w:abstractNumId w:val="17"/>
  </w:num>
  <w:num w:numId="12" w16cid:durableId="822428438">
    <w:abstractNumId w:val="17"/>
  </w:num>
  <w:num w:numId="13" w16cid:durableId="284121225">
    <w:abstractNumId w:val="10"/>
  </w:num>
  <w:num w:numId="14" w16cid:durableId="1441561791">
    <w:abstractNumId w:val="1"/>
  </w:num>
  <w:num w:numId="15" w16cid:durableId="1924483949">
    <w:abstractNumId w:val="14"/>
  </w:num>
  <w:num w:numId="16" w16cid:durableId="1620378295">
    <w:abstractNumId w:val="2"/>
  </w:num>
  <w:num w:numId="17" w16cid:durableId="1730838110">
    <w:abstractNumId w:val="12"/>
  </w:num>
  <w:num w:numId="18" w16cid:durableId="892811484">
    <w:abstractNumId w:val="8"/>
  </w:num>
  <w:num w:numId="19" w16cid:durableId="2661549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93F"/>
    <w:rsid w:val="00014C74"/>
    <w:rsid w:val="00035E87"/>
    <w:rsid w:val="00035FBB"/>
    <w:rsid w:val="00047A2A"/>
    <w:rsid w:val="00060C2F"/>
    <w:rsid w:val="0006461E"/>
    <w:rsid w:val="0007783F"/>
    <w:rsid w:val="000B3214"/>
    <w:rsid w:val="000B3BDA"/>
    <w:rsid w:val="000C37FB"/>
    <w:rsid w:val="000C5DD2"/>
    <w:rsid w:val="00114580"/>
    <w:rsid w:val="00133A02"/>
    <w:rsid w:val="0014157F"/>
    <w:rsid w:val="001778E8"/>
    <w:rsid w:val="001A0757"/>
    <w:rsid w:val="001B7949"/>
    <w:rsid w:val="001C617F"/>
    <w:rsid w:val="001D3523"/>
    <w:rsid w:val="001D6F9B"/>
    <w:rsid w:val="001F507C"/>
    <w:rsid w:val="001F5E84"/>
    <w:rsid w:val="002116BA"/>
    <w:rsid w:val="00220316"/>
    <w:rsid w:val="00222178"/>
    <w:rsid w:val="00233E20"/>
    <w:rsid w:val="002370F1"/>
    <w:rsid w:val="00262F8F"/>
    <w:rsid w:val="00267855"/>
    <w:rsid w:val="00293E9C"/>
    <w:rsid w:val="002A1CD3"/>
    <w:rsid w:val="002A7F16"/>
    <w:rsid w:val="002C7BBB"/>
    <w:rsid w:val="00305340"/>
    <w:rsid w:val="0031283D"/>
    <w:rsid w:val="003150A2"/>
    <w:rsid w:val="0031651A"/>
    <w:rsid w:val="00316DB6"/>
    <w:rsid w:val="003224CF"/>
    <w:rsid w:val="00324D30"/>
    <w:rsid w:val="003515D0"/>
    <w:rsid w:val="0035266A"/>
    <w:rsid w:val="003A3CF4"/>
    <w:rsid w:val="003D3BBF"/>
    <w:rsid w:val="003D40F8"/>
    <w:rsid w:val="003D502D"/>
    <w:rsid w:val="003F0F91"/>
    <w:rsid w:val="00400ED6"/>
    <w:rsid w:val="00422859"/>
    <w:rsid w:val="004475AF"/>
    <w:rsid w:val="00447D07"/>
    <w:rsid w:val="004923AC"/>
    <w:rsid w:val="00492C52"/>
    <w:rsid w:val="004C1B0C"/>
    <w:rsid w:val="004D7180"/>
    <w:rsid w:val="004E656A"/>
    <w:rsid w:val="005147DE"/>
    <w:rsid w:val="00516F76"/>
    <w:rsid w:val="00517204"/>
    <w:rsid w:val="0052407D"/>
    <w:rsid w:val="005426F4"/>
    <w:rsid w:val="00562909"/>
    <w:rsid w:val="00575CB8"/>
    <w:rsid w:val="00582300"/>
    <w:rsid w:val="00584474"/>
    <w:rsid w:val="00593F96"/>
    <w:rsid w:val="005A3520"/>
    <w:rsid w:val="00645197"/>
    <w:rsid w:val="00650AB3"/>
    <w:rsid w:val="00657C78"/>
    <w:rsid w:val="006776C0"/>
    <w:rsid w:val="006C1709"/>
    <w:rsid w:val="006D60B0"/>
    <w:rsid w:val="00707A93"/>
    <w:rsid w:val="00724EAA"/>
    <w:rsid w:val="00726770"/>
    <w:rsid w:val="00732BB6"/>
    <w:rsid w:val="0073597D"/>
    <w:rsid w:val="007376E9"/>
    <w:rsid w:val="00744534"/>
    <w:rsid w:val="00753B2E"/>
    <w:rsid w:val="0077424E"/>
    <w:rsid w:val="007828F7"/>
    <w:rsid w:val="007B3D87"/>
    <w:rsid w:val="007D12BD"/>
    <w:rsid w:val="007F7785"/>
    <w:rsid w:val="00801A8A"/>
    <w:rsid w:val="00802F94"/>
    <w:rsid w:val="00807821"/>
    <w:rsid w:val="00821260"/>
    <w:rsid w:val="008236B5"/>
    <w:rsid w:val="00824C90"/>
    <w:rsid w:val="00856D56"/>
    <w:rsid w:val="00884771"/>
    <w:rsid w:val="008C399C"/>
    <w:rsid w:val="008D3CED"/>
    <w:rsid w:val="008F6A6B"/>
    <w:rsid w:val="00907367"/>
    <w:rsid w:val="009136C4"/>
    <w:rsid w:val="00932E66"/>
    <w:rsid w:val="00933F57"/>
    <w:rsid w:val="00954192"/>
    <w:rsid w:val="009B007C"/>
    <w:rsid w:val="009E33BC"/>
    <w:rsid w:val="009F5E13"/>
    <w:rsid w:val="00A055B4"/>
    <w:rsid w:val="00A110FD"/>
    <w:rsid w:val="00A20B3B"/>
    <w:rsid w:val="00A27ED4"/>
    <w:rsid w:val="00A4116A"/>
    <w:rsid w:val="00A50F2D"/>
    <w:rsid w:val="00A665E2"/>
    <w:rsid w:val="00A7325E"/>
    <w:rsid w:val="00A75970"/>
    <w:rsid w:val="00AE1267"/>
    <w:rsid w:val="00AF3B38"/>
    <w:rsid w:val="00B05A52"/>
    <w:rsid w:val="00B36DDA"/>
    <w:rsid w:val="00B52CF0"/>
    <w:rsid w:val="00B86B4A"/>
    <w:rsid w:val="00B9000E"/>
    <w:rsid w:val="00BB0F89"/>
    <w:rsid w:val="00BB75FA"/>
    <w:rsid w:val="00BC7100"/>
    <w:rsid w:val="00BD40D8"/>
    <w:rsid w:val="00BF362D"/>
    <w:rsid w:val="00C02CC8"/>
    <w:rsid w:val="00C2012F"/>
    <w:rsid w:val="00C20D98"/>
    <w:rsid w:val="00C34F82"/>
    <w:rsid w:val="00C534FE"/>
    <w:rsid w:val="00C62CD6"/>
    <w:rsid w:val="00C9093F"/>
    <w:rsid w:val="00CC7878"/>
    <w:rsid w:val="00D06CF9"/>
    <w:rsid w:val="00D45674"/>
    <w:rsid w:val="00D45BA0"/>
    <w:rsid w:val="00D60EF5"/>
    <w:rsid w:val="00D62FBD"/>
    <w:rsid w:val="00D82F39"/>
    <w:rsid w:val="00D85554"/>
    <w:rsid w:val="00DA694F"/>
    <w:rsid w:val="00DB3DF6"/>
    <w:rsid w:val="00E1662A"/>
    <w:rsid w:val="00E568F5"/>
    <w:rsid w:val="00E61D70"/>
    <w:rsid w:val="00E77446"/>
    <w:rsid w:val="00E93F78"/>
    <w:rsid w:val="00E94E3E"/>
    <w:rsid w:val="00EA053E"/>
    <w:rsid w:val="00EC204E"/>
    <w:rsid w:val="00EC35AC"/>
    <w:rsid w:val="00EE1D20"/>
    <w:rsid w:val="00F028EB"/>
    <w:rsid w:val="00F03BA9"/>
    <w:rsid w:val="00F06473"/>
    <w:rsid w:val="00F21285"/>
    <w:rsid w:val="00F3441D"/>
    <w:rsid w:val="00F81C4E"/>
    <w:rsid w:val="00FA35E4"/>
    <w:rsid w:val="00FA61A2"/>
    <w:rsid w:val="00FF7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EDCC"/>
  <w15:docId w15:val="{A3A440D3-C294-488A-9D1A-50E9B8C39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D20"/>
    <w:rPr>
      <w:rFonts w:ascii="Segoe UI" w:hAnsi="Segoe UI" w:cs="Segoe U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0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93F"/>
    <w:pPr>
      <w:spacing w:after="0" w:line="240" w:lineRule="auto"/>
    </w:pPr>
    <w:rPr>
      <w:sz w:val="18"/>
      <w:szCs w:val="18"/>
    </w:rPr>
  </w:style>
  <w:style w:type="character" w:customStyle="1" w:styleId="BalloonTextChar">
    <w:name w:val="Balloon Text Char"/>
    <w:basedOn w:val="DefaultParagraphFont"/>
    <w:link w:val="BalloonText"/>
    <w:uiPriority w:val="99"/>
    <w:semiHidden/>
    <w:rsid w:val="00C9093F"/>
    <w:rPr>
      <w:rFonts w:ascii="Segoe UI" w:hAnsi="Segoe UI" w:cs="Segoe UI"/>
      <w:sz w:val="18"/>
      <w:szCs w:val="18"/>
    </w:rPr>
  </w:style>
  <w:style w:type="paragraph" w:styleId="NoSpacing">
    <w:name w:val="No Spacing"/>
    <w:uiPriority w:val="1"/>
    <w:qFormat/>
    <w:rsid w:val="00A4116A"/>
    <w:pPr>
      <w:spacing w:after="0" w:line="240" w:lineRule="auto"/>
    </w:pPr>
    <w:rPr>
      <w:rFonts w:ascii="Segoe UI" w:hAnsi="Segoe UI" w:cs="Segoe UI"/>
      <w:sz w:val="24"/>
      <w:szCs w:val="24"/>
    </w:rPr>
  </w:style>
  <w:style w:type="character" w:styleId="PlaceholderText">
    <w:name w:val="Placeholder Text"/>
    <w:basedOn w:val="DefaultParagraphFont"/>
    <w:uiPriority w:val="99"/>
    <w:semiHidden/>
    <w:rsid w:val="007F7785"/>
    <w:rPr>
      <w:color w:val="808080"/>
    </w:rPr>
  </w:style>
  <w:style w:type="paragraph" w:styleId="ListParagraph">
    <w:name w:val="List Paragraph"/>
    <w:basedOn w:val="Normal"/>
    <w:uiPriority w:val="34"/>
    <w:qFormat/>
    <w:rsid w:val="001B7949"/>
    <w:pPr>
      <w:ind w:left="720"/>
      <w:contextualSpacing/>
    </w:pPr>
  </w:style>
  <w:style w:type="character" w:styleId="CommentReference">
    <w:name w:val="annotation reference"/>
    <w:basedOn w:val="DefaultParagraphFont"/>
    <w:uiPriority w:val="99"/>
    <w:semiHidden/>
    <w:unhideWhenUsed/>
    <w:rsid w:val="00F3441D"/>
    <w:rPr>
      <w:sz w:val="16"/>
      <w:szCs w:val="16"/>
    </w:rPr>
  </w:style>
  <w:style w:type="paragraph" w:styleId="CommentText">
    <w:name w:val="annotation text"/>
    <w:basedOn w:val="Normal"/>
    <w:link w:val="CommentTextChar"/>
    <w:uiPriority w:val="99"/>
    <w:unhideWhenUsed/>
    <w:rsid w:val="00F3441D"/>
    <w:pPr>
      <w:spacing w:line="240" w:lineRule="auto"/>
    </w:pPr>
    <w:rPr>
      <w:sz w:val="20"/>
      <w:szCs w:val="20"/>
    </w:rPr>
  </w:style>
  <w:style w:type="character" w:customStyle="1" w:styleId="CommentTextChar">
    <w:name w:val="Comment Text Char"/>
    <w:basedOn w:val="DefaultParagraphFont"/>
    <w:link w:val="CommentText"/>
    <w:uiPriority w:val="99"/>
    <w:rsid w:val="00F3441D"/>
    <w:rPr>
      <w:sz w:val="20"/>
      <w:szCs w:val="20"/>
    </w:rPr>
  </w:style>
  <w:style w:type="paragraph" w:styleId="CommentSubject">
    <w:name w:val="annotation subject"/>
    <w:basedOn w:val="CommentText"/>
    <w:next w:val="CommentText"/>
    <w:link w:val="CommentSubjectChar"/>
    <w:uiPriority w:val="99"/>
    <w:semiHidden/>
    <w:unhideWhenUsed/>
    <w:rsid w:val="00F3441D"/>
    <w:rPr>
      <w:b/>
      <w:bCs/>
    </w:rPr>
  </w:style>
  <w:style w:type="character" w:customStyle="1" w:styleId="CommentSubjectChar">
    <w:name w:val="Comment Subject Char"/>
    <w:basedOn w:val="CommentTextChar"/>
    <w:link w:val="CommentSubject"/>
    <w:uiPriority w:val="99"/>
    <w:semiHidden/>
    <w:rsid w:val="00F3441D"/>
    <w:rPr>
      <w:b/>
      <w:bCs/>
      <w:sz w:val="20"/>
      <w:szCs w:val="20"/>
    </w:rPr>
  </w:style>
  <w:style w:type="table" w:styleId="GridTable1Light">
    <w:name w:val="Grid Table 1 Light"/>
    <w:basedOn w:val="TableNormal"/>
    <w:uiPriority w:val="46"/>
    <w:rsid w:val="00492C5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802F94"/>
    <w:rPr>
      <w:rFonts w:ascii="Times New Roman" w:hAnsi="Times New Roman" w:cs="Times New Roman"/>
      <w:szCs w:val="24"/>
    </w:rPr>
  </w:style>
  <w:style w:type="character" w:styleId="Strong">
    <w:name w:val="Strong"/>
    <w:basedOn w:val="DefaultParagraphFont"/>
    <w:uiPriority w:val="22"/>
    <w:qFormat/>
    <w:rsid w:val="00807821"/>
    <w:rPr>
      <w:b/>
      <w:bCs/>
    </w:rPr>
  </w:style>
  <w:style w:type="paragraph" w:styleId="Header">
    <w:name w:val="header"/>
    <w:basedOn w:val="Normal"/>
    <w:link w:val="HeaderChar"/>
    <w:uiPriority w:val="99"/>
    <w:unhideWhenUsed/>
    <w:rsid w:val="008D3C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CED"/>
    <w:rPr>
      <w:rFonts w:ascii="Segoe UI" w:hAnsi="Segoe UI" w:cs="Segoe UI"/>
      <w:sz w:val="24"/>
    </w:rPr>
  </w:style>
  <w:style w:type="paragraph" w:styleId="Footer">
    <w:name w:val="footer"/>
    <w:basedOn w:val="Normal"/>
    <w:link w:val="FooterChar"/>
    <w:uiPriority w:val="99"/>
    <w:unhideWhenUsed/>
    <w:rsid w:val="008D3C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CED"/>
    <w:rPr>
      <w:rFonts w:ascii="Segoe UI" w:hAnsi="Segoe UI" w:cs="Segoe UI"/>
      <w:sz w:val="24"/>
    </w:rPr>
  </w:style>
  <w:style w:type="paragraph" w:styleId="Revision">
    <w:name w:val="Revision"/>
    <w:hidden/>
    <w:uiPriority w:val="99"/>
    <w:semiHidden/>
    <w:rsid w:val="008D3CED"/>
    <w:pPr>
      <w:spacing w:after="0" w:line="240" w:lineRule="auto"/>
    </w:pPr>
    <w:rPr>
      <w:rFonts w:ascii="Segoe UI" w:hAnsi="Segoe UI" w:cs="Segoe U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046884">
      <w:bodyDiv w:val="1"/>
      <w:marLeft w:val="0"/>
      <w:marRight w:val="0"/>
      <w:marTop w:val="0"/>
      <w:marBottom w:val="0"/>
      <w:divBdr>
        <w:top w:val="none" w:sz="0" w:space="0" w:color="auto"/>
        <w:left w:val="none" w:sz="0" w:space="0" w:color="auto"/>
        <w:bottom w:val="none" w:sz="0" w:space="0" w:color="auto"/>
        <w:right w:val="none" w:sz="0" w:space="0" w:color="auto"/>
      </w:divBdr>
    </w:div>
    <w:div w:id="240261266">
      <w:bodyDiv w:val="1"/>
      <w:marLeft w:val="0"/>
      <w:marRight w:val="0"/>
      <w:marTop w:val="0"/>
      <w:marBottom w:val="0"/>
      <w:divBdr>
        <w:top w:val="none" w:sz="0" w:space="0" w:color="auto"/>
        <w:left w:val="none" w:sz="0" w:space="0" w:color="auto"/>
        <w:bottom w:val="none" w:sz="0" w:space="0" w:color="auto"/>
        <w:right w:val="none" w:sz="0" w:space="0" w:color="auto"/>
      </w:divBdr>
      <w:divsChild>
        <w:div w:id="1536654955">
          <w:marLeft w:val="0"/>
          <w:marRight w:val="0"/>
          <w:marTop w:val="0"/>
          <w:marBottom w:val="0"/>
          <w:divBdr>
            <w:top w:val="none" w:sz="0" w:space="0" w:color="auto"/>
            <w:left w:val="none" w:sz="0" w:space="0" w:color="auto"/>
            <w:bottom w:val="none" w:sz="0" w:space="0" w:color="auto"/>
            <w:right w:val="none" w:sz="0" w:space="0" w:color="auto"/>
          </w:divBdr>
          <w:divsChild>
            <w:div w:id="942112649">
              <w:marLeft w:val="0"/>
              <w:marRight w:val="0"/>
              <w:marTop w:val="0"/>
              <w:marBottom w:val="0"/>
              <w:divBdr>
                <w:top w:val="none" w:sz="0" w:space="0" w:color="auto"/>
                <w:left w:val="none" w:sz="0" w:space="0" w:color="auto"/>
                <w:bottom w:val="none" w:sz="0" w:space="0" w:color="auto"/>
                <w:right w:val="none" w:sz="0" w:space="0" w:color="auto"/>
              </w:divBdr>
              <w:divsChild>
                <w:div w:id="892469726">
                  <w:marLeft w:val="0"/>
                  <w:marRight w:val="0"/>
                  <w:marTop w:val="0"/>
                  <w:marBottom w:val="0"/>
                  <w:divBdr>
                    <w:top w:val="none" w:sz="0" w:space="0" w:color="auto"/>
                    <w:left w:val="none" w:sz="0" w:space="0" w:color="auto"/>
                    <w:bottom w:val="none" w:sz="0" w:space="0" w:color="auto"/>
                    <w:right w:val="none" w:sz="0" w:space="0" w:color="auto"/>
                  </w:divBdr>
                  <w:divsChild>
                    <w:div w:id="105212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940681">
      <w:bodyDiv w:val="1"/>
      <w:marLeft w:val="0"/>
      <w:marRight w:val="0"/>
      <w:marTop w:val="0"/>
      <w:marBottom w:val="0"/>
      <w:divBdr>
        <w:top w:val="none" w:sz="0" w:space="0" w:color="auto"/>
        <w:left w:val="none" w:sz="0" w:space="0" w:color="auto"/>
        <w:bottom w:val="none" w:sz="0" w:space="0" w:color="auto"/>
        <w:right w:val="none" w:sz="0" w:space="0" w:color="auto"/>
      </w:divBdr>
    </w:div>
    <w:div w:id="615715262">
      <w:bodyDiv w:val="1"/>
      <w:marLeft w:val="0"/>
      <w:marRight w:val="0"/>
      <w:marTop w:val="0"/>
      <w:marBottom w:val="0"/>
      <w:divBdr>
        <w:top w:val="none" w:sz="0" w:space="0" w:color="auto"/>
        <w:left w:val="none" w:sz="0" w:space="0" w:color="auto"/>
        <w:bottom w:val="none" w:sz="0" w:space="0" w:color="auto"/>
        <w:right w:val="none" w:sz="0" w:space="0" w:color="auto"/>
      </w:divBdr>
    </w:div>
    <w:div w:id="691803573">
      <w:bodyDiv w:val="1"/>
      <w:marLeft w:val="0"/>
      <w:marRight w:val="0"/>
      <w:marTop w:val="0"/>
      <w:marBottom w:val="0"/>
      <w:divBdr>
        <w:top w:val="none" w:sz="0" w:space="0" w:color="auto"/>
        <w:left w:val="none" w:sz="0" w:space="0" w:color="auto"/>
        <w:bottom w:val="none" w:sz="0" w:space="0" w:color="auto"/>
        <w:right w:val="none" w:sz="0" w:space="0" w:color="auto"/>
      </w:divBdr>
    </w:div>
    <w:div w:id="825323091">
      <w:bodyDiv w:val="1"/>
      <w:marLeft w:val="0"/>
      <w:marRight w:val="0"/>
      <w:marTop w:val="0"/>
      <w:marBottom w:val="0"/>
      <w:divBdr>
        <w:top w:val="none" w:sz="0" w:space="0" w:color="auto"/>
        <w:left w:val="none" w:sz="0" w:space="0" w:color="auto"/>
        <w:bottom w:val="none" w:sz="0" w:space="0" w:color="auto"/>
        <w:right w:val="none" w:sz="0" w:space="0" w:color="auto"/>
      </w:divBdr>
    </w:div>
    <w:div w:id="906381630">
      <w:bodyDiv w:val="1"/>
      <w:marLeft w:val="0"/>
      <w:marRight w:val="0"/>
      <w:marTop w:val="0"/>
      <w:marBottom w:val="0"/>
      <w:divBdr>
        <w:top w:val="none" w:sz="0" w:space="0" w:color="auto"/>
        <w:left w:val="none" w:sz="0" w:space="0" w:color="auto"/>
        <w:bottom w:val="none" w:sz="0" w:space="0" w:color="auto"/>
        <w:right w:val="none" w:sz="0" w:space="0" w:color="auto"/>
      </w:divBdr>
    </w:div>
    <w:div w:id="954479588">
      <w:bodyDiv w:val="1"/>
      <w:marLeft w:val="0"/>
      <w:marRight w:val="0"/>
      <w:marTop w:val="0"/>
      <w:marBottom w:val="0"/>
      <w:divBdr>
        <w:top w:val="none" w:sz="0" w:space="0" w:color="auto"/>
        <w:left w:val="none" w:sz="0" w:space="0" w:color="auto"/>
        <w:bottom w:val="none" w:sz="0" w:space="0" w:color="auto"/>
        <w:right w:val="none" w:sz="0" w:space="0" w:color="auto"/>
      </w:divBdr>
    </w:div>
    <w:div w:id="965504020">
      <w:bodyDiv w:val="1"/>
      <w:marLeft w:val="0"/>
      <w:marRight w:val="0"/>
      <w:marTop w:val="0"/>
      <w:marBottom w:val="0"/>
      <w:divBdr>
        <w:top w:val="none" w:sz="0" w:space="0" w:color="auto"/>
        <w:left w:val="none" w:sz="0" w:space="0" w:color="auto"/>
        <w:bottom w:val="none" w:sz="0" w:space="0" w:color="auto"/>
        <w:right w:val="none" w:sz="0" w:space="0" w:color="auto"/>
      </w:divBdr>
    </w:div>
    <w:div w:id="1422604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mNumber xmlns="c30881f5-d9e5-48ee-9f45-494f4e4b3fde" xsi:nil="true"/>
    <Category xmlns="c30881f5-d9e5-48ee-9f45-494f4e4b3fde" xsi:nil="true"/>
    <Revised xmlns="c30881f5-d9e5-48ee-9f45-494f4e4b3fd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C3A5E3281C874DAE59792579491AC2" ma:contentTypeVersion="7" ma:contentTypeDescription="Create a new document." ma:contentTypeScope="" ma:versionID="95286ee020f2b7f6436cb0623ef51369">
  <xsd:schema xmlns:xsd="http://www.w3.org/2001/XMLSchema" xmlns:xs="http://www.w3.org/2001/XMLSchema" xmlns:p="http://schemas.microsoft.com/office/2006/metadata/properties" xmlns:ns2="c30881f5-d9e5-48ee-9f45-494f4e4b3fde" targetNamespace="http://schemas.microsoft.com/office/2006/metadata/properties" ma:root="true" ma:fieldsID="2bf675646535308cf5c9235ea2e8d108" ns2:_="">
    <xsd:import namespace="c30881f5-d9e5-48ee-9f45-494f4e4b3fde"/>
    <xsd:element name="properties">
      <xsd:complexType>
        <xsd:sequence>
          <xsd:element name="documentManagement">
            <xsd:complexType>
              <xsd:all>
                <xsd:element ref="ns2:FormNumber" minOccurs="0"/>
                <xsd:element ref="ns2:Revised" minOccurs="0"/>
                <xsd:element ref="ns2:Category" minOccurs="0"/>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881f5-d9e5-48ee-9f45-494f4e4b3fde" elementFormDefault="qualified">
    <xsd:import namespace="http://schemas.microsoft.com/office/2006/documentManagement/types"/>
    <xsd:import namespace="http://schemas.microsoft.com/office/infopath/2007/PartnerControls"/>
    <xsd:element name="FormNumber" ma:index="2" nillable="true" ma:displayName="Form Number" ma:internalName="FormNumber">
      <xsd:simpleType>
        <xsd:restriction base="dms:Text">
          <xsd:maxLength value="255"/>
        </xsd:restriction>
      </xsd:simpleType>
    </xsd:element>
    <xsd:element name="Revised" ma:index="3" nillable="true" ma:displayName="Revised" ma:description="Enter Month/Year, if applicable" ma:internalName="Revised">
      <xsd:simpleType>
        <xsd:restriction base="dms:Text">
          <xsd:maxLength value="255"/>
        </xsd:restriction>
      </xsd:simpleType>
    </xsd:element>
    <xsd:element name="Category" ma:index="10" nillable="true" ma:displayName="Form Category" ma:internalName="Category">
      <xsd:complexType>
        <xsd:complexContent>
          <xsd:extension base="dms:MultiChoice">
            <xsd:sequence>
              <xsd:element name="Value" maxOccurs="unbounded" minOccurs="0" nillable="true">
                <xsd:simpleType>
                  <xsd:restriction base="dms:Choice">
                    <xsd:enumeration value="Request Forms (118-Series)"/>
                    <xsd:enumeration value="Short Forms"/>
                    <xsd:enumeration value="Feasibility Forms"/>
                    <xsd:enumeration value="Special Requests"/>
                    <xsd:enumeration value="Purchasing Forms"/>
                    <xsd:enumeration value="Key Forms"/>
                  </xsd:restriction>
                </xsd:simpleType>
              </xsd:element>
            </xsd:sequence>
          </xsd:extension>
        </xsd:complexContent>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920FF5-AA44-4618-888D-EAFAA5B95BB9}">
  <ds:schemaRefs>
    <ds:schemaRef ds:uri="http://schemas.microsoft.com/sharepoint/v3/contenttype/forms"/>
  </ds:schemaRefs>
</ds:datastoreItem>
</file>

<file path=customXml/itemProps2.xml><?xml version="1.0" encoding="utf-8"?>
<ds:datastoreItem xmlns:ds="http://schemas.openxmlformats.org/officeDocument/2006/customXml" ds:itemID="{9A9B43B7-E0E7-44A7-8D57-81094D4E7BBC}">
  <ds:schemaRefs>
    <ds:schemaRef ds:uri="http://schemas.microsoft.com/office/2006/metadata/properties"/>
    <ds:schemaRef ds:uri="http://schemas.microsoft.com/office/infopath/2007/PartnerControls"/>
    <ds:schemaRef ds:uri="c30881f5-d9e5-48ee-9f45-494f4e4b3fde"/>
  </ds:schemaRefs>
</ds:datastoreItem>
</file>

<file path=customXml/itemProps3.xml><?xml version="1.0" encoding="utf-8"?>
<ds:datastoreItem xmlns:ds="http://schemas.openxmlformats.org/officeDocument/2006/customXml" ds:itemID="{33CFF6BD-5258-4FFC-9BA5-D086D3B46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881f5-d9e5-48ee-9f45-494f4e4b3f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3004</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Sole Source Brand Name Determination</vt:lpstr>
    </vt:vector>
  </TitlesOfParts>
  <Company/>
  <LinksUpToDate>false</LinksUpToDate>
  <CharactersWithSpaces>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Sole Source Brand Name Determination</dc:title>
  <dc:subject/>
  <dc:creator>Jennifer Bittel</dc:creator>
  <cp:keywords/>
  <dc:description/>
  <cp:lastModifiedBy>Rodriguez Enrique G</cp:lastModifiedBy>
  <cp:revision>3</cp:revision>
  <dcterms:created xsi:type="dcterms:W3CDTF">2024-06-13T21:51:00Z</dcterms:created>
  <dcterms:modified xsi:type="dcterms:W3CDTF">2024-06-14T14:14:00Z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0x010100DDC3A5E3281C874DAE59792579491AC2</vt:lpwstr>
  </property>
  <property fmtid="{D5CDD505-2E9C-101B-9397-08002B2CF9AE}" pid="3" name="MSIP_Label_ebdd6eeb-0dd0-4927-947e-a759f08fcf55_Enabled">
    <vt:lpwstr>true</vt:lpwstr>
  </property>
  <property fmtid="{D5CDD505-2E9C-101B-9397-08002B2CF9AE}" pid="4" name="MSIP_Label_ebdd6eeb-0dd0-4927-947e-a759f08fcf55_SetDate">
    <vt:lpwstr>2024-05-15T01:03:11Z</vt:lpwstr>
  </property>
  <property fmtid="{D5CDD505-2E9C-101B-9397-08002B2CF9AE}" pid="5" name="MSIP_Label_ebdd6eeb-0dd0-4927-947e-a759f08fcf55_Method">
    <vt:lpwstr>Privileged</vt:lpwstr>
  </property>
  <property fmtid="{D5CDD505-2E9C-101B-9397-08002B2CF9AE}" pid="6" name="MSIP_Label_ebdd6eeb-0dd0-4927-947e-a759f08fcf55_Name">
    <vt:lpwstr>Level 1 - Published (Items)</vt:lpwstr>
  </property>
  <property fmtid="{D5CDD505-2E9C-101B-9397-08002B2CF9AE}" pid="7" name="MSIP_Label_ebdd6eeb-0dd0-4927-947e-a759f08fcf55_SiteId">
    <vt:lpwstr>658e63e8-8d39-499c-8f48-13adc9452f4c</vt:lpwstr>
  </property>
  <property fmtid="{D5CDD505-2E9C-101B-9397-08002B2CF9AE}" pid="8" name="MSIP_Label_ebdd6eeb-0dd0-4927-947e-a759f08fcf55_ActionId">
    <vt:lpwstr>463b6d4b-1e69-4bc8-9032-05d37cd7eac6</vt:lpwstr>
  </property>
  <property fmtid="{D5CDD505-2E9C-101B-9397-08002B2CF9AE}" pid="9" name="MSIP_Label_ebdd6eeb-0dd0-4927-947e-a759f08fcf55_ContentBits">
    <vt:lpwstr>0</vt:lpwstr>
  </property>
</Properties>
</file>