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00CC35" w14:textId="77777777" w:rsidR="00256B5B" w:rsidRDefault="00256B5B" w:rsidP="00256B5B">
      <w:pPr>
        <w:spacing w:line="192" w:lineRule="auto"/>
        <w:jc w:val="center"/>
        <w:outlineLvl w:val="0"/>
        <w:rPr>
          <w:rFonts w:ascii="Arial" w:hAnsi="Arial"/>
          <w:b/>
          <w:i/>
          <w:sz w:val="50"/>
        </w:rPr>
      </w:pPr>
      <w:r>
        <w:rPr>
          <w:noProof/>
        </w:rPr>
        <w:drawing>
          <wp:anchor distT="0" distB="0" distL="114300" distR="114300" simplePos="0" relativeHeight="251659264" behindDoc="0" locked="0" layoutInCell="1" allowOverlap="1" wp14:anchorId="1AD87EEC" wp14:editId="7E89D110">
            <wp:simplePos x="0" y="0"/>
            <wp:positionH relativeFrom="leftMargin">
              <wp:posOffset>6321669</wp:posOffset>
            </wp:positionH>
            <wp:positionV relativeFrom="paragraph">
              <wp:posOffset>440</wp:posOffset>
            </wp:positionV>
            <wp:extent cx="990600" cy="956310"/>
            <wp:effectExtent l="0" t="0" r="0" b="0"/>
            <wp:wrapSquare wrapText="bothSides"/>
            <wp:docPr id="6" name="Picture 6" descr="A picture containing text, ceramic ware, porcela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 ceramic ware, porcelain&#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90600" cy="95631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288" behindDoc="0" locked="0" layoutInCell="1" allowOverlap="1" wp14:anchorId="08264EE6" wp14:editId="40AD793D">
            <wp:simplePos x="0" y="0"/>
            <wp:positionH relativeFrom="leftMargin">
              <wp:posOffset>327660</wp:posOffset>
            </wp:positionH>
            <wp:positionV relativeFrom="paragraph">
              <wp:posOffset>0</wp:posOffset>
            </wp:positionV>
            <wp:extent cx="990600" cy="956310"/>
            <wp:effectExtent l="0" t="0" r="0" b="0"/>
            <wp:wrapSquare wrapText="bothSides"/>
            <wp:docPr id="4" name="Picture 4" descr="A picture containing text, ceramic ware, porcela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 ceramic ware, porcelain&#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90600" cy="95631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5A10EF07" wp14:editId="56AEBF86">
            <wp:extent cx="3861526" cy="813206"/>
            <wp:effectExtent l="0" t="0" r="5715" b="6350"/>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964126" cy="834813"/>
                    </a:xfrm>
                    <a:prstGeom prst="rect">
                      <a:avLst/>
                    </a:prstGeom>
                    <a:noFill/>
                    <a:ln>
                      <a:noFill/>
                    </a:ln>
                  </pic:spPr>
                </pic:pic>
              </a:graphicData>
            </a:graphic>
          </wp:inline>
        </w:drawing>
      </w:r>
    </w:p>
    <w:p w14:paraId="48A6FACD" w14:textId="77777777" w:rsidR="00256B5B" w:rsidRPr="00C974A6" w:rsidRDefault="00256B5B" w:rsidP="00256B5B">
      <w:pPr>
        <w:ind w:left="720"/>
        <w:rPr>
          <w:rFonts w:ascii="Arial" w:hAnsi="Arial"/>
          <w:i/>
          <w:sz w:val="16"/>
          <w:szCs w:val="16"/>
        </w:rPr>
      </w:pPr>
    </w:p>
    <w:p w14:paraId="48F05361" w14:textId="77777777" w:rsidR="00256B5B" w:rsidRPr="003C1352" w:rsidRDefault="00256B5B" w:rsidP="00256B5B">
      <w:pPr>
        <w:jc w:val="center"/>
        <w:rPr>
          <w:rFonts w:ascii="Arial Nova Light" w:hAnsi="Arial Nova Light"/>
          <w:sz w:val="16"/>
          <w:szCs w:val="16"/>
        </w:rPr>
      </w:pPr>
      <w:r w:rsidRPr="003C1352">
        <w:rPr>
          <w:rFonts w:ascii="Arial Nova Light" w:hAnsi="Arial Nova Light"/>
          <w:sz w:val="16"/>
          <w:szCs w:val="16"/>
        </w:rPr>
        <w:t>135 Santilli Highway, Everett, MA 02149 | 781.338.3000 | TTY: N.E.T. Relay (800).439.2370</w:t>
      </w:r>
    </w:p>
    <w:p w14:paraId="46BB7FF6" w14:textId="77777777" w:rsidR="00256B5B" w:rsidRDefault="00256B5B" w:rsidP="00256B5B"/>
    <w:p w14:paraId="2228E466" w14:textId="1F100DD2" w:rsidR="00256B5B" w:rsidRPr="00CA6F05" w:rsidRDefault="00256B5B" w:rsidP="00256B5B">
      <w:pPr>
        <w:shd w:val="clear" w:color="auto" w:fill="BFBFBF" w:themeFill="background1" w:themeFillShade="BF"/>
        <w:jc w:val="center"/>
        <w:rPr>
          <w:rFonts w:ascii="Aptos" w:hAnsi="Aptos"/>
          <w:sz w:val="24"/>
          <w:szCs w:val="24"/>
        </w:rPr>
      </w:pPr>
      <w:r w:rsidRPr="00CA6F05">
        <w:rPr>
          <w:rFonts w:ascii="Aptos" w:hAnsi="Aptos"/>
          <w:sz w:val="24"/>
          <w:szCs w:val="24"/>
        </w:rPr>
        <w:t xml:space="preserve">Attachment </w:t>
      </w:r>
      <w:r w:rsidR="006158E1">
        <w:rPr>
          <w:rFonts w:ascii="Aptos" w:hAnsi="Aptos"/>
          <w:sz w:val="24"/>
          <w:szCs w:val="24"/>
        </w:rPr>
        <w:t>4</w:t>
      </w:r>
      <w:r>
        <w:rPr>
          <w:rFonts w:ascii="Aptos" w:hAnsi="Aptos"/>
          <w:sz w:val="24"/>
          <w:szCs w:val="24"/>
        </w:rPr>
        <w:t xml:space="preserve"> Module </w:t>
      </w:r>
      <w:r w:rsidR="006158E1">
        <w:rPr>
          <w:rFonts w:ascii="Aptos" w:hAnsi="Aptos"/>
          <w:sz w:val="24"/>
          <w:szCs w:val="24"/>
        </w:rPr>
        <w:t>D</w:t>
      </w:r>
    </w:p>
    <w:p w14:paraId="15CEE357" w14:textId="77777777" w:rsidR="00256B5B" w:rsidRPr="00CA6F05" w:rsidRDefault="00256B5B" w:rsidP="00256B5B">
      <w:pPr>
        <w:jc w:val="center"/>
        <w:rPr>
          <w:rFonts w:ascii="Aptos" w:hAnsi="Aptos"/>
          <w:sz w:val="24"/>
          <w:szCs w:val="24"/>
        </w:rPr>
      </w:pPr>
    </w:p>
    <w:p w14:paraId="3CF4429E" w14:textId="2C166EA7" w:rsidR="00256B5B" w:rsidRPr="00CA6F05" w:rsidRDefault="00256B5B" w:rsidP="62A9E35B">
      <w:pPr>
        <w:pBdr>
          <w:bottom w:val="single" w:sz="12" w:space="2" w:color="auto"/>
        </w:pBdr>
        <w:jc w:val="center"/>
        <w:rPr>
          <w:rFonts w:ascii="Aptos" w:hAnsi="Aptos"/>
          <w:sz w:val="24"/>
          <w:szCs w:val="24"/>
        </w:rPr>
      </w:pPr>
      <w:r w:rsidRPr="62A9E35B">
        <w:rPr>
          <w:rFonts w:ascii="Aptos" w:hAnsi="Aptos"/>
          <w:sz w:val="24"/>
          <w:szCs w:val="24"/>
        </w:rPr>
        <w:t xml:space="preserve">Alternate ID #: </w:t>
      </w:r>
      <w:r>
        <w:t>2</w:t>
      </w:r>
      <w:r w:rsidR="5113D1D6">
        <w:t>7</w:t>
      </w:r>
      <w:r>
        <w:t>SEPGT</w:t>
      </w:r>
      <w:r w:rsidR="3B3068FB">
        <w:t>1</w:t>
      </w:r>
    </w:p>
    <w:p w14:paraId="01AC8237" w14:textId="35013A80" w:rsidR="00256B5B" w:rsidRPr="00CA6F05" w:rsidRDefault="00256B5B" w:rsidP="00256B5B">
      <w:pPr>
        <w:jc w:val="center"/>
        <w:rPr>
          <w:rFonts w:ascii="Aptos" w:hAnsi="Aptos"/>
          <w:sz w:val="24"/>
          <w:szCs w:val="24"/>
        </w:rPr>
      </w:pPr>
      <w:r w:rsidRPr="00CA6F05">
        <w:rPr>
          <w:rFonts w:ascii="Aptos" w:hAnsi="Aptos"/>
          <w:sz w:val="24"/>
          <w:szCs w:val="24"/>
        </w:rPr>
        <w:t>COMMBUYS Bid #:</w:t>
      </w:r>
      <w:r w:rsidR="005866E5">
        <w:rPr>
          <w:rFonts w:ascii="Aptos" w:hAnsi="Aptos" w:cs="Microsoft Sans Serif"/>
          <w:sz w:val="24"/>
          <w:szCs w:val="24"/>
        </w:rPr>
        <w:t xml:space="preserve"> </w:t>
      </w:r>
      <w:r w:rsidR="005866E5" w:rsidRPr="005866E5">
        <w:rPr>
          <w:rFonts w:ascii="Aptos" w:hAnsi="Aptos" w:cs="Microsoft Sans Serif"/>
          <w:sz w:val="24"/>
          <w:szCs w:val="24"/>
        </w:rPr>
        <w:t>BD-27-1026-DOE02-DOE01-130975 </w:t>
      </w:r>
    </w:p>
    <w:p w14:paraId="520C3126" w14:textId="77777777" w:rsidR="00256B5B" w:rsidRDefault="00256B5B" w:rsidP="00256B5B"/>
    <w:p w14:paraId="38C66F5A" w14:textId="50EE7AC9" w:rsidR="00256B5B" w:rsidRDefault="006158E1" w:rsidP="00256B5B">
      <w:pPr>
        <w:jc w:val="center"/>
      </w:pPr>
      <w:r w:rsidRPr="006158E1">
        <w:rPr>
          <w:b/>
          <w:bCs/>
        </w:rPr>
        <w:t>Module D - Stakeholder Engagement</w:t>
      </w:r>
    </w:p>
    <w:p w14:paraId="3C4F7A9B" w14:textId="77777777" w:rsidR="006158E1" w:rsidRDefault="006158E1" w:rsidP="006158E1">
      <w:r w:rsidRPr="0095238E">
        <w:t xml:space="preserve">The Department seeks to procure a vendor to support statewide stakeholder engagement activities related to the State Performance Plan/Annual Performance Report (SPP/APR) and associated IDEA accountability, improvement, and reporting activities. The successful vendor will collaborate with the Department, the Massachusetts Parent Training and Information Center (PTI), the </w:t>
      </w:r>
      <w:r>
        <w:t>Special Education</w:t>
      </w:r>
      <w:r w:rsidRPr="0095238E">
        <w:t xml:space="preserve"> Advisory Panel (S</w:t>
      </w:r>
      <w:r>
        <w:t>E</w:t>
      </w:r>
      <w:r w:rsidRPr="0095238E">
        <w:t xml:space="preserve">AP), </w:t>
      </w:r>
      <w:r>
        <w:t xml:space="preserve">Special Education Advisory Council (SAC), </w:t>
      </w:r>
      <w:r w:rsidRPr="0095238E">
        <w:t>local educational agencies (LEAs), families, advocates, educators, and other stakeholders to support meaningful engagement in the analysis, interpretation, and use of SPP/APR data to improve outcomes for students with disabilities.</w:t>
      </w:r>
    </w:p>
    <w:p w14:paraId="501F5D28" w14:textId="77777777" w:rsidR="006158E1" w:rsidRPr="0095238E" w:rsidRDefault="006158E1" w:rsidP="006158E1"/>
    <w:p w14:paraId="5E45A0FE" w14:textId="77777777" w:rsidR="006158E1" w:rsidRPr="0095238E" w:rsidRDefault="006158E1" w:rsidP="006158E1">
      <w:r w:rsidRPr="0095238E">
        <w:t>The vendor shall support the Department’s commitment continuous improvement, educational equity, and meaningful stakeholder participation consistent with IDEA requirements and OSEP expectations.</w:t>
      </w:r>
    </w:p>
    <w:p w14:paraId="303E2BD5" w14:textId="77777777" w:rsidR="006158E1" w:rsidRDefault="006158E1" w:rsidP="006158E1">
      <w:pPr>
        <w:rPr>
          <w:b/>
          <w:bCs/>
        </w:rPr>
      </w:pPr>
    </w:p>
    <w:p w14:paraId="5C245202" w14:textId="77777777" w:rsidR="006158E1" w:rsidRPr="00405921" w:rsidRDefault="006158E1" w:rsidP="006158E1">
      <w:pPr>
        <w:rPr>
          <w:b/>
          <w:bCs/>
        </w:rPr>
      </w:pPr>
      <w:r w:rsidRPr="00405921">
        <w:rPr>
          <w:b/>
          <w:bCs/>
        </w:rPr>
        <w:t>FY2027 and FY2028 (Upon Approval through June 30, 2028)</w:t>
      </w:r>
    </w:p>
    <w:p w14:paraId="786B0970" w14:textId="77777777" w:rsidR="006158E1" w:rsidRDefault="006158E1" w:rsidP="006158E1">
      <w:pPr>
        <w:rPr>
          <w:i/>
          <w:iCs/>
        </w:rPr>
      </w:pPr>
    </w:p>
    <w:p w14:paraId="3D561169" w14:textId="77777777" w:rsidR="006158E1" w:rsidRPr="001175B5" w:rsidRDefault="006158E1" w:rsidP="006158E1">
      <w:pPr>
        <w:rPr>
          <w:i/>
          <w:iCs/>
        </w:rPr>
      </w:pPr>
      <w:commentRangeStart w:id="0"/>
      <w:r w:rsidRPr="4CA6498B">
        <w:rPr>
          <w:i/>
          <w:iCs/>
        </w:rPr>
        <w:t>Stakeholder Engagement Planning and Coordination</w:t>
      </w:r>
      <w:commentRangeEnd w:id="0"/>
      <w:r w:rsidRPr="001175B5">
        <w:rPr>
          <w:rStyle w:val="CommentReference"/>
          <w:i/>
          <w:iCs/>
          <w:sz w:val="20"/>
          <w:szCs w:val="20"/>
        </w:rPr>
        <w:commentReference w:id="0"/>
      </w:r>
    </w:p>
    <w:p w14:paraId="29E6CF93" w14:textId="77777777" w:rsidR="006158E1" w:rsidRPr="0095238E" w:rsidRDefault="006158E1" w:rsidP="006158E1">
      <w:pPr>
        <w:pStyle w:val="ListParagraph"/>
        <w:numPr>
          <w:ilvl w:val="0"/>
          <w:numId w:val="10"/>
        </w:numPr>
      </w:pPr>
      <w:r w:rsidRPr="0095238E">
        <w:t>Consult with the Department to understand current stakeholder engagement procedures, communication protocols, advisory structures, and improvement planning activities associated with the SPP/APR and IDEA general supervision activities.</w:t>
      </w:r>
    </w:p>
    <w:p w14:paraId="16B5F97F" w14:textId="77777777" w:rsidR="006158E1" w:rsidRPr="0095238E" w:rsidRDefault="006158E1" w:rsidP="006158E1">
      <w:pPr>
        <w:pStyle w:val="ListParagraph"/>
        <w:numPr>
          <w:ilvl w:val="0"/>
          <w:numId w:val="10"/>
        </w:numPr>
      </w:pPr>
      <w:r w:rsidRPr="0095238E">
        <w:t>Collaborate with the Department, the Massachusetts Parent Training and Information Center (PTI), State Advisory Panel members, district staff, families, educators, advocates, and other stakeholders to develop and implement stakeholder engagement strategies related to SPP/APR Indicators and statewide improvement activities.</w:t>
      </w:r>
    </w:p>
    <w:p w14:paraId="5E312E5D" w14:textId="77777777" w:rsidR="006158E1" w:rsidRDefault="006158E1" w:rsidP="006158E1">
      <w:pPr>
        <w:pStyle w:val="ListParagraph"/>
        <w:numPr>
          <w:ilvl w:val="0"/>
          <w:numId w:val="10"/>
        </w:numPr>
      </w:pPr>
      <w:r w:rsidRPr="0095238E">
        <w:t>Assist the Department in planning and facilitating stakeholder engagement activities, including but not limited to:</w:t>
      </w:r>
    </w:p>
    <w:p w14:paraId="1FCC8C97" w14:textId="77777777" w:rsidR="006158E1" w:rsidRDefault="006158E1" w:rsidP="006158E1">
      <w:pPr>
        <w:pStyle w:val="ListParagraph"/>
        <w:numPr>
          <w:ilvl w:val="1"/>
          <w:numId w:val="10"/>
        </w:numPr>
        <w:ind w:left="1782"/>
      </w:pPr>
      <w:r w:rsidRPr="0095238E">
        <w:t>Focus groups</w:t>
      </w:r>
    </w:p>
    <w:p w14:paraId="053A386D" w14:textId="77777777" w:rsidR="006158E1" w:rsidRDefault="006158E1" w:rsidP="006158E1">
      <w:pPr>
        <w:pStyle w:val="ListParagraph"/>
        <w:numPr>
          <w:ilvl w:val="1"/>
          <w:numId w:val="10"/>
        </w:numPr>
        <w:ind w:left="1782"/>
      </w:pPr>
      <w:r w:rsidRPr="0095238E">
        <w:t>Listening sessions</w:t>
      </w:r>
    </w:p>
    <w:p w14:paraId="25937096" w14:textId="77777777" w:rsidR="006158E1" w:rsidRDefault="006158E1" w:rsidP="006158E1">
      <w:pPr>
        <w:pStyle w:val="ListParagraph"/>
        <w:numPr>
          <w:ilvl w:val="1"/>
          <w:numId w:val="10"/>
        </w:numPr>
        <w:ind w:left="1782"/>
      </w:pPr>
      <w:r w:rsidRPr="0095238E">
        <w:t>Public forums</w:t>
      </w:r>
    </w:p>
    <w:p w14:paraId="2452ECCE" w14:textId="77777777" w:rsidR="006158E1" w:rsidRDefault="006158E1" w:rsidP="006158E1">
      <w:pPr>
        <w:pStyle w:val="ListParagraph"/>
        <w:numPr>
          <w:ilvl w:val="1"/>
          <w:numId w:val="10"/>
        </w:numPr>
        <w:ind w:left="1782"/>
      </w:pPr>
      <w:r w:rsidRPr="0095238E">
        <w:t>Advisory body presentations</w:t>
      </w:r>
    </w:p>
    <w:p w14:paraId="1C536B29" w14:textId="77777777" w:rsidR="006158E1" w:rsidRDefault="006158E1" w:rsidP="006158E1">
      <w:pPr>
        <w:pStyle w:val="ListParagraph"/>
        <w:numPr>
          <w:ilvl w:val="1"/>
          <w:numId w:val="10"/>
        </w:numPr>
        <w:ind w:left="1782"/>
      </w:pPr>
      <w:r w:rsidRPr="0095238E">
        <w:t>Regional or statewide stakeholder convenings</w:t>
      </w:r>
    </w:p>
    <w:p w14:paraId="4742D2F2" w14:textId="77777777" w:rsidR="006158E1" w:rsidRDefault="006158E1" w:rsidP="006158E1">
      <w:pPr>
        <w:pStyle w:val="ListParagraph"/>
        <w:numPr>
          <w:ilvl w:val="1"/>
          <w:numId w:val="10"/>
        </w:numPr>
        <w:ind w:left="1782"/>
      </w:pPr>
      <w:r w:rsidRPr="0095238E">
        <w:t>Virtual engagement opportunities</w:t>
      </w:r>
    </w:p>
    <w:p w14:paraId="69A35997" w14:textId="77777777" w:rsidR="006158E1" w:rsidRPr="0095238E" w:rsidRDefault="006158E1" w:rsidP="006158E1">
      <w:pPr>
        <w:pStyle w:val="ListParagraph"/>
        <w:numPr>
          <w:ilvl w:val="1"/>
          <w:numId w:val="10"/>
        </w:numPr>
        <w:ind w:left="1782"/>
      </w:pPr>
      <w:r w:rsidRPr="0095238E">
        <w:t>Surveys and feedback collection activities</w:t>
      </w:r>
    </w:p>
    <w:p w14:paraId="3AB0E13A" w14:textId="77777777" w:rsidR="006158E1" w:rsidRPr="0095238E" w:rsidRDefault="006158E1" w:rsidP="006158E1">
      <w:pPr>
        <w:pStyle w:val="ListParagraph"/>
        <w:numPr>
          <w:ilvl w:val="0"/>
          <w:numId w:val="10"/>
        </w:numPr>
      </w:pPr>
      <w:r w:rsidRPr="0095238E">
        <w:t xml:space="preserve">Develop </w:t>
      </w:r>
      <w:r>
        <w:t xml:space="preserve">and implement </w:t>
      </w:r>
      <w:r w:rsidRPr="0095238E">
        <w:t xml:space="preserve">engagement approaches that support meaningful participation from diverse </w:t>
      </w:r>
      <w:r>
        <w:t>s</w:t>
      </w:r>
      <w:r w:rsidRPr="0095238E">
        <w:t>takeholder groups, including historically marginalized communities, multilingual families, and stakeholders representing students with disabilities across demographic groups.</w:t>
      </w:r>
    </w:p>
    <w:p w14:paraId="2EBD5313" w14:textId="77777777" w:rsidR="006158E1" w:rsidRDefault="006158E1" w:rsidP="006158E1">
      <w:pPr>
        <w:rPr>
          <w:i/>
          <w:iCs/>
        </w:rPr>
      </w:pPr>
    </w:p>
    <w:p w14:paraId="3028D40C" w14:textId="77777777" w:rsidR="006158E1" w:rsidRPr="001175B5" w:rsidRDefault="006158E1" w:rsidP="006158E1">
      <w:pPr>
        <w:rPr>
          <w:i/>
          <w:iCs/>
        </w:rPr>
      </w:pPr>
      <w:r w:rsidRPr="001175B5">
        <w:rPr>
          <w:i/>
          <w:iCs/>
        </w:rPr>
        <w:t>Presentation and Communication of SPP/APR Data</w:t>
      </w:r>
    </w:p>
    <w:p w14:paraId="295BA987" w14:textId="77777777" w:rsidR="006158E1" w:rsidRPr="0095238E" w:rsidRDefault="006158E1" w:rsidP="006158E1">
      <w:pPr>
        <w:pStyle w:val="ListParagraph"/>
        <w:numPr>
          <w:ilvl w:val="0"/>
          <w:numId w:val="7"/>
        </w:numPr>
      </w:pPr>
      <w:r w:rsidRPr="0095238E">
        <w:t>In collaboration with the Department, prepare stakeholder-friendly presentations and materials related to SPP/APR data, Indicator performance, targets, trends, improvement activities, and accountability requirements.</w:t>
      </w:r>
    </w:p>
    <w:p w14:paraId="3C83595D" w14:textId="77777777" w:rsidR="006158E1" w:rsidRDefault="006158E1" w:rsidP="006158E1">
      <w:pPr>
        <w:pStyle w:val="ListParagraph"/>
        <w:numPr>
          <w:ilvl w:val="0"/>
          <w:numId w:val="7"/>
        </w:numPr>
      </w:pPr>
      <w:r w:rsidRPr="0095238E">
        <w:t>Translate complex SPP/APR data into accessible formats appropriate for varied audiences, including:</w:t>
      </w:r>
      <w:r>
        <w:t xml:space="preserve"> </w:t>
      </w:r>
    </w:p>
    <w:p w14:paraId="16081CE7" w14:textId="77777777" w:rsidR="006158E1" w:rsidRDefault="006158E1" w:rsidP="006158E1">
      <w:pPr>
        <w:pStyle w:val="ListParagraph"/>
        <w:numPr>
          <w:ilvl w:val="0"/>
          <w:numId w:val="11"/>
        </w:numPr>
      </w:pPr>
      <w:r w:rsidRPr="0095238E">
        <w:t>Families and caregivers</w:t>
      </w:r>
    </w:p>
    <w:p w14:paraId="504994C5" w14:textId="77777777" w:rsidR="006158E1" w:rsidRDefault="006158E1" w:rsidP="006158E1">
      <w:pPr>
        <w:pStyle w:val="ListParagraph"/>
        <w:numPr>
          <w:ilvl w:val="0"/>
          <w:numId w:val="11"/>
        </w:numPr>
      </w:pPr>
      <w:r w:rsidRPr="0095238E">
        <w:t>District and school staff</w:t>
      </w:r>
    </w:p>
    <w:p w14:paraId="31DD3504" w14:textId="77777777" w:rsidR="006158E1" w:rsidRDefault="006158E1" w:rsidP="006158E1">
      <w:pPr>
        <w:pStyle w:val="ListParagraph"/>
        <w:numPr>
          <w:ilvl w:val="0"/>
          <w:numId w:val="11"/>
        </w:numPr>
      </w:pPr>
      <w:r w:rsidRPr="0095238E">
        <w:t>State advisory bodies</w:t>
      </w:r>
    </w:p>
    <w:p w14:paraId="0E47A011" w14:textId="77777777" w:rsidR="006158E1" w:rsidRDefault="006158E1" w:rsidP="006158E1">
      <w:pPr>
        <w:pStyle w:val="ListParagraph"/>
        <w:numPr>
          <w:ilvl w:val="0"/>
          <w:numId w:val="11"/>
        </w:numPr>
      </w:pPr>
      <w:r w:rsidRPr="0095238E">
        <w:t>Community organizations</w:t>
      </w:r>
    </w:p>
    <w:p w14:paraId="6CD455D5" w14:textId="77777777" w:rsidR="006158E1" w:rsidRPr="0095238E" w:rsidRDefault="006158E1" w:rsidP="006158E1">
      <w:pPr>
        <w:pStyle w:val="ListParagraph"/>
        <w:numPr>
          <w:ilvl w:val="0"/>
          <w:numId w:val="11"/>
        </w:numPr>
      </w:pPr>
      <w:r w:rsidRPr="0095238E">
        <w:t>Policymakers and public audiences</w:t>
      </w:r>
    </w:p>
    <w:p w14:paraId="28EDCC49" w14:textId="77777777" w:rsidR="006158E1" w:rsidRDefault="006158E1" w:rsidP="006158E1">
      <w:pPr>
        <w:pStyle w:val="ListParagraph"/>
        <w:numPr>
          <w:ilvl w:val="0"/>
          <w:numId w:val="7"/>
        </w:numPr>
      </w:pPr>
      <w:r w:rsidRPr="0095238E">
        <w:t>Develop presentation materials and communication products in formats requested by the Department, including but not limited to:</w:t>
      </w:r>
    </w:p>
    <w:p w14:paraId="45C2C265" w14:textId="77777777" w:rsidR="006158E1" w:rsidRDefault="006158E1" w:rsidP="006158E1">
      <w:pPr>
        <w:pStyle w:val="ListParagraph"/>
        <w:numPr>
          <w:ilvl w:val="1"/>
          <w:numId w:val="7"/>
        </w:numPr>
        <w:ind w:left="1782"/>
      </w:pPr>
      <w:r w:rsidRPr="0095238E">
        <w:t>Slide decks</w:t>
      </w:r>
    </w:p>
    <w:p w14:paraId="5BA8672B" w14:textId="77777777" w:rsidR="006158E1" w:rsidRDefault="006158E1" w:rsidP="006158E1">
      <w:pPr>
        <w:pStyle w:val="ListParagraph"/>
        <w:numPr>
          <w:ilvl w:val="1"/>
          <w:numId w:val="7"/>
        </w:numPr>
        <w:ind w:left="1782"/>
      </w:pPr>
      <w:r w:rsidRPr="0095238E">
        <w:t>Infographics</w:t>
      </w:r>
    </w:p>
    <w:p w14:paraId="668ACB96" w14:textId="77777777" w:rsidR="006158E1" w:rsidRDefault="006158E1" w:rsidP="006158E1">
      <w:pPr>
        <w:pStyle w:val="ListParagraph"/>
        <w:numPr>
          <w:ilvl w:val="1"/>
          <w:numId w:val="7"/>
        </w:numPr>
        <w:ind w:left="1782"/>
      </w:pPr>
      <w:r w:rsidRPr="0095238E">
        <w:t>Data briefs</w:t>
      </w:r>
    </w:p>
    <w:p w14:paraId="75B13A11" w14:textId="77777777" w:rsidR="006158E1" w:rsidRDefault="006158E1" w:rsidP="006158E1">
      <w:pPr>
        <w:pStyle w:val="ListParagraph"/>
        <w:numPr>
          <w:ilvl w:val="1"/>
          <w:numId w:val="7"/>
        </w:numPr>
        <w:ind w:left="1782"/>
      </w:pPr>
      <w:r w:rsidRPr="0095238E">
        <w:t>One-page summaries</w:t>
      </w:r>
    </w:p>
    <w:p w14:paraId="2B0D92B1" w14:textId="77777777" w:rsidR="006158E1" w:rsidRDefault="006158E1" w:rsidP="006158E1">
      <w:pPr>
        <w:pStyle w:val="ListParagraph"/>
        <w:numPr>
          <w:ilvl w:val="1"/>
          <w:numId w:val="7"/>
        </w:numPr>
        <w:ind w:left="1782"/>
      </w:pPr>
      <w:r>
        <w:t>P</w:t>
      </w:r>
      <w:r w:rsidRPr="0095238E">
        <w:t>ublic-facing reports</w:t>
      </w:r>
    </w:p>
    <w:p w14:paraId="42C15529" w14:textId="77777777" w:rsidR="006158E1" w:rsidRPr="0095238E" w:rsidRDefault="006158E1" w:rsidP="006158E1">
      <w:pPr>
        <w:pStyle w:val="ListParagraph"/>
        <w:numPr>
          <w:ilvl w:val="1"/>
          <w:numId w:val="7"/>
        </w:numPr>
        <w:ind w:left="1782"/>
      </w:pPr>
      <w:r w:rsidRPr="0095238E">
        <w:t>Stakeholder discussion tools</w:t>
      </w:r>
    </w:p>
    <w:p w14:paraId="0DECDCF7" w14:textId="77777777" w:rsidR="006158E1" w:rsidRPr="0095238E" w:rsidRDefault="006158E1" w:rsidP="006158E1">
      <w:pPr>
        <w:pStyle w:val="ListParagraph"/>
        <w:numPr>
          <w:ilvl w:val="0"/>
          <w:numId w:val="7"/>
        </w:numPr>
      </w:pPr>
      <w:r w:rsidRPr="0095238E">
        <w:lastRenderedPageBreak/>
        <w:t>Support the Department in presenting Indicator data and improvement activities to the State Advisory Panel for Special Education and other advisory or stakeholder bodies.</w:t>
      </w:r>
    </w:p>
    <w:p w14:paraId="52E5A5C1" w14:textId="77777777" w:rsidR="006158E1" w:rsidRDefault="006158E1" w:rsidP="006158E1">
      <w:pPr>
        <w:rPr>
          <w:i/>
          <w:iCs/>
        </w:rPr>
      </w:pPr>
    </w:p>
    <w:p w14:paraId="4F14B587" w14:textId="77777777" w:rsidR="006158E1" w:rsidRPr="00900946" w:rsidRDefault="006158E1" w:rsidP="006158E1">
      <w:pPr>
        <w:rPr>
          <w:i/>
          <w:iCs/>
        </w:rPr>
      </w:pPr>
      <w:r w:rsidRPr="00900946">
        <w:rPr>
          <w:i/>
          <w:iCs/>
        </w:rPr>
        <w:t>Target Setting, Data Analysis, and Improvement Strategy Support</w:t>
      </w:r>
    </w:p>
    <w:p w14:paraId="6884E2C4" w14:textId="77777777" w:rsidR="006158E1" w:rsidRPr="0095238E" w:rsidRDefault="006158E1" w:rsidP="006158E1">
      <w:pPr>
        <w:pStyle w:val="ListParagraph"/>
        <w:numPr>
          <w:ilvl w:val="0"/>
          <w:numId w:val="8"/>
        </w:numPr>
      </w:pPr>
      <w:r w:rsidRPr="0095238E">
        <w:t>Facilitate stakeholder engagement activities related to SPP/APR target setting, including the collection, synthesis, and documentation of stakeholder feedback.</w:t>
      </w:r>
    </w:p>
    <w:p w14:paraId="4CFC7A87" w14:textId="77777777" w:rsidR="006158E1" w:rsidRPr="0095238E" w:rsidRDefault="006158E1" w:rsidP="006158E1">
      <w:pPr>
        <w:pStyle w:val="ListParagraph"/>
        <w:numPr>
          <w:ilvl w:val="0"/>
          <w:numId w:val="8"/>
        </w:numPr>
      </w:pPr>
      <w:r w:rsidRPr="0095238E">
        <w:t>Support stakeholder understanding of statewide and district-level Indicator data, including aggregated and disaggregated data related to race, ethnicity, disability category, English learner status, and other demographic categories identified by the Department.</w:t>
      </w:r>
    </w:p>
    <w:p w14:paraId="0CF57A84" w14:textId="77777777" w:rsidR="006158E1" w:rsidRDefault="006158E1" w:rsidP="006158E1">
      <w:pPr>
        <w:pStyle w:val="ListParagraph"/>
        <w:numPr>
          <w:ilvl w:val="0"/>
          <w:numId w:val="8"/>
        </w:numPr>
      </w:pPr>
      <w:r w:rsidRPr="0095238E">
        <w:t>Assist the Department in facilitating stakeholder discussions regarding:</w:t>
      </w:r>
    </w:p>
    <w:p w14:paraId="4069DBE4" w14:textId="77777777" w:rsidR="006158E1" w:rsidRDefault="006158E1" w:rsidP="006158E1">
      <w:pPr>
        <w:pStyle w:val="ListParagraph"/>
        <w:numPr>
          <w:ilvl w:val="1"/>
          <w:numId w:val="8"/>
        </w:numPr>
        <w:ind w:left="1782"/>
      </w:pPr>
      <w:r w:rsidRPr="0095238E">
        <w:t>Root cause analysis</w:t>
      </w:r>
    </w:p>
    <w:p w14:paraId="38258DAC" w14:textId="77777777" w:rsidR="006158E1" w:rsidRDefault="006158E1" w:rsidP="006158E1">
      <w:pPr>
        <w:pStyle w:val="ListParagraph"/>
        <w:numPr>
          <w:ilvl w:val="1"/>
          <w:numId w:val="8"/>
        </w:numPr>
        <w:ind w:left="1782"/>
      </w:pPr>
      <w:r w:rsidRPr="0095238E">
        <w:t>Continuous improvement strategies</w:t>
      </w:r>
    </w:p>
    <w:p w14:paraId="13B8E324" w14:textId="77777777" w:rsidR="006158E1" w:rsidRDefault="006158E1" w:rsidP="006158E1">
      <w:pPr>
        <w:pStyle w:val="ListParagraph"/>
        <w:numPr>
          <w:ilvl w:val="1"/>
          <w:numId w:val="8"/>
        </w:numPr>
        <w:ind w:left="1782"/>
      </w:pPr>
      <w:r w:rsidRPr="0095238E">
        <w:t>Equity-focused improvement planning</w:t>
      </w:r>
    </w:p>
    <w:p w14:paraId="36EEA5E2" w14:textId="77777777" w:rsidR="006158E1" w:rsidRDefault="006158E1" w:rsidP="006158E1">
      <w:pPr>
        <w:pStyle w:val="ListParagraph"/>
        <w:numPr>
          <w:ilvl w:val="1"/>
          <w:numId w:val="8"/>
        </w:numPr>
        <w:ind w:left="1782"/>
      </w:pPr>
      <w:r w:rsidRPr="0095238E">
        <w:t>Identification of statewide and regional trends</w:t>
      </w:r>
    </w:p>
    <w:p w14:paraId="7C5EA5B7" w14:textId="77777777" w:rsidR="006158E1" w:rsidRPr="0095238E" w:rsidRDefault="006158E1" w:rsidP="006158E1">
      <w:pPr>
        <w:pStyle w:val="ListParagraph"/>
        <w:numPr>
          <w:ilvl w:val="1"/>
          <w:numId w:val="8"/>
        </w:numPr>
        <w:ind w:left="1782"/>
      </w:pPr>
      <w:r w:rsidRPr="0095238E">
        <w:t>Data interpretation and implications for practice</w:t>
      </w:r>
    </w:p>
    <w:p w14:paraId="56085CC8" w14:textId="77777777" w:rsidR="006158E1" w:rsidRPr="0095238E" w:rsidRDefault="006158E1" w:rsidP="006158E1">
      <w:pPr>
        <w:pStyle w:val="ListParagraph"/>
        <w:numPr>
          <w:ilvl w:val="0"/>
          <w:numId w:val="8"/>
        </w:numPr>
      </w:pPr>
      <w:r w:rsidRPr="0095238E">
        <w:t xml:space="preserve">Develop summaries of stakeholder feedback and recommendations to inform </w:t>
      </w:r>
      <w:r>
        <w:t>D</w:t>
      </w:r>
      <w:r w:rsidRPr="0095238E">
        <w:t>epartment decision-making related to Indicator targets, improvement activities, reporting strategies, and IDEA general supervision priorities.</w:t>
      </w:r>
    </w:p>
    <w:p w14:paraId="19DC55E0" w14:textId="77777777" w:rsidR="006158E1" w:rsidRDefault="006158E1" w:rsidP="006158E1">
      <w:pPr>
        <w:rPr>
          <w:i/>
          <w:iCs/>
        </w:rPr>
      </w:pPr>
    </w:p>
    <w:p w14:paraId="34D73776" w14:textId="77777777" w:rsidR="006158E1" w:rsidRPr="00900946" w:rsidRDefault="006158E1" w:rsidP="006158E1">
      <w:pPr>
        <w:rPr>
          <w:i/>
          <w:iCs/>
        </w:rPr>
      </w:pPr>
      <w:r w:rsidRPr="00900946">
        <w:rPr>
          <w:i/>
          <w:iCs/>
        </w:rPr>
        <w:t>Continuous Improvement and Technical Assistance</w:t>
      </w:r>
    </w:p>
    <w:p w14:paraId="3F776F7A" w14:textId="77777777" w:rsidR="006158E1" w:rsidRPr="0095238E" w:rsidRDefault="006158E1" w:rsidP="006158E1">
      <w:pPr>
        <w:pStyle w:val="ListParagraph"/>
        <w:numPr>
          <w:ilvl w:val="0"/>
          <w:numId w:val="9"/>
        </w:numPr>
      </w:pPr>
      <w:r w:rsidRPr="0095238E">
        <w:t>Recommend strategies to strengthen stakeholder engagement practices related to the SPP/APR and IDEA improvement activities consistent with evidence-based practices, OSEP requirements, and the Department’s commitment to educational equity and racial equity.</w:t>
      </w:r>
    </w:p>
    <w:p w14:paraId="63FC6B58" w14:textId="77777777" w:rsidR="006158E1" w:rsidRPr="0095238E" w:rsidRDefault="006158E1" w:rsidP="006158E1">
      <w:pPr>
        <w:pStyle w:val="ListParagraph"/>
        <w:numPr>
          <w:ilvl w:val="0"/>
          <w:numId w:val="9"/>
        </w:numPr>
      </w:pPr>
      <w:r w:rsidRPr="0095238E">
        <w:t>As requested by the Department, assist in planning and coordination activities to improve communication, stakeholder participation, and public understanding of SPP/APR data and improvement efforts.</w:t>
      </w:r>
    </w:p>
    <w:p w14:paraId="65AEE882" w14:textId="77777777" w:rsidR="006158E1" w:rsidRPr="0095238E" w:rsidRDefault="006158E1" w:rsidP="006158E1">
      <w:pPr>
        <w:pStyle w:val="ListParagraph"/>
        <w:numPr>
          <w:ilvl w:val="0"/>
          <w:numId w:val="9"/>
        </w:numPr>
      </w:pPr>
      <w:r w:rsidRPr="0095238E">
        <w:t>Provide technical assistance and consultation to support effective stakeholder participation in data review, improvement planning, and statewide engagement activities.</w:t>
      </w:r>
    </w:p>
    <w:p w14:paraId="021A9F64" w14:textId="77777777" w:rsidR="006158E1" w:rsidRPr="0095238E" w:rsidRDefault="006158E1" w:rsidP="006158E1"/>
    <w:p w14:paraId="526182D6" w14:textId="5160B75A" w:rsidR="006158E1" w:rsidRPr="00963B7A" w:rsidRDefault="006158E1" w:rsidP="006158E1">
      <w:pPr>
        <w:rPr>
          <w:b/>
          <w:bCs/>
        </w:rPr>
      </w:pPr>
      <w:r>
        <w:rPr>
          <w:b/>
          <w:bCs/>
        </w:rPr>
        <w:t xml:space="preserve">For each Fiscal Year after the initial contract, upon successful renewal for up to 5 Additional Renewal Years </w:t>
      </w:r>
      <w:r w:rsidR="00D74C31">
        <w:rPr>
          <w:b/>
          <w:bCs/>
        </w:rPr>
        <w:t xml:space="preserve">(FY29 </w:t>
      </w:r>
      <w:r>
        <w:rPr>
          <w:b/>
          <w:bCs/>
        </w:rPr>
        <w:t>through FY33</w:t>
      </w:r>
      <w:r w:rsidR="00D74C31">
        <w:rPr>
          <w:b/>
          <w:bCs/>
        </w:rPr>
        <w:t>)</w:t>
      </w:r>
    </w:p>
    <w:p w14:paraId="01E53ED7" w14:textId="77777777" w:rsidR="006158E1" w:rsidRDefault="006158E1" w:rsidP="006158E1">
      <w:pPr>
        <w:rPr>
          <w:i/>
          <w:iCs/>
        </w:rPr>
      </w:pPr>
    </w:p>
    <w:p w14:paraId="52A86238" w14:textId="77777777" w:rsidR="006158E1" w:rsidRPr="00900946" w:rsidRDefault="006158E1" w:rsidP="006158E1">
      <w:pPr>
        <w:rPr>
          <w:i/>
          <w:iCs/>
        </w:rPr>
      </w:pPr>
      <w:r w:rsidRPr="00900946">
        <w:rPr>
          <w:i/>
          <w:iCs/>
        </w:rPr>
        <w:t>Stakeholder Engagement and Communication</w:t>
      </w:r>
    </w:p>
    <w:p w14:paraId="20CCED51" w14:textId="77777777" w:rsidR="006158E1" w:rsidRPr="0095238E" w:rsidRDefault="006158E1" w:rsidP="006158E1">
      <w:pPr>
        <w:pStyle w:val="ListParagraph"/>
        <w:numPr>
          <w:ilvl w:val="0"/>
          <w:numId w:val="12"/>
        </w:numPr>
      </w:pPr>
      <w:r w:rsidRPr="0095238E">
        <w:t xml:space="preserve">Continue collaboration with the Department, PTI, advisory bodies, district staff, </w:t>
      </w:r>
      <w:r>
        <w:t>f</w:t>
      </w:r>
      <w:r w:rsidRPr="0095238E">
        <w:t>amilies, and other stakeholders to support ongoing SPP/APR engagement, communication, and improvement activities.</w:t>
      </w:r>
    </w:p>
    <w:p w14:paraId="70B90747" w14:textId="77777777" w:rsidR="006158E1" w:rsidRPr="0095238E" w:rsidRDefault="006158E1" w:rsidP="006158E1">
      <w:pPr>
        <w:pStyle w:val="ListParagraph"/>
        <w:numPr>
          <w:ilvl w:val="0"/>
          <w:numId w:val="12"/>
        </w:numPr>
      </w:pPr>
      <w:commentRangeStart w:id="1"/>
      <w:r w:rsidRPr="0095238E">
        <w:t>Facilitate stakeholder engagement activities and develop materials to support understanding of Indicator data, targets, trends, and statewide improvement priorities.</w:t>
      </w:r>
      <w:commentRangeEnd w:id="1"/>
      <w:r w:rsidRPr="0095238E">
        <w:rPr>
          <w:rStyle w:val="CommentReference"/>
          <w:sz w:val="20"/>
          <w:szCs w:val="20"/>
        </w:rPr>
        <w:commentReference w:id="1"/>
      </w:r>
    </w:p>
    <w:p w14:paraId="05591A3E" w14:textId="77777777" w:rsidR="006158E1" w:rsidRPr="0095238E" w:rsidRDefault="006158E1" w:rsidP="006158E1">
      <w:pPr>
        <w:pStyle w:val="ListParagraph"/>
        <w:numPr>
          <w:ilvl w:val="0"/>
          <w:numId w:val="12"/>
        </w:numPr>
      </w:pPr>
      <w:r w:rsidRPr="0095238E">
        <w:t>Continue development of stakeholder-facing communication materials and accessible public reporting supports in formats requested by the Department.</w:t>
      </w:r>
    </w:p>
    <w:p w14:paraId="46508248" w14:textId="77777777" w:rsidR="006158E1" w:rsidRDefault="006158E1" w:rsidP="006158E1">
      <w:pPr>
        <w:rPr>
          <w:i/>
          <w:iCs/>
        </w:rPr>
      </w:pPr>
    </w:p>
    <w:p w14:paraId="19A2E21E" w14:textId="77777777" w:rsidR="006158E1" w:rsidRPr="00405921" w:rsidRDefault="006158E1" w:rsidP="006158E1">
      <w:pPr>
        <w:rPr>
          <w:i/>
          <w:iCs/>
        </w:rPr>
      </w:pPr>
      <w:r w:rsidRPr="00405921">
        <w:rPr>
          <w:i/>
          <w:iCs/>
        </w:rPr>
        <w:t>Target Setting and Improvement Activities</w:t>
      </w:r>
    </w:p>
    <w:p w14:paraId="18C96A33" w14:textId="77777777" w:rsidR="006158E1" w:rsidRPr="0095238E" w:rsidRDefault="006158E1" w:rsidP="006158E1">
      <w:pPr>
        <w:pStyle w:val="ListParagraph"/>
        <w:numPr>
          <w:ilvl w:val="0"/>
          <w:numId w:val="13"/>
        </w:numPr>
      </w:pPr>
      <w:r w:rsidRPr="0095238E">
        <w:t>Support annual or multi-year stakeholder engagement activities related to SPP/APR target setting and improvement planning.</w:t>
      </w:r>
    </w:p>
    <w:p w14:paraId="01FBDD14" w14:textId="77777777" w:rsidR="006158E1" w:rsidRPr="0095238E" w:rsidRDefault="006158E1" w:rsidP="006158E1">
      <w:pPr>
        <w:pStyle w:val="ListParagraph"/>
        <w:numPr>
          <w:ilvl w:val="0"/>
          <w:numId w:val="13"/>
        </w:numPr>
      </w:pPr>
      <w:r w:rsidRPr="0095238E">
        <w:t>Assist stakeholders in reviewing statewide and district-level data to identify trends, improvement opportunities, and equity-focused priorities.</w:t>
      </w:r>
    </w:p>
    <w:p w14:paraId="365D04BC" w14:textId="77777777" w:rsidR="006158E1" w:rsidRPr="0095238E" w:rsidRDefault="006158E1" w:rsidP="006158E1">
      <w:pPr>
        <w:pStyle w:val="ListParagraph"/>
        <w:numPr>
          <w:ilvl w:val="0"/>
          <w:numId w:val="13"/>
        </w:numPr>
      </w:pPr>
      <w:r w:rsidRPr="0095238E">
        <w:t>Develop summaries and recommendations from stakeholder engagement activities to support Department planning and decision-making.</w:t>
      </w:r>
    </w:p>
    <w:p w14:paraId="298B6A2E" w14:textId="77777777" w:rsidR="006158E1" w:rsidRDefault="006158E1" w:rsidP="006158E1">
      <w:pPr>
        <w:rPr>
          <w:i/>
          <w:iCs/>
        </w:rPr>
      </w:pPr>
    </w:p>
    <w:p w14:paraId="647534EF" w14:textId="77777777" w:rsidR="006158E1" w:rsidRPr="00405921" w:rsidRDefault="006158E1" w:rsidP="006158E1">
      <w:pPr>
        <w:rPr>
          <w:i/>
          <w:iCs/>
        </w:rPr>
      </w:pPr>
      <w:r w:rsidRPr="00405921">
        <w:rPr>
          <w:i/>
          <w:iCs/>
        </w:rPr>
        <w:t>Continuous Improvement</w:t>
      </w:r>
    </w:p>
    <w:p w14:paraId="7F7CA6F0" w14:textId="77777777" w:rsidR="006158E1" w:rsidRPr="0095238E" w:rsidRDefault="006158E1" w:rsidP="006158E1">
      <w:pPr>
        <w:pStyle w:val="ListParagraph"/>
        <w:numPr>
          <w:ilvl w:val="0"/>
          <w:numId w:val="6"/>
        </w:numPr>
      </w:pPr>
      <w:r w:rsidRPr="0095238E">
        <w:t>Recommend ongoing enhancements to stakeholder engagement practices, communication strategies, and public reporting approaches aligned with IDEA requirements, OSEP expectations, and best practices in stakeholder engagement and data communication.</w:t>
      </w:r>
    </w:p>
    <w:p w14:paraId="6C1D3787" w14:textId="77777777" w:rsidR="006158E1" w:rsidRPr="0095238E" w:rsidRDefault="006158E1" w:rsidP="006158E1">
      <w:pPr>
        <w:pStyle w:val="ListParagraph"/>
        <w:numPr>
          <w:ilvl w:val="0"/>
          <w:numId w:val="6"/>
        </w:numPr>
      </w:pPr>
      <w:r w:rsidRPr="0095238E">
        <w:t>As requested by the Department, assist in planning modifications to stakeholder engagement procedures, communication strategies, and improvement planning activities related to the SPP/APR and IDEA general supervision system.</w:t>
      </w:r>
    </w:p>
    <w:p w14:paraId="4227AC0D" w14:textId="77777777" w:rsidR="004317FA" w:rsidRDefault="004317FA" w:rsidP="006158E1"/>
    <w:sectPr w:rsidR="004317FA" w:rsidSect="00256B5B">
      <w:pgSz w:w="12240" w:h="15840"/>
      <w:pgMar w:top="720" w:right="720" w:bottom="720" w:left="72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Castner, Kristin (DESE)" w:date="2026-05-15T11:34:00Z" w:initials="KC">
    <w:p w14:paraId="5DCA166E" w14:textId="77777777" w:rsidR="006158E1" w:rsidRDefault="006158E1" w:rsidP="00DF6E31">
      <w:pPr>
        <w:pStyle w:val="CommentText"/>
      </w:pPr>
      <w:r>
        <w:rPr>
          <w:rStyle w:val="CommentReference"/>
        </w:rPr>
        <w:annotationRef/>
      </w:r>
      <w:r>
        <w:t>I think this includes a bit of what I was saying above about creating and implementing a plan around stakeholder engagement that defines how we will use stakeholder engagement as a tool to support better outcomes for kids, but it may need to go further.</w:t>
      </w:r>
    </w:p>
  </w:comment>
  <w:comment w:id="1" w:author="Camacho, Jamie L. (DESE)" w:date="2026-05-14T21:42:00Z" w:initials="JC">
    <w:p w14:paraId="2CCB74B2" w14:textId="77777777" w:rsidR="006158E1" w:rsidRDefault="006158E1" w:rsidP="0076097F">
      <w:pPr>
        <w:pStyle w:val="CommentText"/>
      </w:pPr>
      <w:r>
        <w:rPr>
          <w:rStyle w:val="CommentReference"/>
        </w:rPr>
        <w:annotationRef/>
      </w:r>
      <w:r>
        <w:fldChar w:fldCharType="begin"/>
      </w:r>
      <w:r>
        <w:instrText>HYPERLINK "mailto:Martha.S.Daigle@mass.gov"</w:instrText>
      </w:r>
      <w:bookmarkStart w:id="2" w:name="_@_7D1B690EDB914C47B84D8AFF4884822CZ"/>
      <w:r>
        <w:fldChar w:fldCharType="separate"/>
      </w:r>
      <w:bookmarkEnd w:id="2"/>
      <w:r w:rsidRPr="0076097F">
        <w:rPr>
          <w:rStyle w:val="Mention"/>
          <w:noProof/>
        </w:rPr>
        <w:t>@Daigle, Martha (DESE)</w:t>
      </w:r>
      <w:r>
        <w:fldChar w:fldCharType="end"/>
      </w:r>
      <w:r>
        <w:t xml:space="preserve"> </w:t>
      </w:r>
      <w:r>
        <w:fldChar w:fldCharType="begin"/>
      </w:r>
      <w:r>
        <w:instrText>HYPERLINK "mailto:Gregory.Tobey@mass.gov"</w:instrText>
      </w:r>
      <w:bookmarkStart w:id="3" w:name="_@_F6EC9399B3F846BCB729B76A61582054Z"/>
      <w:r>
        <w:fldChar w:fldCharType="separate"/>
      </w:r>
      <w:bookmarkEnd w:id="3"/>
      <w:r w:rsidRPr="0076097F">
        <w:rPr>
          <w:rStyle w:val="Mention"/>
          <w:noProof/>
        </w:rPr>
        <w:t>@Tobey, Gregory (DESE)</w:t>
      </w:r>
      <w:r>
        <w:fldChar w:fldCharType="end"/>
      </w:r>
      <w:r>
        <w:t xml:space="preserve"> Martha this addresses your question above about stakeholder engagement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DCA166E" w15:done="1"/>
  <w15:commentEx w15:paraId="2CCB74B2"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F8DA1DD" w16cex:dateUtc="2026-05-15T15:34:00Z"/>
  <w16cex:commentExtensible w16cex:durableId="1E49AC4F" w16cex:dateUtc="2026-05-15T01:42:00Z">
    <w16cex:extLst>
      <w16:ext w16:uri="{CE6994B0-6A32-4C9F-8C6B-6E91EDA988CE}">
        <cr:reactions xmlns:cr="http://schemas.microsoft.com/office/comments/2020/reactions">
          <cr:reaction reactionType="1">
            <cr:reactionInfo dateUtc="2026-05-15T10:47:09Z">
              <cr:user userId="S::martha.s.daigle@mass.gov::30cc7468-3554-4040-b5ec-110ac3e947d8" userProvider="AD" userName="Daigle, Martha (DESE)"/>
            </cr:reactionInfo>
          </cr:reaction>
        </cr:reactions>
      </w16:ext>
    </w16cex:extLst>
  </w16cex:commentExtensible>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DCA166E" w16cid:durableId="1F8DA1DD"/>
  <w16cid:commentId w16cid:paraId="2CCB74B2" w16cid:durableId="1E49AC4F"/>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Nova Light">
    <w:panose1 w:val="020B0304020202020204"/>
    <w:charset w:val="00"/>
    <w:family w:val="swiss"/>
    <w:pitch w:val="variable"/>
    <w:sig w:usb0="2000028F" w:usb1="00000002" w:usb2="00000000" w:usb3="00000000" w:csb0="0000019F" w:csb1="00000000"/>
  </w:font>
  <w:font w:name="Microsoft Sans Serif">
    <w:panose1 w:val="020B0604020202020204"/>
    <w:charset w:val="00"/>
    <w:family w:val="swiss"/>
    <w:pitch w:val="variable"/>
    <w:sig w:usb0="E5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D9036A"/>
    <w:multiLevelType w:val="hybridMultilevel"/>
    <w:tmpl w:val="AD22711C"/>
    <w:lvl w:ilvl="0" w:tplc="04090017">
      <w:start w:val="1"/>
      <w:numFmt w:val="lowerLetter"/>
      <w:lvlText w:val="%1)"/>
      <w:lvlJc w:val="left"/>
      <w:pPr>
        <w:ind w:left="720" w:hanging="360"/>
      </w:pPr>
    </w:lvl>
    <w:lvl w:ilvl="1" w:tplc="FFFFFFFF">
      <w:start w:val="1"/>
      <w:numFmt w:val="lowerLetter"/>
      <w:lvlText w:val="%2."/>
      <w:lvlJc w:val="left"/>
      <w:pPr>
        <w:ind w:left="1440" w:hanging="360"/>
      </w:pPr>
      <w:rPr>
        <w:rFonts w:hint="default"/>
        <w:b w:val="0"/>
        <w:bCs w:val="0"/>
        <w:i w:val="0"/>
        <w:iCs w:val="0"/>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C145FBD"/>
    <w:multiLevelType w:val="hybridMultilevel"/>
    <w:tmpl w:val="2922528E"/>
    <w:lvl w:ilvl="0" w:tplc="04090005">
      <w:start w:val="1"/>
      <w:numFmt w:val="bullet"/>
      <w:lvlText w:val=""/>
      <w:lvlJc w:val="left"/>
      <w:pPr>
        <w:ind w:left="1800" w:hanging="360"/>
      </w:pPr>
      <w:rPr>
        <w:rFonts w:ascii="Wingdings" w:hAnsi="Wingdings" w:hint="default"/>
      </w:rPr>
    </w:lvl>
    <w:lvl w:ilvl="1" w:tplc="FFFFFFFF">
      <w:start w:val="1"/>
      <w:numFmt w:val="bullet"/>
      <w:lvlText w:val=""/>
      <w:lvlJc w:val="left"/>
      <w:pPr>
        <w:ind w:left="3240" w:hanging="360"/>
      </w:pPr>
      <w:rPr>
        <w:rFonts w:ascii="Wingdings" w:hAnsi="Wingdings" w:hint="default"/>
      </w:rPr>
    </w:lvl>
    <w:lvl w:ilvl="2" w:tplc="FFFFFFFF">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2" w15:restartNumberingAfterBreak="0">
    <w:nsid w:val="2BAD536C"/>
    <w:multiLevelType w:val="hybridMultilevel"/>
    <w:tmpl w:val="7E284008"/>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3C6834B2"/>
    <w:multiLevelType w:val="hybridMultilevel"/>
    <w:tmpl w:val="094E307A"/>
    <w:lvl w:ilvl="0" w:tplc="04090017">
      <w:start w:val="1"/>
      <w:numFmt w:val="lowerLetter"/>
      <w:lvlText w:val="%1)"/>
      <w:lvlJc w:val="left"/>
      <w:pPr>
        <w:ind w:left="720" w:hanging="360"/>
      </w:pPr>
    </w:lvl>
    <w:lvl w:ilvl="1" w:tplc="FFFFFFFF">
      <w:start w:val="1"/>
      <w:numFmt w:val="lowerLetter"/>
      <w:lvlText w:val="%2."/>
      <w:lvlJc w:val="left"/>
      <w:pPr>
        <w:ind w:left="1440" w:hanging="360"/>
      </w:pPr>
      <w:rPr>
        <w:rFonts w:hint="default"/>
        <w:b w:val="0"/>
        <w:bCs w:val="0"/>
        <w:i w:val="0"/>
        <w:iCs w:val="0"/>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444D0BBD"/>
    <w:multiLevelType w:val="hybridMultilevel"/>
    <w:tmpl w:val="2A78C59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4675ECA"/>
    <w:multiLevelType w:val="hybridMultilevel"/>
    <w:tmpl w:val="D018CE4E"/>
    <w:lvl w:ilvl="0" w:tplc="04090017">
      <w:start w:val="1"/>
      <w:numFmt w:val="lowerLetter"/>
      <w:lvlText w:val="%1)"/>
      <w:lvlJc w:val="left"/>
      <w:pPr>
        <w:ind w:left="720" w:hanging="360"/>
      </w:pPr>
    </w:lvl>
    <w:lvl w:ilvl="1" w:tplc="FFFFFFFF">
      <w:start w:val="1"/>
      <w:numFmt w:val="lowerLetter"/>
      <w:lvlText w:val="%2."/>
      <w:lvlJc w:val="left"/>
      <w:pPr>
        <w:ind w:left="1440" w:hanging="360"/>
      </w:pPr>
      <w:rPr>
        <w:rFonts w:hint="default"/>
        <w:b w:val="0"/>
        <w:bCs w:val="0"/>
        <w:i w:val="0"/>
        <w:iCs w:val="0"/>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4B316BA4"/>
    <w:multiLevelType w:val="hybridMultilevel"/>
    <w:tmpl w:val="9800C8C6"/>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C582160"/>
    <w:multiLevelType w:val="hybridMultilevel"/>
    <w:tmpl w:val="261680B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CAB6E73"/>
    <w:multiLevelType w:val="hybridMultilevel"/>
    <w:tmpl w:val="70F60702"/>
    <w:lvl w:ilvl="0" w:tplc="04090017">
      <w:start w:val="1"/>
      <w:numFmt w:val="lowerLetter"/>
      <w:lvlText w:val="%1)"/>
      <w:lvlJc w:val="left"/>
      <w:pPr>
        <w:ind w:left="720" w:hanging="360"/>
      </w:pPr>
    </w:lvl>
    <w:lvl w:ilvl="1" w:tplc="FFFFFFFF">
      <w:start w:val="1"/>
      <w:numFmt w:val="bullet"/>
      <w:lvlText w:val=""/>
      <w:lvlJc w:val="left"/>
      <w:pPr>
        <w:ind w:left="2160" w:hanging="360"/>
      </w:pPr>
      <w:rPr>
        <w:rFonts w:ascii="Wingdings" w:hAnsi="Wingdings"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54B90781"/>
    <w:multiLevelType w:val="hybridMultilevel"/>
    <w:tmpl w:val="45D8E1D6"/>
    <w:lvl w:ilvl="0" w:tplc="04090017">
      <w:start w:val="1"/>
      <w:numFmt w:val="lowerLetter"/>
      <w:lvlText w:val="%1)"/>
      <w:lvlJc w:val="left"/>
      <w:pPr>
        <w:ind w:left="720" w:hanging="360"/>
      </w:pPr>
    </w:lvl>
    <w:lvl w:ilvl="1" w:tplc="FFFFFFFF">
      <w:start w:val="1"/>
      <w:numFmt w:val="bullet"/>
      <w:lvlText w:val=""/>
      <w:lvlJc w:val="left"/>
      <w:pPr>
        <w:ind w:left="2160" w:hanging="360"/>
      </w:pPr>
      <w:rPr>
        <w:rFonts w:ascii="Wingdings" w:hAnsi="Wingdings"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5A4C70E7"/>
    <w:multiLevelType w:val="hybridMultilevel"/>
    <w:tmpl w:val="8F24BCEE"/>
    <w:lvl w:ilvl="0" w:tplc="04090017">
      <w:start w:val="1"/>
      <w:numFmt w:val="lowerLetter"/>
      <w:lvlText w:val="%1)"/>
      <w:lvlJc w:val="left"/>
      <w:pPr>
        <w:ind w:left="720" w:hanging="360"/>
      </w:pPr>
    </w:lvl>
    <w:lvl w:ilvl="1" w:tplc="04090005">
      <w:start w:val="1"/>
      <w:numFmt w:val="bullet"/>
      <w:lvlText w:val=""/>
      <w:lvlJc w:val="left"/>
      <w:pPr>
        <w:ind w:left="2160" w:hanging="360"/>
      </w:pPr>
      <w:rPr>
        <w:rFonts w:ascii="Wingdings" w:hAnsi="Wingdings"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350441B"/>
    <w:multiLevelType w:val="hybridMultilevel"/>
    <w:tmpl w:val="043A8F0A"/>
    <w:lvl w:ilvl="0" w:tplc="04090017">
      <w:start w:val="1"/>
      <w:numFmt w:val="lowerLetter"/>
      <w:lvlText w:val="%1)"/>
      <w:lvlJc w:val="left"/>
      <w:pPr>
        <w:ind w:left="720" w:hanging="360"/>
      </w:pPr>
    </w:lvl>
    <w:lvl w:ilvl="1" w:tplc="FFFFFFFF">
      <w:start w:val="1"/>
      <w:numFmt w:val="bullet"/>
      <w:lvlText w:val=""/>
      <w:lvlJc w:val="left"/>
      <w:pPr>
        <w:ind w:left="2160" w:hanging="360"/>
      </w:pPr>
      <w:rPr>
        <w:rFonts w:ascii="Wingdings" w:hAnsi="Wingdings"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D5A3DD6"/>
    <w:multiLevelType w:val="hybridMultilevel"/>
    <w:tmpl w:val="DD1653F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96405729">
    <w:abstractNumId w:val="12"/>
  </w:num>
  <w:num w:numId="2" w16cid:durableId="274294091">
    <w:abstractNumId w:val="7"/>
  </w:num>
  <w:num w:numId="3" w16cid:durableId="519202851">
    <w:abstractNumId w:val="4"/>
  </w:num>
  <w:num w:numId="4" w16cid:durableId="753554577">
    <w:abstractNumId w:val="2"/>
  </w:num>
  <w:num w:numId="5" w16cid:durableId="826942037">
    <w:abstractNumId w:val="6"/>
  </w:num>
  <w:num w:numId="6" w16cid:durableId="1140077841">
    <w:abstractNumId w:val="3"/>
  </w:num>
  <w:num w:numId="7" w16cid:durableId="2055619565">
    <w:abstractNumId w:val="8"/>
  </w:num>
  <w:num w:numId="8" w16cid:durableId="2133815173">
    <w:abstractNumId w:val="11"/>
  </w:num>
  <w:num w:numId="9" w16cid:durableId="2136945678">
    <w:abstractNumId w:val="9"/>
  </w:num>
  <w:num w:numId="10" w16cid:durableId="421224800">
    <w:abstractNumId w:val="10"/>
  </w:num>
  <w:num w:numId="11" w16cid:durableId="439104068">
    <w:abstractNumId w:val="1"/>
  </w:num>
  <w:num w:numId="12" w16cid:durableId="595551616">
    <w:abstractNumId w:val="5"/>
  </w:num>
  <w:num w:numId="13" w16cid:durableId="890462907">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Castner, Kristin (DESE)">
    <w15:presenceInfo w15:providerId="AD" w15:userId="S::Kristin.Castner@mass.gov::1d8d5ffd-bb00-4b2f-9ec9-0da637ba0a15"/>
  </w15:person>
  <w15:person w15:author="Camacho, Jamie L. (DESE)">
    <w15:presenceInfo w15:providerId="AD" w15:userId="S::Jamie.L.Camacho@mass.gov::21f49f1e-e593-4860-b32e-bdd5656b533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6B5B"/>
    <w:rsid w:val="00025032"/>
    <w:rsid w:val="00051F69"/>
    <w:rsid w:val="000A1181"/>
    <w:rsid w:val="001D6410"/>
    <w:rsid w:val="00256B5B"/>
    <w:rsid w:val="00325847"/>
    <w:rsid w:val="00335649"/>
    <w:rsid w:val="004317FA"/>
    <w:rsid w:val="005866E5"/>
    <w:rsid w:val="006158E1"/>
    <w:rsid w:val="0082141A"/>
    <w:rsid w:val="00884437"/>
    <w:rsid w:val="00D650B0"/>
    <w:rsid w:val="00D74C31"/>
    <w:rsid w:val="00DA3954"/>
    <w:rsid w:val="00F15DEC"/>
    <w:rsid w:val="00F372B8"/>
    <w:rsid w:val="00F57618"/>
    <w:rsid w:val="3B3068FB"/>
    <w:rsid w:val="5113D1D6"/>
    <w:rsid w:val="62A9E3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A08BBB"/>
  <w15:chartTrackingRefBased/>
  <w15:docId w15:val="{56E47957-5CA1-49BC-85BD-6C16482658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6B5B"/>
    <w:pPr>
      <w:spacing w:after="0" w:line="240" w:lineRule="auto"/>
    </w:pPr>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256B5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56B5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56B5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56B5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56B5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56B5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56B5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56B5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56B5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6B5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56B5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56B5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56B5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56B5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56B5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56B5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56B5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56B5B"/>
    <w:rPr>
      <w:rFonts w:eastAsiaTheme="majorEastAsia" w:cstheme="majorBidi"/>
      <w:color w:val="272727" w:themeColor="text1" w:themeTint="D8"/>
    </w:rPr>
  </w:style>
  <w:style w:type="paragraph" w:styleId="Title">
    <w:name w:val="Title"/>
    <w:basedOn w:val="Normal"/>
    <w:next w:val="Normal"/>
    <w:link w:val="TitleChar"/>
    <w:uiPriority w:val="10"/>
    <w:qFormat/>
    <w:rsid w:val="00256B5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56B5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56B5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56B5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56B5B"/>
    <w:pPr>
      <w:spacing w:before="160"/>
      <w:jc w:val="center"/>
    </w:pPr>
    <w:rPr>
      <w:i/>
      <w:iCs/>
      <w:color w:val="404040" w:themeColor="text1" w:themeTint="BF"/>
    </w:rPr>
  </w:style>
  <w:style w:type="character" w:customStyle="1" w:styleId="QuoteChar">
    <w:name w:val="Quote Char"/>
    <w:basedOn w:val="DefaultParagraphFont"/>
    <w:link w:val="Quote"/>
    <w:uiPriority w:val="29"/>
    <w:rsid w:val="00256B5B"/>
    <w:rPr>
      <w:i/>
      <w:iCs/>
      <w:color w:val="404040" w:themeColor="text1" w:themeTint="BF"/>
    </w:rPr>
  </w:style>
  <w:style w:type="paragraph" w:styleId="ListParagraph">
    <w:name w:val="List Paragraph"/>
    <w:basedOn w:val="Normal"/>
    <w:uiPriority w:val="34"/>
    <w:qFormat/>
    <w:rsid w:val="00256B5B"/>
    <w:pPr>
      <w:ind w:left="720"/>
      <w:contextualSpacing/>
    </w:pPr>
  </w:style>
  <w:style w:type="character" w:styleId="IntenseEmphasis">
    <w:name w:val="Intense Emphasis"/>
    <w:basedOn w:val="DefaultParagraphFont"/>
    <w:uiPriority w:val="21"/>
    <w:qFormat/>
    <w:rsid w:val="00256B5B"/>
    <w:rPr>
      <w:i/>
      <w:iCs/>
      <w:color w:val="0F4761" w:themeColor="accent1" w:themeShade="BF"/>
    </w:rPr>
  </w:style>
  <w:style w:type="paragraph" w:styleId="IntenseQuote">
    <w:name w:val="Intense Quote"/>
    <w:basedOn w:val="Normal"/>
    <w:next w:val="Normal"/>
    <w:link w:val="IntenseQuoteChar"/>
    <w:uiPriority w:val="30"/>
    <w:qFormat/>
    <w:rsid w:val="00256B5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56B5B"/>
    <w:rPr>
      <w:i/>
      <w:iCs/>
      <w:color w:val="0F4761" w:themeColor="accent1" w:themeShade="BF"/>
    </w:rPr>
  </w:style>
  <w:style w:type="character" w:styleId="IntenseReference">
    <w:name w:val="Intense Reference"/>
    <w:basedOn w:val="DefaultParagraphFont"/>
    <w:uiPriority w:val="32"/>
    <w:qFormat/>
    <w:rsid w:val="00256B5B"/>
    <w:rPr>
      <w:b/>
      <w:bCs/>
      <w:smallCaps/>
      <w:color w:val="0F4761" w:themeColor="accent1" w:themeShade="BF"/>
      <w:spacing w:val="5"/>
    </w:rPr>
  </w:style>
  <w:style w:type="character" w:styleId="CommentReference">
    <w:name w:val="annotation reference"/>
    <w:basedOn w:val="DefaultParagraphFont"/>
    <w:uiPriority w:val="99"/>
    <w:semiHidden/>
    <w:unhideWhenUsed/>
    <w:rsid w:val="00256B5B"/>
    <w:rPr>
      <w:sz w:val="16"/>
      <w:szCs w:val="16"/>
    </w:rPr>
  </w:style>
  <w:style w:type="paragraph" w:styleId="CommentText">
    <w:name w:val="annotation text"/>
    <w:basedOn w:val="Normal"/>
    <w:link w:val="CommentTextChar"/>
    <w:uiPriority w:val="99"/>
    <w:unhideWhenUsed/>
    <w:rsid w:val="00256B5B"/>
    <w:pPr>
      <w:spacing w:after="160"/>
    </w:pPr>
    <w:rPr>
      <w:rFonts w:asciiTheme="minorHAnsi" w:eastAsiaTheme="minorHAnsi" w:hAnsiTheme="minorHAnsi" w:cstheme="minorBidi"/>
      <w:kern w:val="2"/>
      <w14:ligatures w14:val="standardContextual"/>
    </w:rPr>
  </w:style>
  <w:style w:type="character" w:customStyle="1" w:styleId="CommentTextChar">
    <w:name w:val="Comment Text Char"/>
    <w:basedOn w:val="DefaultParagraphFont"/>
    <w:link w:val="CommentText"/>
    <w:uiPriority w:val="99"/>
    <w:rsid w:val="00256B5B"/>
    <w:rPr>
      <w:sz w:val="20"/>
      <w:szCs w:val="20"/>
    </w:rPr>
  </w:style>
  <w:style w:type="character" w:styleId="Mention">
    <w:name w:val="Mention"/>
    <w:basedOn w:val="DefaultParagraphFont"/>
    <w:uiPriority w:val="99"/>
    <w:unhideWhenUsed/>
    <w:rsid w:val="00256B5B"/>
    <w:rPr>
      <w:color w:val="2B579A"/>
      <w:shd w:val="clear" w:color="auto" w:fill="E1DFDD"/>
    </w:rPr>
  </w:style>
  <w:style w:type="table" w:styleId="TableGrid">
    <w:name w:val="Table Grid"/>
    <w:basedOn w:val="TableNormal"/>
    <w:uiPriority w:val="39"/>
    <w:rsid w:val="006158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6/09/relationships/commentsIds" Target="commentsIds.xml"/><Relationship Id="rId3" Type="http://schemas.openxmlformats.org/officeDocument/2006/relationships/customXml" Target="../customXml/item3.xml"/><Relationship Id="rId7" Type="http://schemas.openxmlformats.org/officeDocument/2006/relationships/settings" Target="settings.xml"/><Relationship Id="rId12" Type="http://schemas.microsoft.com/office/2011/relationships/commentsExtended" Target="commentsExtended.xml"/><Relationship Id="rId17" Type="http://schemas.openxmlformats.org/officeDocument/2006/relationships/theme" Target="theme/theme1.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omments" Target="comments.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customXml" Target="../customXml/item4.xml"/><Relationship Id="rId9" Type="http://schemas.openxmlformats.org/officeDocument/2006/relationships/image" Target="media/image1.gif"/><Relationship Id="rId14"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10cd576d-fe93-4dff-8245-323619ca128b" xsi:nil="true"/>
    <lcf76f155ced4ddcb4097134ff3c332f xmlns="abfb8638-bbd1-4944-b162-f6527383cf23">
      <Terms xmlns="http://schemas.microsoft.com/office/infopath/2007/PartnerControls"/>
    </lcf76f155ced4ddcb4097134ff3c332f>
  </documentManagement>
</p:properties>
</file>

<file path=customXml/item3.xml><?xml version="1.0" encoding="utf-8"?>
<?mso-contentType ?>
<spe:Receivers xmlns:spe="http://schemas.microsoft.com/sharepoint/events"/>
</file>

<file path=customXml/item4.xml><?xml version="1.0" encoding="utf-8"?>
<ct:contentTypeSchema xmlns:ct="http://schemas.microsoft.com/office/2006/metadata/contentType" xmlns:ma="http://schemas.microsoft.com/office/2006/metadata/properties/metaAttributes" ct:_="" ma:_="" ma:contentTypeName="Document" ma:contentTypeID="0x0101001226AB137C697545AAEF830C60290BFE" ma:contentTypeVersion="15" ma:contentTypeDescription="Create a new document." ma:contentTypeScope="" ma:versionID="989f30b4f7c4429c7b70b26e74eb1da4">
  <xsd:schema xmlns:xsd="http://www.w3.org/2001/XMLSchema" xmlns:xs="http://www.w3.org/2001/XMLSchema" xmlns:p="http://schemas.microsoft.com/office/2006/metadata/properties" xmlns:ns2="10cd576d-fe93-4dff-8245-323619ca128b" xmlns:ns3="abfb8638-bbd1-4944-b162-f6527383cf23" targetNamespace="http://schemas.microsoft.com/office/2006/metadata/properties" ma:root="true" ma:fieldsID="d75f247c76b206bd9ac948dd1e2e9558" ns2:_="" ns3:_="">
    <xsd:import namespace="10cd576d-fe93-4dff-8245-323619ca128b"/>
    <xsd:import namespace="abfb8638-bbd1-4944-b162-f6527383cf23"/>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LengthInSeconds" minOccurs="0"/>
                <xsd:element ref="ns2:SharedWithUsers" minOccurs="0"/>
                <xsd:element ref="ns2:SharedWithDetails" minOccurs="0"/>
                <xsd:element ref="ns3:MediaServiceObjectDetectorVersion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SearchProperties"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cd576d-fe93-4dff-8245-323619ca128b"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c5ba534d-fe34-4a82-bf41-b2de64c2ccd9}" ma:internalName="TaxCatchAll" ma:showField="CatchAllData" ma:web="10cd576d-fe93-4dff-8245-323619ca128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bfb8638-bbd1-4944-b162-f6527383cf23"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LengthInSeconds" ma:index="13" nillable="true" ma:displayName="MediaLengthInSeconds" ma:hidden="true" ma:internalName="MediaLengthInSeconds" ma:readOnly="true">
      <xsd:simpleType>
        <xsd:restriction base="dms:Unknown"/>
      </xsd:simpleType>
    </xsd:element>
    <xsd:element name="MediaServiceObjectDetectorVersions" ma:index="16" nillable="true" ma:displayName="MediaServiceObjectDetectorVersions" ma:description="" ma:hidden="true" ma:indexed="true" ma:internalName="MediaServiceObjectDetectorVersions"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9f123c60-6d59-4beb-a46f-4c7d903a1f29"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DateTaken" ma:index="24" nillable="true" ma:displayName="MediaServiceDateTaken" ma:description="" ma:hidden="true" ma:indexed="true" ma:internalName="MediaServiceDateTaken" ma:readOnly="true">
      <xsd:simpleType>
        <xsd:restriction base="dms:Text"/>
      </xsd:simpleType>
    </xsd:element>
    <xsd:element name="MediaServiceLocation" ma:index="25"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2679050-A613-4924-8CD3-C9E0BDC41CAD}">
  <ds:schemaRefs>
    <ds:schemaRef ds:uri="http://schemas.microsoft.com/sharepoint/v3/contenttype/forms"/>
  </ds:schemaRefs>
</ds:datastoreItem>
</file>

<file path=customXml/itemProps2.xml><?xml version="1.0" encoding="utf-8"?>
<ds:datastoreItem xmlns:ds="http://schemas.openxmlformats.org/officeDocument/2006/customXml" ds:itemID="{C787FE17-A1E5-4209-A50A-2353BDD6AEF2}">
  <ds:schemaRefs>
    <ds:schemaRef ds:uri="http://schemas.microsoft.com/office/2006/metadata/properties"/>
    <ds:schemaRef ds:uri="http://schemas.microsoft.com/office/infopath/2007/PartnerControls"/>
    <ds:schemaRef ds:uri="10cd576d-fe93-4dff-8245-323619ca128b"/>
    <ds:schemaRef ds:uri="abfb8638-bbd1-4944-b162-f6527383cf23"/>
  </ds:schemaRefs>
</ds:datastoreItem>
</file>

<file path=customXml/itemProps3.xml><?xml version="1.0" encoding="utf-8"?>
<ds:datastoreItem xmlns:ds="http://schemas.openxmlformats.org/officeDocument/2006/customXml" ds:itemID="{737859FF-D9B4-4099-A095-F2C3A4D766B2}">
  <ds:schemaRefs>
    <ds:schemaRef ds:uri="http://schemas.microsoft.com/sharepoint/events"/>
  </ds:schemaRefs>
</ds:datastoreItem>
</file>

<file path=customXml/itemProps4.xml><?xml version="1.0" encoding="utf-8"?>
<ds:datastoreItem xmlns:ds="http://schemas.openxmlformats.org/officeDocument/2006/customXml" ds:itemID="{BEFBD5BE-57DA-4B62-835D-9F4503BC45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cd576d-fe93-4dff-8245-323619ca128b"/>
    <ds:schemaRef ds:uri="abfb8638-bbd1-4944-b162-f6527383cf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973</Words>
  <Characters>5547</Characters>
  <Application>Microsoft Office Word</Application>
  <DocSecurity>0</DocSecurity>
  <Lines>46</Lines>
  <Paragraphs>13</Paragraphs>
  <ScaleCrop>false</ScaleCrop>
  <Company/>
  <LinksUpToDate>false</LinksUpToDate>
  <CharactersWithSpaces>6507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Tobey, Gregory (DESE)</dc:creator>
  <cp:keywords/>
  <dc:description/>
  <cp:lastModifiedBy>Willis, Jonna  (DESE)</cp:lastModifiedBy>
  <cp:revision>3</cp:revision>
  <dcterms:created xsi:type="dcterms:W3CDTF">2026-06-23T16:21:00Z</dcterms:created>
  <dcterms:modified xsi:type="dcterms:W3CDTF">2026-06-30T17:16:00Z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0x0101001226AB137C697545AAEF830C60290BFE</vt:lpwstr>
  </property>
  <property fmtid="{D5CDD505-2E9C-101B-9397-08002B2CF9AE}" pid="3" name="MediaServiceImageTags">
    <vt:lpwstr/>
  </property>
</Properties>
</file>