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61CC" w14:textId="77777777" w:rsidR="0077644F" w:rsidRPr="00A94E4F" w:rsidRDefault="0077644F" w:rsidP="00304992">
      <w:pPr>
        <w:pStyle w:val="BodyText"/>
        <w:jc w:val="center"/>
        <w:rPr>
          <w:rFonts w:asciiTheme="minorHAnsi" w:hAnsiTheme="minorHAnsi"/>
          <w:sz w:val="20"/>
        </w:rPr>
      </w:pPr>
      <w:bookmarkStart w:id="0" w:name="_Toc187916841"/>
      <w:r w:rsidRPr="00A94E4F">
        <w:rPr>
          <w:rFonts w:asciiTheme="minorHAnsi" w:hAnsiTheme="minorHAnsi"/>
          <w:noProof/>
          <w:sz w:val="20"/>
        </w:rPr>
        <w:drawing>
          <wp:inline distT="0" distB="0" distL="0" distR="0" wp14:anchorId="739D89BB" wp14:editId="7DB9C4C3">
            <wp:extent cx="1124091" cy="1123950"/>
            <wp:effectExtent l="0" t="0" r="0" b="0"/>
            <wp:docPr id="1" name="Image 1"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
                    <pic:cNvPicPr/>
                  </pic:nvPicPr>
                  <pic:blipFill>
                    <a:blip r:embed="rId11" cstate="print"/>
                    <a:stretch>
                      <a:fillRect/>
                    </a:stretch>
                  </pic:blipFill>
                  <pic:spPr>
                    <a:xfrm>
                      <a:off x="0" y="0"/>
                      <a:ext cx="1124091" cy="1123950"/>
                    </a:xfrm>
                    <a:prstGeom prst="rect">
                      <a:avLst/>
                    </a:prstGeom>
                  </pic:spPr>
                </pic:pic>
              </a:graphicData>
            </a:graphic>
          </wp:inline>
        </w:drawing>
      </w:r>
    </w:p>
    <w:p w14:paraId="1235C99F" w14:textId="77777777" w:rsidR="0077644F" w:rsidRPr="00A94E4F" w:rsidRDefault="0077644F" w:rsidP="0077644F">
      <w:pPr>
        <w:pStyle w:val="BodyText"/>
        <w:spacing w:before="51"/>
        <w:rPr>
          <w:rFonts w:asciiTheme="minorHAnsi" w:hAnsiTheme="minorHAnsi"/>
          <w:sz w:val="32"/>
        </w:rPr>
      </w:pPr>
    </w:p>
    <w:p w14:paraId="34848B90" w14:textId="77777777" w:rsidR="0077644F" w:rsidRDefault="0077644F" w:rsidP="79E2AA48">
      <w:pPr>
        <w:spacing w:after="0"/>
        <w:ind w:left="2" w:right="15"/>
        <w:jc w:val="center"/>
        <w:rPr>
          <w:sz w:val="32"/>
          <w:szCs w:val="32"/>
        </w:rPr>
      </w:pPr>
      <w:r w:rsidRPr="79E2AA48">
        <w:rPr>
          <w:spacing w:val="13"/>
          <w:sz w:val="32"/>
          <w:szCs w:val="32"/>
        </w:rPr>
        <w:t>Commonwealth</w:t>
      </w:r>
      <w:r w:rsidRPr="79E2AA48">
        <w:rPr>
          <w:spacing w:val="39"/>
          <w:sz w:val="32"/>
          <w:szCs w:val="32"/>
        </w:rPr>
        <w:t xml:space="preserve"> </w:t>
      </w:r>
      <w:r w:rsidRPr="79E2AA48">
        <w:rPr>
          <w:sz w:val="32"/>
          <w:szCs w:val="32"/>
        </w:rPr>
        <w:t>of</w:t>
      </w:r>
      <w:r w:rsidRPr="79E2AA48">
        <w:rPr>
          <w:spacing w:val="39"/>
          <w:sz w:val="32"/>
          <w:szCs w:val="32"/>
        </w:rPr>
        <w:t xml:space="preserve"> </w:t>
      </w:r>
      <w:r w:rsidRPr="79E2AA48">
        <w:rPr>
          <w:spacing w:val="11"/>
          <w:sz w:val="32"/>
          <w:szCs w:val="32"/>
        </w:rPr>
        <w:t>Massachusetts</w:t>
      </w:r>
    </w:p>
    <w:p w14:paraId="5BEAF2FF" w14:textId="48782F1F" w:rsidR="0077644F" w:rsidRDefault="0077644F" w:rsidP="79E2AA48">
      <w:pPr>
        <w:spacing w:before="120" w:after="0"/>
        <w:ind w:left="3" w:right="14"/>
        <w:jc w:val="center"/>
        <w:rPr>
          <w:spacing w:val="11"/>
          <w:sz w:val="32"/>
          <w:szCs w:val="32"/>
        </w:rPr>
      </w:pPr>
      <w:r w:rsidRPr="79E2AA48">
        <w:rPr>
          <w:spacing w:val="13"/>
          <w:sz w:val="32"/>
          <w:szCs w:val="32"/>
        </w:rPr>
        <w:t>Executive</w:t>
      </w:r>
      <w:r w:rsidRPr="79E2AA48">
        <w:rPr>
          <w:spacing w:val="35"/>
          <w:sz w:val="32"/>
          <w:szCs w:val="32"/>
        </w:rPr>
        <w:t xml:space="preserve"> </w:t>
      </w:r>
      <w:r w:rsidRPr="79E2AA48">
        <w:rPr>
          <w:spacing w:val="12"/>
          <w:sz w:val="32"/>
          <w:szCs w:val="32"/>
        </w:rPr>
        <w:t>Office</w:t>
      </w:r>
      <w:r w:rsidRPr="79E2AA48">
        <w:rPr>
          <w:spacing w:val="36"/>
          <w:sz w:val="32"/>
          <w:szCs w:val="32"/>
        </w:rPr>
        <w:t xml:space="preserve"> </w:t>
      </w:r>
      <w:r w:rsidRPr="79E2AA48">
        <w:rPr>
          <w:sz w:val="32"/>
          <w:szCs w:val="32"/>
        </w:rPr>
        <w:t>of</w:t>
      </w:r>
      <w:r w:rsidRPr="79E2AA48">
        <w:rPr>
          <w:spacing w:val="35"/>
          <w:sz w:val="32"/>
          <w:szCs w:val="32"/>
        </w:rPr>
        <w:t xml:space="preserve"> </w:t>
      </w:r>
      <w:r w:rsidRPr="79E2AA48">
        <w:rPr>
          <w:spacing w:val="12"/>
          <w:sz w:val="32"/>
          <w:szCs w:val="32"/>
        </w:rPr>
        <w:t>Economic</w:t>
      </w:r>
      <w:r w:rsidRPr="79E2AA48">
        <w:rPr>
          <w:spacing w:val="36"/>
          <w:sz w:val="32"/>
          <w:szCs w:val="32"/>
        </w:rPr>
        <w:t xml:space="preserve"> </w:t>
      </w:r>
      <w:r w:rsidRPr="79E2AA48">
        <w:rPr>
          <w:spacing w:val="11"/>
          <w:sz w:val="32"/>
          <w:szCs w:val="32"/>
        </w:rPr>
        <w:t>Development</w:t>
      </w:r>
      <w:r w:rsidR="00C07F4B" w:rsidRPr="79E2AA48">
        <w:rPr>
          <w:spacing w:val="11"/>
          <w:sz w:val="32"/>
          <w:szCs w:val="32"/>
        </w:rPr>
        <w:t xml:space="preserve"> and the</w:t>
      </w:r>
    </w:p>
    <w:p w14:paraId="1E403CB0" w14:textId="3C3A8FA5" w:rsidR="00C07F4B" w:rsidRDefault="00C07F4B" w:rsidP="79E2AA48">
      <w:pPr>
        <w:spacing w:before="120" w:after="0"/>
        <w:ind w:left="3" w:right="14"/>
        <w:jc w:val="center"/>
        <w:rPr>
          <w:sz w:val="32"/>
          <w:szCs w:val="32"/>
        </w:rPr>
      </w:pPr>
      <w:r w:rsidRPr="79E2AA48">
        <w:rPr>
          <w:spacing w:val="11"/>
          <w:sz w:val="32"/>
          <w:szCs w:val="32"/>
        </w:rPr>
        <w:t>Massachusetts Office of Business Development</w:t>
      </w:r>
    </w:p>
    <w:p w14:paraId="5F78F8C0" w14:textId="7431F7EC" w:rsidR="0077644F" w:rsidRPr="00A94E4F" w:rsidRDefault="0077644F" w:rsidP="79E2AA48">
      <w:pPr>
        <w:pStyle w:val="BodyText"/>
        <w:spacing w:before="120"/>
        <w:ind w:left="2" w:right="16"/>
        <w:jc w:val="center"/>
        <w:rPr>
          <w:rFonts w:asciiTheme="minorHAnsi" w:hAnsiTheme="minorHAnsi"/>
        </w:rPr>
      </w:pPr>
      <w:r w:rsidRPr="00A94E4F">
        <w:rPr>
          <w:rFonts w:asciiTheme="minorHAnsi" w:hAnsiTheme="minorHAnsi"/>
        </w:rPr>
        <w:t>1</w:t>
      </w:r>
      <w:r w:rsidRPr="00A94E4F">
        <w:rPr>
          <w:rFonts w:asciiTheme="minorHAnsi" w:hAnsiTheme="minorHAnsi"/>
          <w:spacing w:val="29"/>
        </w:rPr>
        <w:t xml:space="preserve"> </w:t>
      </w:r>
      <w:r w:rsidRPr="00A94E4F">
        <w:rPr>
          <w:rFonts w:asciiTheme="minorHAnsi" w:hAnsiTheme="minorHAnsi"/>
          <w:spacing w:val="12"/>
        </w:rPr>
        <w:t>Ashburton</w:t>
      </w:r>
      <w:r w:rsidRPr="00A94E4F">
        <w:rPr>
          <w:rFonts w:asciiTheme="minorHAnsi" w:hAnsiTheme="minorHAnsi"/>
          <w:spacing w:val="29"/>
        </w:rPr>
        <w:t xml:space="preserve"> </w:t>
      </w:r>
      <w:r w:rsidRPr="00A94E4F">
        <w:rPr>
          <w:rFonts w:asciiTheme="minorHAnsi" w:hAnsiTheme="minorHAnsi"/>
          <w:spacing w:val="12"/>
        </w:rPr>
        <w:t>Place,</w:t>
      </w:r>
      <w:r w:rsidRPr="00A94E4F">
        <w:rPr>
          <w:rFonts w:asciiTheme="minorHAnsi" w:hAnsiTheme="minorHAnsi"/>
          <w:spacing w:val="30"/>
        </w:rPr>
        <w:t xml:space="preserve"> </w:t>
      </w:r>
      <w:r w:rsidRPr="00A94E4F">
        <w:rPr>
          <w:rFonts w:asciiTheme="minorHAnsi" w:hAnsiTheme="minorHAnsi"/>
          <w:spacing w:val="11"/>
        </w:rPr>
        <w:t>Room</w:t>
      </w:r>
      <w:r w:rsidRPr="00A94E4F">
        <w:rPr>
          <w:rFonts w:asciiTheme="minorHAnsi" w:hAnsiTheme="minorHAnsi"/>
          <w:spacing w:val="27"/>
        </w:rPr>
        <w:t xml:space="preserve"> </w:t>
      </w:r>
      <w:r w:rsidRPr="00A94E4F">
        <w:rPr>
          <w:rFonts w:asciiTheme="minorHAnsi" w:hAnsiTheme="minorHAnsi"/>
          <w:spacing w:val="11"/>
        </w:rPr>
        <w:t>2101,</w:t>
      </w:r>
      <w:r w:rsidRPr="00A94E4F">
        <w:rPr>
          <w:rFonts w:asciiTheme="minorHAnsi" w:hAnsiTheme="minorHAnsi"/>
          <w:spacing w:val="28"/>
        </w:rPr>
        <w:t xml:space="preserve"> </w:t>
      </w:r>
      <w:r w:rsidRPr="00A94E4F">
        <w:rPr>
          <w:rFonts w:asciiTheme="minorHAnsi" w:hAnsiTheme="minorHAnsi"/>
          <w:spacing w:val="12"/>
        </w:rPr>
        <w:t>Boston,</w:t>
      </w:r>
      <w:r w:rsidRPr="00A94E4F">
        <w:rPr>
          <w:rFonts w:asciiTheme="minorHAnsi" w:hAnsiTheme="minorHAnsi"/>
          <w:spacing w:val="29"/>
        </w:rPr>
        <w:t xml:space="preserve"> </w:t>
      </w:r>
      <w:r w:rsidRPr="00A94E4F">
        <w:rPr>
          <w:rFonts w:asciiTheme="minorHAnsi" w:hAnsiTheme="minorHAnsi"/>
        </w:rPr>
        <w:t>MA</w:t>
      </w:r>
      <w:r w:rsidRPr="00A94E4F">
        <w:rPr>
          <w:rFonts w:asciiTheme="minorHAnsi" w:hAnsiTheme="minorHAnsi"/>
          <w:spacing w:val="29"/>
        </w:rPr>
        <w:t xml:space="preserve"> </w:t>
      </w:r>
      <w:r w:rsidRPr="00A94E4F">
        <w:rPr>
          <w:rFonts w:asciiTheme="minorHAnsi" w:hAnsiTheme="minorHAnsi"/>
          <w:spacing w:val="9"/>
        </w:rPr>
        <w:t>02108</w:t>
      </w:r>
    </w:p>
    <w:p w14:paraId="3EEBCEF8" w14:textId="77777777" w:rsidR="0077644F" w:rsidRPr="00A94E4F" w:rsidRDefault="0077644F" w:rsidP="0077644F">
      <w:pPr>
        <w:pStyle w:val="BodyText"/>
        <w:rPr>
          <w:rFonts w:asciiTheme="minorHAnsi" w:hAnsiTheme="minorHAnsi"/>
          <w:sz w:val="20"/>
        </w:rPr>
      </w:pPr>
    </w:p>
    <w:p w14:paraId="776FC52D" w14:textId="77777777" w:rsidR="0077644F" w:rsidRPr="00A94E4F" w:rsidRDefault="0077644F" w:rsidP="0077644F">
      <w:pPr>
        <w:pStyle w:val="BodyText"/>
        <w:rPr>
          <w:rFonts w:asciiTheme="minorHAnsi" w:hAnsiTheme="minorHAnsi"/>
          <w:sz w:val="20"/>
        </w:rPr>
      </w:pPr>
    </w:p>
    <w:p w14:paraId="22AC88E4" w14:textId="78ADCC70" w:rsidR="0077644F" w:rsidRPr="00A94E4F" w:rsidRDefault="0077644F" w:rsidP="231FCBD8">
      <w:pPr>
        <w:pStyle w:val="BodyText"/>
        <w:spacing w:before="58"/>
        <w:rPr>
          <w:rFonts w:asciiTheme="minorHAnsi" w:hAnsiTheme="minorHAnsi"/>
        </w:rPr>
      </w:pPr>
    </w:p>
    <w:p w14:paraId="500C4CF9" w14:textId="77777777" w:rsidR="0077644F" w:rsidRPr="00A94E4F" w:rsidRDefault="0077644F" w:rsidP="0077644F">
      <w:pPr>
        <w:pStyle w:val="BodyText"/>
        <w:spacing w:before="246"/>
        <w:rPr>
          <w:rFonts w:asciiTheme="minorHAnsi" w:hAnsiTheme="minorHAnsi"/>
        </w:rPr>
      </w:pPr>
    </w:p>
    <w:p w14:paraId="02F1C480" w14:textId="77777777" w:rsidR="0077644F" w:rsidRPr="00A94E4F" w:rsidRDefault="0077644F" w:rsidP="000318B1">
      <w:pPr>
        <w:pStyle w:val="Title"/>
        <w:jc w:val="center"/>
        <w:rPr>
          <w:rFonts w:asciiTheme="minorHAnsi" w:hAnsiTheme="minorHAnsi"/>
        </w:rPr>
      </w:pPr>
      <w:r w:rsidRPr="00A94E4F">
        <w:rPr>
          <w:rFonts w:asciiTheme="minorHAnsi" w:hAnsiTheme="minorHAnsi"/>
        </w:rPr>
        <w:t>Request</w:t>
      </w:r>
      <w:r w:rsidRPr="00A94E4F">
        <w:rPr>
          <w:rFonts w:asciiTheme="minorHAnsi" w:hAnsiTheme="minorHAnsi"/>
          <w:spacing w:val="-7"/>
        </w:rPr>
        <w:t xml:space="preserve"> </w:t>
      </w:r>
      <w:r w:rsidRPr="00A94E4F">
        <w:rPr>
          <w:rFonts w:asciiTheme="minorHAnsi" w:hAnsiTheme="minorHAnsi"/>
        </w:rPr>
        <w:t>for</w:t>
      </w:r>
      <w:r w:rsidRPr="00A94E4F">
        <w:rPr>
          <w:rFonts w:asciiTheme="minorHAnsi" w:hAnsiTheme="minorHAnsi"/>
          <w:spacing w:val="-4"/>
        </w:rPr>
        <w:t xml:space="preserve"> </w:t>
      </w:r>
      <w:r w:rsidRPr="00A94E4F">
        <w:rPr>
          <w:rFonts w:asciiTheme="minorHAnsi" w:hAnsiTheme="minorHAnsi"/>
        </w:rPr>
        <w:t>Proposals</w:t>
      </w:r>
      <w:r w:rsidRPr="00A94E4F">
        <w:rPr>
          <w:rFonts w:asciiTheme="minorHAnsi" w:hAnsiTheme="minorHAnsi"/>
          <w:spacing w:val="-4"/>
        </w:rPr>
        <w:t xml:space="preserve"> </w:t>
      </w:r>
      <w:r w:rsidRPr="00A94E4F">
        <w:rPr>
          <w:rFonts w:asciiTheme="minorHAnsi" w:hAnsiTheme="minorHAnsi"/>
          <w:spacing w:val="-2"/>
        </w:rPr>
        <w:t>(RFP)</w:t>
      </w:r>
    </w:p>
    <w:p w14:paraId="2C11173E" w14:textId="2C14823C" w:rsidR="7731E8ED" w:rsidRDefault="7731E8ED" w:rsidP="79E2AA48">
      <w:pPr>
        <w:spacing w:after="0"/>
        <w:ind w:left="16" w:right="14"/>
        <w:jc w:val="center"/>
        <w:rPr>
          <w:b/>
          <w:bCs/>
          <w:sz w:val="36"/>
          <w:szCs w:val="36"/>
        </w:rPr>
      </w:pPr>
      <w:r w:rsidRPr="79E2AA48">
        <w:rPr>
          <w:b/>
          <w:bCs/>
          <w:sz w:val="36"/>
          <w:szCs w:val="36"/>
        </w:rPr>
        <w:t>Business Development Public Private Partnership</w:t>
      </w:r>
    </w:p>
    <w:p w14:paraId="794E0D38" w14:textId="40AF65F0" w:rsidR="0077644F" w:rsidRDefault="0077644F" w:rsidP="79E2AA48">
      <w:pPr>
        <w:ind w:left="15" w:right="14"/>
        <w:jc w:val="center"/>
        <w:rPr>
          <w:sz w:val="36"/>
          <w:szCs w:val="36"/>
        </w:rPr>
      </w:pPr>
      <w:r w:rsidRPr="79E2AA48">
        <w:rPr>
          <w:sz w:val="36"/>
          <w:szCs w:val="36"/>
        </w:rPr>
        <w:t>P</w:t>
      </w:r>
      <w:r w:rsidR="00A57BB5" w:rsidRPr="79E2AA48">
        <w:rPr>
          <w:sz w:val="36"/>
          <w:szCs w:val="36"/>
        </w:rPr>
        <w:t>artnership</w:t>
      </w:r>
      <w:r w:rsidRPr="79E2AA48">
        <w:rPr>
          <w:spacing w:val="-5"/>
          <w:sz w:val="36"/>
          <w:szCs w:val="36"/>
        </w:rPr>
        <w:t xml:space="preserve"> </w:t>
      </w:r>
      <w:r w:rsidRPr="79E2AA48">
        <w:rPr>
          <w:spacing w:val="-2"/>
          <w:sz w:val="36"/>
          <w:szCs w:val="36"/>
        </w:rPr>
        <w:t>Guidelines</w:t>
      </w:r>
    </w:p>
    <w:p w14:paraId="4BEDC98C" w14:textId="77777777" w:rsidR="0077644F" w:rsidRPr="00A94E4F" w:rsidRDefault="0077644F" w:rsidP="0077644F">
      <w:pPr>
        <w:pStyle w:val="BodyText"/>
        <w:rPr>
          <w:rFonts w:asciiTheme="minorHAnsi" w:hAnsiTheme="minorHAnsi"/>
          <w:sz w:val="20"/>
        </w:rPr>
      </w:pPr>
    </w:p>
    <w:p w14:paraId="7C59EBC1" w14:textId="77777777" w:rsidR="0077644F" w:rsidRPr="00A94E4F" w:rsidRDefault="0077644F" w:rsidP="1A1C5C20">
      <w:pPr>
        <w:pStyle w:val="BodyText"/>
        <w:spacing w:before="78"/>
        <w:rPr>
          <w:rFonts w:asciiTheme="minorHAnsi" w:hAnsiTheme="minorHAnsi"/>
          <w:sz w:val="20"/>
          <w:szCs w:val="20"/>
        </w:rPr>
      </w:pPr>
    </w:p>
    <w:p w14:paraId="20B63A89" w14:textId="77777777" w:rsidR="0077644F" w:rsidRPr="00A94E4F" w:rsidRDefault="0077644F" w:rsidP="0077644F">
      <w:pPr>
        <w:pStyle w:val="BodyText"/>
        <w:rPr>
          <w:rFonts w:asciiTheme="minorHAnsi" w:hAnsiTheme="minorHAnsi"/>
          <w:sz w:val="36"/>
        </w:rPr>
      </w:pPr>
    </w:p>
    <w:p w14:paraId="09F05125" w14:textId="77777777" w:rsidR="0077644F" w:rsidRPr="00A94E4F" w:rsidRDefault="0077644F" w:rsidP="0077644F">
      <w:pPr>
        <w:pStyle w:val="BodyText"/>
        <w:rPr>
          <w:rFonts w:asciiTheme="minorHAnsi" w:hAnsiTheme="minorHAnsi"/>
          <w:sz w:val="36"/>
        </w:rPr>
      </w:pPr>
    </w:p>
    <w:p w14:paraId="301B192A" w14:textId="77777777" w:rsidR="0027138C" w:rsidRDefault="0027138C" w:rsidP="0077644F">
      <w:pPr>
        <w:ind w:left="220"/>
        <w:rPr>
          <w:sz w:val="28"/>
        </w:rPr>
      </w:pPr>
    </w:p>
    <w:p w14:paraId="3378A2B3" w14:textId="77777777" w:rsidR="0027138C" w:rsidRDefault="0027138C" w:rsidP="0077644F">
      <w:pPr>
        <w:ind w:left="220"/>
        <w:rPr>
          <w:sz w:val="28"/>
        </w:rPr>
      </w:pPr>
    </w:p>
    <w:p w14:paraId="30B08402" w14:textId="77777777" w:rsidR="0027138C" w:rsidRDefault="0027138C" w:rsidP="0077644F">
      <w:pPr>
        <w:ind w:left="220"/>
        <w:rPr>
          <w:sz w:val="28"/>
        </w:rPr>
      </w:pPr>
    </w:p>
    <w:p w14:paraId="4D849D90" w14:textId="77777777" w:rsidR="0077644F" w:rsidRPr="00A94E4F" w:rsidRDefault="0077644F" w:rsidP="0077644F">
      <w:pPr>
        <w:pStyle w:val="BodyText"/>
        <w:rPr>
          <w:rFonts w:asciiTheme="minorHAnsi" w:hAnsiTheme="minorHAnsi"/>
          <w:b/>
          <w:sz w:val="16"/>
        </w:rPr>
      </w:pPr>
    </w:p>
    <w:p w14:paraId="5364960A" w14:textId="13DECE44" w:rsidR="007C5C14" w:rsidRPr="00A94E4F" w:rsidRDefault="007C5C14">
      <w:pPr>
        <w:rPr>
          <w:rFonts w:cs="Arial"/>
          <w:b/>
        </w:rPr>
      </w:pPr>
    </w:p>
    <w:p w14:paraId="4F4A6F04" w14:textId="77777777" w:rsidR="00205AEE" w:rsidRDefault="00205AEE" w:rsidP="00205AEE">
      <w:pPr>
        <w:spacing w:line="240" w:lineRule="auto"/>
        <w:ind w:firstLine="720"/>
        <w:rPr>
          <w:rFonts w:cs="Arial"/>
          <w:b/>
        </w:rPr>
      </w:pPr>
    </w:p>
    <w:p w14:paraId="75906FFB" w14:textId="77777777" w:rsidR="00205AEE" w:rsidRDefault="00205AEE" w:rsidP="00205AEE">
      <w:pPr>
        <w:spacing w:line="240" w:lineRule="auto"/>
        <w:rPr>
          <w:rFonts w:cs="Arial"/>
          <w:b/>
        </w:rPr>
      </w:pPr>
    </w:p>
    <w:p w14:paraId="4296C728" w14:textId="77777777" w:rsidR="00205AEE" w:rsidRDefault="00205AEE" w:rsidP="00205AEE">
      <w:pPr>
        <w:spacing w:line="240" w:lineRule="auto"/>
        <w:rPr>
          <w:rFonts w:cs="Arial"/>
          <w:b/>
        </w:rPr>
      </w:pPr>
    </w:p>
    <w:p w14:paraId="248CAE01" w14:textId="1A070DBC" w:rsidR="00205AEE" w:rsidRPr="00205AEE" w:rsidRDefault="00205AEE" w:rsidP="00205AEE">
      <w:pPr>
        <w:spacing w:line="240" w:lineRule="auto"/>
        <w:rPr>
          <w:rFonts w:cs="Arial"/>
          <w:bCs/>
          <w:color w:val="808080" w:themeColor="background1" w:themeShade="80"/>
        </w:rPr>
      </w:pPr>
      <w:r w:rsidRPr="00205AEE">
        <w:rPr>
          <w:rFonts w:cs="Arial"/>
          <w:b/>
          <w:color w:val="808080" w:themeColor="background1" w:themeShade="80"/>
        </w:rPr>
        <w:t>Questions?</w:t>
      </w:r>
      <w:r w:rsidRPr="00205AEE">
        <w:rPr>
          <w:rFonts w:cs="Arial"/>
          <w:bCs/>
          <w:color w:val="808080" w:themeColor="background1" w:themeShade="80"/>
        </w:rPr>
        <w:t xml:space="preserve"> johana.muriel@mass.gov</w:t>
      </w:r>
    </w:p>
    <w:p w14:paraId="49CD39E3" w14:textId="75337D8E" w:rsidR="00CA0284" w:rsidRPr="00A94E4F" w:rsidRDefault="00F6634A" w:rsidP="00205AEE">
      <w:pPr>
        <w:spacing w:line="240" w:lineRule="auto"/>
        <w:rPr>
          <w:rFonts w:cs="Arial"/>
          <w:b/>
        </w:rPr>
      </w:pPr>
      <w:r w:rsidRPr="00A94E4F">
        <w:rPr>
          <w:rFonts w:cs="Arial"/>
          <w:b/>
        </w:rPr>
        <w:lastRenderedPageBreak/>
        <w:t>CONTENTS</w:t>
      </w:r>
    </w:p>
    <w:p w14:paraId="396855C9" w14:textId="36F29240" w:rsidR="004C5EB1" w:rsidRPr="00A94E4F" w:rsidRDefault="004C5EB1" w:rsidP="00E10C7A">
      <w:pPr>
        <w:pStyle w:val="ListParagraph"/>
        <w:numPr>
          <w:ilvl w:val="0"/>
          <w:numId w:val="17"/>
        </w:numPr>
        <w:spacing w:line="240" w:lineRule="auto"/>
        <w:rPr>
          <w:rFonts w:cs="Arial"/>
          <w:sz w:val="22"/>
        </w:rPr>
      </w:pPr>
      <w:r w:rsidRPr="00A94E4F">
        <w:rPr>
          <w:rFonts w:cs="Arial"/>
          <w:sz w:val="22"/>
        </w:rPr>
        <w:t>INTRODUCTION &amp; OVERVIEW</w:t>
      </w:r>
      <w:r w:rsidRPr="00A94E4F">
        <w:rPr>
          <w:rFonts w:cs="Arial"/>
          <w:sz w:val="22"/>
        </w:rPr>
        <w:tab/>
      </w:r>
      <w:r w:rsidRPr="00A94E4F">
        <w:rPr>
          <w:rFonts w:cs="Arial"/>
          <w:sz w:val="22"/>
        </w:rPr>
        <w:tab/>
      </w:r>
      <w:r w:rsidRPr="00A94E4F">
        <w:rPr>
          <w:rFonts w:cs="Arial"/>
          <w:sz w:val="22"/>
        </w:rPr>
        <w:tab/>
      </w:r>
    </w:p>
    <w:p w14:paraId="289040F3" w14:textId="427A6F0C" w:rsidR="00030161" w:rsidRPr="00A94E4F" w:rsidRDefault="00030161" w:rsidP="00E10C7A">
      <w:pPr>
        <w:pStyle w:val="ListParagraph"/>
        <w:numPr>
          <w:ilvl w:val="0"/>
          <w:numId w:val="17"/>
        </w:numPr>
        <w:spacing w:line="240" w:lineRule="auto"/>
        <w:rPr>
          <w:rFonts w:cs="Arial"/>
          <w:sz w:val="22"/>
        </w:rPr>
      </w:pPr>
      <w:r w:rsidRPr="00A94E4F">
        <w:rPr>
          <w:rFonts w:cs="Arial"/>
          <w:sz w:val="22"/>
        </w:rPr>
        <w:t>RFP SCOPE &amp; DETAILS</w:t>
      </w:r>
    </w:p>
    <w:p w14:paraId="72AFC853" w14:textId="12E17AF1" w:rsidR="004C5EB1" w:rsidRPr="00A94E4F" w:rsidRDefault="004C5EB1" w:rsidP="00E10C7A">
      <w:pPr>
        <w:pStyle w:val="ListParagraph"/>
        <w:numPr>
          <w:ilvl w:val="0"/>
          <w:numId w:val="17"/>
        </w:numPr>
        <w:spacing w:line="240" w:lineRule="auto"/>
        <w:rPr>
          <w:rFonts w:cs="Arial"/>
          <w:sz w:val="22"/>
        </w:rPr>
      </w:pPr>
      <w:r w:rsidRPr="00A94E4F">
        <w:rPr>
          <w:rFonts w:cs="Arial"/>
          <w:sz w:val="22"/>
        </w:rPr>
        <w:t>APPLICATION</w:t>
      </w:r>
      <w:r w:rsidRPr="00A94E4F">
        <w:rPr>
          <w:rFonts w:cs="Arial"/>
          <w:sz w:val="22"/>
        </w:rPr>
        <w:tab/>
      </w:r>
      <w:r w:rsidRPr="00A94E4F">
        <w:rPr>
          <w:rFonts w:cs="Arial"/>
          <w:sz w:val="22"/>
        </w:rPr>
        <w:tab/>
      </w:r>
      <w:r w:rsidRPr="00A94E4F">
        <w:rPr>
          <w:rFonts w:cs="Arial"/>
          <w:sz w:val="22"/>
        </w:rPr>
        <w:tab/>
      </w:r>
      <w:r w:rsidRPr="00A94E4F">
        <w:rPr>
          <w:rFonts w:cs="Arial"/>
          <w:sz w:val="22"/>
        </w:rPr>
        <w:tab/>
      </w:r>
      <w:r w:rsidRPr="00A94E4F">
        <w:rPr>
          <w:rFonts w:cs="Arial"/>
          <w:sz w:val="22"/>
        </w:rPr>
        <w:tab/>
      </w:r>
      <w:r w:rsidR="00F6634A" w:rsidRPr="00A94E4F">
        <w:rPr>
          <w:rFonts w:cs="Arial"/>
          <w:sz w:val="22"/>
        </w:rPr>
        <w:tab/>
      </w:r>
    </w:p>
    <w:p w14:paraId="5CA4FCDB" w14:textId="6F363349" w:rsidR="004C5EB1" w:rsidRPr="00A94E4F" w:rsidRDefault="004C5EB1" w:rsidP="00E10C7A">
      <w:pPr>
        <w:pStyle w:val="ListParagraph"/>
        <w:numPr>
          <w:ilvl w:val="0"/>
          <w:numId w:val="17"/>
        </w:numPr>
        <w:spacing w:line="240" w:lineRule="auto"/>
        <w:rPr>
          <w:rFonts w:cs="Arial"/>
          <w:sz w:val="22"/>
        </w:rPr>
      </w:pPr>
      <w:r w:rsidRPr="00A94E4F">
        <w:rPr>
          <w:rFonts w:cs="Arial"/>
          <w:sz w:val="22"/>
        </w:rPr>
        <w:t>ELIGIBILITY AND EVALUATION</w:t>
      </w:r>
      <w:r w:rsidRPr="00A94E4F">
        <w:rPr>
          <w:rFonts w:cs="Arial"/>
          <w:sz w:val="22"/>
        </w:rPr>
        <w:tab/>
      </w:r>
      <w:r w:rsidRPr="00A94E4F">
        <w:rPr>
          <w:rFonts w:cs="Arial"/>
          <w:sz w:val="22"/>
        </w:rPr>
        <w:tab/>
      </w:r>
      <w:r w:rsidRPr="00A94E4F">
        <w:rPr>
          <w:rFonts w:cs="Arial"/>
          <w:sz w:val="22"/>
        </w:rPr>
        <w:tab/>
      </w:r>
    </w:p>
    <w:p w14:paraId="1443E086" w14:textId="6BCB29C8" w:rsidR="004C5EB1" w:rsidRPr="00A94E4F" w:rsidRDefault="004C5EB1" w:rsidP="00E10C7A">
      <w:pPr>
        <w:pStyle w:val="ListParagraph"/>
        <w:numPr>
          <w:ilvl w:val="0"/>
          <w:numId w:val="17"/>
        </w:numPr>
        <w:spacing w:line="240" w:lineRule="auto"/>
        <w:rPr>
          <w:rFonts w:cs="Arial"/>
          <w:sz w:val="22"/>
        </w:rPr>
      </w:pPr>
      <w:r w:rsidRPr="00A94E4F">
        <w:rPr>
          <w:rFonts w:cs="Arial"/>
          <w:sz w:val="22"/>
        </w:rPr>
        <w:t>AWARD RECOMMENDATIONS</w:t>
      </w:r>
      <w:r w:rsidR="000B0673" w:rsidRPr="00A94E4F">
        <w:rPr>
          <w:rFonts w:cs="Arial"/>
          <w:sz w:val="22"/>
        </w:rPr>
        <w:t xml:space="preserve"> &amp; CONTRACTING</w:t>
      </w:r>
      <w:r w:rsidRPr="00A94E4F">
        <w:rPr>
          <w:rFonts w:cs="Arial"/>
          <w:sz w:val="22"/>
        </w:rPr>
        <w:tab/>
      </w:r>
      <w:r w:rsidRPr="00A94E4F">
        <w:rPr>
          <w:rFonts w:cs="Arial"/>
          <w:sz w:val="22"/>
        </w:rPr>
        <w:tab/>
      </w:r>
      <w:r w:rsidRPr="00A94E4F">
        <w:rPr>
          <w:rFonts w:cs="Arial"/>
          <w:sz w:val="22"/>
        </w:rPr>
        <w:tab/>
      </w:r>
      <w:r w:rsidR="00F6634A" w:rsidRPr="00A94E4F">
        <w:rPr>
          <w:rFonts w:cs="Arial"/>
          <w:sz w:val="22"/>
        </w:rPr>
        <w:tab/>
      </w:r>
      <w:r w:rsidRPr="00A94E4F">
        <w:rPr>
          <w:rFonts w:cs="Arial"/>
          <w:sz w:val="22"/>
        </w:rPr>
        <w:tab/>
      </w:r>
      <w:r w:rsidRPr="00A94E4F">
        <w:rPr>
          <w:rFonts w:cs="Arial"/>
          <w:sz w:val="22"/>
        </w:rPr>
        <w:tab/>
      </w:r>
      <w:r w:rsidR="00F6634A" w:rsidRPr="00A94E4F">
        <w:rPr>
          <w:rFonts w:cs="Arial"/>
          <w:sz w:val="22"/>
        </w:rPr>
        <w:tab/>
      </w:r>
      <w:r w:rsidRPr="00A94E4F">
        <w:rPr>
          <w:rFonts w:cs="Arial"/>
          <w:sz w:val="22"/>
        </w:rPr>
        <w:tab/>
      </w:r>
      <w:r w:rsidRPr="00A94E4F">
        <w:rPr>
          <w:rFonts w:cs="Arial"/>
          <w:sz w:val="22"/>
        </w:rPr>
        <w:tab/>
      </w:r>
      <w:r w:rsidRPr="00A94E4F">
        <w:rPr>
          <w:rFonts w:cs="Arial"/>
          <w:sz w:val="22"/>
        </w:rPr>
        <w:tab/>
      </w:r>
      <w:r w:rsidRPr="00A94E4F">
        <w:rPr>
          <w:rFonts w:cs="Arial"/>
          <w:sz w:val="22"/>
        </w:rPr>
        <w:tab/>
      </w:r>
      <w:r w:rsidRPr="00A94E4F">
        <w:rPr>
          <w:rFonts w:cs="Arial"/>
          <w:sz w:val="22"/>
        </w:rPr>
        <w:tab/>
      </w:r>
      <w:r w:rsidRPr="00A94E4F">
        <w:rPr>
          <w:rFonts w:cs="Arial"/>
          <w:sz w:val="22"/>
        </w:rPr>
        <w:tab/>
      </w:r>
    </w:p>
    <w:p w14:paraId="45B2BDB0" w14:textId="77777777" w:rsidR="005B2722" w:rsidRPr="00A94E4F" w:rsidRDefault="005B2722" w:rsidP="00FC7696">
      <w:pPr>
        <w:spacing w:line="240" w:lineRule="auto"/>
        <w:ind w:left="720" w:hanging="360"/>
        <w:rPr>
          <w:rFonts w:cs="Arial"/>
        </w:rPr>
      </w:pPr>
    </w:p>
    <w:p w14:paraId="0B67795F" w14:textId="54DCD55F" w:rsidR="00FC7696" w:rsidRPr="00A94E4F" w:rsidRDefault="7BFE1249" w:rsidP="005A3F8F">
      <w:pPr>
        <w:pStyle w:val="ListParagraph"/>
        <w:numPr>
          <w:ilvl w:val="0"/>
          <w:numId w:val="11"/>
        </w:numPr>
        <w:spacing w:line="240" w:lineRule="auto"/>
        <w:ind w:left="270"/>
        <w:rPr>
          <w:rFonts w:cs="Arial"/>
          <w:b/>
        </w:rPr>
      </w:pPr>
      <w:r w:rsidRPr="00A94E4F">
        <w:rPr>
          <w:rFonts w:cs="Arial"/>
          <w:b/>
        </w:rPr>
        <w:t>INTRODUCTION &amp; OVERVIEW</w:t>
      </w:r>
      <w:bookmarkEnd w:id="0"/>
    </w:p>
    <w:p w14:paraId="32D9C970" w14:textId="77777777" w:rsidR="00C86016" w:rsidRDefault="00C86016" w:rsidP="00C86016">
      <w:pPr>
        <w:spacing w:line="240" w:lineRule="auto"/>
        <w:contextualSpacing/>
        <w:rPr>
          <w:rFonts w:eastAsia="Times New Roman" w:cs="Arial"/>
          <w:kern w:val="0"/>
          <w14:ligatures w14:val="none"/>
        </w:rPr>
      </w:pPr>
      <w:r w:rsidRPr="00C86016">
        <w:rPr>
          <w:rFonts w:eastAsia="Times New Roman" w:cs="Arial"/>
          <w:kern w:val="0"/>
          <w14:ligatures w14:val="none"/>
        </w:rPr>
        <w:t xml:space="preserve">Massachusetts is a global leader in innovation, talent, research, and entrepreneurship, consistently ranking among the world's most competitive economies for technology, life sciences, advanced manufacturing, climate innovation, and higher education. Home to world-renowned universities, research institutions, and industry leaders, the Commonwealth offers an unparalleled environment for companies to start, expand, invest, and innovate. </w:t>
      </w:r>
    </w:p>
    <w:p w14:paraId="05D3B48F" w14:textId="77777777" w:rsidR="00C86016" w:rsidRDefault="00C86016" w:rsidP="00C86016">
      <w:pPr>
        <w:spacing w:line="240" w:lineRule="auto"/>
        <w:contextualSpacing/>
        <w:rPr>
          <w:rFonts w:eastAsia="Times New Roman" w:cs="Arial"/>
          <w:kern w:val="0"/>
          <w14:ligatures w14:val="none"/>
        </w:rPr>
      </w:pPr>
    </w:p>
    <w:p w14:paraId="42C17E4F" w14:textId="681196D1" w:rsidR="00C86016" w:rsidRPr="00C86016" w:rsidRDefault="00C86016" w:rsidP="00C86016">
      <w:pPr>
        <w:spacing w:line="240" w:lineRule="auto"/>
        <w:contextualSpacing/>
        <w:rPr>
          <w:rFonts w:eastAsia="Times New Roman" w:cs="Arial"/>
          <w:kern w:val="0"/>
          <w14:ligatures w14:val="none"/>
        </w:rPr>
      </w:pPr>
      <w:r w:rsidRPr="00C86016">
        <w:rPr>
          <w:rFonts w:eastAsia="Times New Roman" w:cs="Arial"/>
          <w:kern w:val="0"/>
          <w14:ligatures w14:val="none"/>
        </w:rPr>
        <w:t>The Executive Office of Economic Development (EOED) is committed to strengthening Massachusetts' competitive position by supporting the growth of Massachusetts companies, attracting businesses from across the United States, and expanding international investment and innovation throughout the Commonwealth.</w:t>
      </w:r>
    </w:p>
    <w:p w14:paraId="0E578245" w14:textId="77777777" w:rsidR="00C86016" w:rsidRPr="00C86016" w:rsidRDefault="00C86016" w:rsidP="00C86016">
      <w:pPr>
        <w:spacing w:line="240" w:lineRule="auto"/>
        <w:contextualSpacing/>
        <w:rPr>
          <w:rFonts w:eastAsia="Times New Roman" w:cs="Arial"/>
          <w:kern w:val="0"/>
          <w14:ligatures w14:val="none"/>
        </w:rPr>
      </w:pPr>
    </w:p>
    <w:p w14:paraId="4EFADCE8" w14:textId="77777777" w:rsidR="00C70A98" w:rsidRDefault="00C86016" w:rsidP="00C86016">
      <w:pPr>
        <w:spacing w:line="240" w:lineRule="auto"/>
        <w:contextualSpacing/>
        <w:rPr>
          <w:rFonts w:eastAsia="Times New Roman" w:cs="Arial"/>
          <w:kern w:val="0"/>
          <w14:ligatures w14:val="none"/>
        </w:rPr>
      </w:pPr>
      <w:r w:rsidRPr="00C86016">
        <w:rPr>
          <w:rFonts w:eastAsia="Times New Roman" w:cs="Arial"/>
          <w:kern w:val="0"/>
          <w14:ligatures w14:val="none"/>
        </w:rPr>
        <w:t xml:space="preserve">The Executive Office of Economic Development (EOED), through the Massachusetts Office of Business Development (MOBD), in collaboration with the Massachusetts Office of International Trade and Investment (MOITI) and Team Massachusetts partners, seeks to establish a long-term strategic public-private partnership with a qualified organization to serve as an extension of the Commonwealth's business development efforts. </w:t>
      </w:r>
    </w:p>
    <w:p w14:paraId="678DE06F" w14:textId="77777777" w:rsidR="00C70A98" w:rsidRDefault="00C70A98" w:rsidP="00C86016">
      <w:pPr>
        <w:spacing w:line="240" w:lineRule="auto"/>
        <w:contextualSpacing/>
        <w:rPr>
          <w:rFonts w:eastAsia="Times New Roman" w:cs="Arial"/>
          <w:kern w:val="0"/>
          <w14:ligatures w14:val="none"/>
        </w:rPr>
      </w:pPr>
    </w:p>
    <w:p w14:paraId="1417738B" w14:textId="08F985C7" w:rsidR="00C86016" w:rsidRPr="00C86016" w:rsidRDefault="00C86016" w:rsidP="00C86016">
      <w:pPr>
        <w:spacing w:line="240" w:lineRule="auto"/>
        <w:contextualSpacing/>
        <w:rPr>
          <w:rFonts w:eastAsia="Times New Roman" w:cs="Arial"/>
          <w:kern w:val="0"/>
          <w14:ligatures w14:val="none"/>
        </w:rPr>
      </w:pPr>
      <w:r w:rsidRPr="00C86016">
        <w:rPr>
          <w:rFonts w:eastAsia="Times New Roman" w:cs="Arial"/>
          <w:kern w:val="0"/>
          <w14:ligatures w14:val="none"/>
        </w:rPr>
        <w:t>Working in close partnership with EOED, the selected organization will identify, prospect, market to, recruit, and retain companies that align with Massachusetts' strategic industry priorities. Leveraging domestic and international business networks, market intelligence, and private-sector relationships, the partner will build and manage a robust top-of-funnel pipeline of prospective companies, cultivate strategic partnerships, and generate qualified business opportunities that advance the Commonwealth's economic development objectives.</w:t>
      </w:r>
    </w:p>
    <w:p w14:paraId="3D31F18F" w14:textId="77777777" w:rsidR="00C86016" w:rsidRPr="00C86016" w:rsidRDefault="00C86016" w:rsidP="00C86016">
      <w:pPr>
        <w:spacing w:line="240" w:lineRule="auto"/>
        <w:contextualSpacing/>
        <w:rPr>
          <w:rFonts w:eastAsia="Times New Roman" w:cs="Arial"/>
          <w:kern w:val="0"/>
          <w14:ligatures w14:val="none"/>
        </w:rPr>
      </w:pPr>
    </w:p>
    <w:p w14:paraId="45D56CE8" w14:textId="400CDEAE" w:rsidR="003C654E" w:rsidRDefault="00C86016" w:rsidP="00C86016">
      <w:pPr>
        <w:spacing w:line="240" w:lineRule="auto"/>
        <w:contextualSpacing/>
      </w:pPr>
      <w:r w:rsidRPr="00C86016">
        <w:rPr>
          <w:rFonts w:eastAsia="Times New Roman" w:cs="Arial"/>
          <w:kern w:val="0"/>
          <w14:ligatures w14:val="none"/>
        </w:rPr>
        <w:t xml:space="preserve">Through this Request for Proposals, the Commonwealth seeks an experienced and highly connected organization capable of bridging government priorities with private-sector expertise, networks, and investment. The selected partner will serve as the Commonwealth's trusted strategic business development partner, coordinating business attraction campaigns, cultivating private-sector ambassadors and strategic partnerships, supporting company expansion and market entry, and strengthening statewide recruitment and advocacy efforts. This partnership is intended to complement and </w:t>
      </w:r>
      <w:r w:rsidRPr="00C86016">
        <w:rPr>
          <w:rFonts w:eastAsia="Times New Roman" w:cs="Arial"/>
          <w:kern w:val="0"/>
          <w14:ligatures w14:val="none"/>
        </w:rPr>
        <w:lastRenderedPageBreak/>
        <w:t>enhance existing economic development assets—not duplicate them—creating a unified platform that mobilizes public and private resources, generates measurable economic impact, and reinforces Massachusetts' position as the leading U.S. destination for innovation, investment, and business growth.</w:t>
      </w:r>
    </w:p>
    <w:p w14:paraId="52BD3BBD" w14:textId="0527493B" w:rsidR="00E8442E" w:rsidRPr="007C5C14" w:rsidRDefault="16AFFE2F" w:rsidP="005A3F8F">
      <w:pPr>
        <w:pStyle w:val="ListParagraph"/>
        <w:numPr>
          <w:ilvl w:val="0"/>
          <w:numId w:val="11"/>
        </w:numPr>
        <w:spacing w:line="240" w:lineRule="auto"/>
        <w:ind w:left="270" w:hanging="270"/>
        <w:rPr>
          <w:b/>
          <w:bCs/>
        </w:rPr>
      </w:pPr>
      <w:bookmarkStart w:id="1" w:name="_Toc85404032"/>
      <w:bookmarkStart w:id="2" w:name="_Toc187232595"/>
      <w:r w:rsidRPr="007C5C14">
        <w:rPr>
          <w:b/>
          <w:bCs/>
        </w:rPr>
        <w:t>RFP SCOPE AND DETAILS</w:t>
      </w:r>
      <w:bookmarkEnd w:id="1"/>
      <w:bookmarkEnd w:id="2"/>
    </w:p>
    <w:tbl>
      <w:tblPr>
        <w:tblStyle w:val="MediumList1-Accent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05"/>
      </w:tblGrid>
      <w:tr w:rsidR="00383E94" w:rsidRPr="00E8442E" w14:paraId="0A275205" w14:textId="77777777" w:rsidTr="683AB04E">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bottom w:val="single" w:sz="4" w:space="0" w:color="auto"/>
            </w:tcBorders>
            <w:shd w:val="clear" w:color="auto" w:fill="0B769F" w:themeFill="accent4" w:themeFillShade="BF"/>
            <w:noWrap/>
            <w:tcMar>
              <w:top w:w="0" w:type="dxa"/>
              <w:left w:w="115" w:type="dxa"/>
              <w:bottom w:w="144" w:type="dxa"/>
              <w:right w:w="115" w:type="dxa"/>
            </w:tcMar>
            <w:vAlign w:val="bottom"/>
          </w:tcPr>
          <w:p w14:paraId="4E75CF34" w14:textId="74FA5ABF" w:rsidR="00383E94" w:rsidRPr="00A94E4F" w:rsidRDefault="009E3576" w:rsidP="00F839EB">
            <w:pPr>
              <w:contextualSpacing/>
              <w:rPr>
                <w:rFonts w:asciiTheme="minorHAnsi" w:hAnsiTheme="minorHAnsi"/>
                <w:color w:val="FFFFFF" w:themeColor="background1"/>
              </w:rPr>
            </w:pPr>
            <w:r w:rsidRPr="00A94E4F">
              <w:rPr>
                <w:rFonts w:asciiTheme="minorHAnsi" w:hAnsiTheme="minorHAnsi" w:cs="Arial"/>
                <w:color w:val="FFFFFF" w:themeColor="background1"/>
              </w:rPr>
              <w:t>Overview</w:t>
            </w:r>
          </w:p>
        </w:tc>
        <w:tc>
          <w:tcPr>
            <w:tcW w:w="6205" w:type="dxa"/>
            <w:tcBorders>
              <w:top w:val="single" w:sz="4" w:space="0" w:color="auto"/>
              <w:bottom w:val="single" w:sz="4" w:space="0" w:color="auto"/>
            </w:tcBorders>
            <w:shd w:val="clear" w:color="auto" w:fill="0B769F" w:themeFill="accent4" w:themeFillShade="BF"/>
            <w:tcMar>
              <w:top w:w="0" w:type="dxa"/>
              <w:left w:w="115" w:type="dxa"/>
              <w:bottom w:w="144" w:type="dxa"/>
              <w:right w:w="115" w:type="dxa"/>
            </w:tcMar>
            <w:vAlign w:val="bottom"/>
          </w:tcPr>
          <w:p w14:paraId="189AEA9D" w14:textId="4A843E54" w:rsidR="00383E94" w:rsidRPr="00A94E4F" w:rsidRDefault="00383E94" w:rsidP="00F839EB">
            <w:pPr>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b/>
                <w:color w:val="FFFFFF" w:themeColor="background1"/>
              </w:rPr>
            </w:pPr>
            <w:r w:rsidRPr="00A94E4F">
              <w:rPr>
                <w:rFonts w:asciiTheme="minorHAnsi" w:hAnsiTheme="minorHAnsi" w:cs="Arial"/>
                <w:b/>
                <w:color w:val="FFFFFF" w:themeColor="background1"/>
              </w:rPr>
              <w:t>Description</w:t>
            </w:r>
          </w:p>
        </w:tc>
      </w:tr>
      <w:tr w:rsidR="004115B1" w:rsidRPr="00E8442E" w14:paraId="747012DD" w14:textId="77777777" w:rsidTr="683AB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tcBorders>
            <w:noWrap/>
            <w:tcMar>
              <w:top w:w="0" w:type="dxa"/>
              <w:left w:w="115" w:type="dxa"/>
              <w:bottom w:w="144" w:type="dxa"/>
              <w:right w:w="115" w:type="dxa"/>
            </w:tcMar>
            <w:hideMark/>
          </w:tcPr>
          <w:p w14:paraId="40A9AB9C" w14:textId="57CA30E8" w:rsidR="00E8442E" w:rsidRPr="00E8442E" w:rsidRDefault="00E20769" w:rsidP="00E8442E">
            <w:pPr>
              <w:spacing w:after="160"/>
              <w:contextualSpacing/>
            </w:pPr>
            <w:r>
              <w:t>Eligible Applicants</w:t>
            </w:r>
          </w:p>
        </w:tc>
        <w:tc>
          <w:tcPr>
            <w:tcW w:w="6205" w:type="dxa"/>
            <w:tcBorders>
              <w:top w:val="single" w:sz="4" w:space="0" w:color="auto"/>
            </w:tcBorders>
            <w:tcMar>
              <w:top w:w="0" w:type="dxa"/>
              <w:left w:w="115" w:type="dxa"/>
              <w:bottom w:w="144" w:type="dxa"/>
              <w:right w:w="115" w:type="dxa"/>
            </w:tcMar>
            <w:hideMark/>
          </w:tcPr>
          <w:p w14:paraId="73CF233C" w14:textId="274A1D4C" w:rsidR="0012009A" w:rsidRDefault="00E97508" w:rsidP="00E97508">
            <w:pPr>
              <w:cnfStyle w:val="000000100000" w:firstRow="0" w:lastRow="0" w:firstColumn="0" w:lastColumn="0" w:oddVBand="0" w:evenVBand="0" w:oddHBand="1" w:evenHBand="0" w:firstRowFirstColumn="0" w:firstRowLastColumn="0" w:lastRowFirstColumn="0" w:lastRowLastColumn="0"/>
              <w:rPr>
                <w:bCs/>
              </w:rPr>
            </w:pPr>
            <w:r>
              <w:rPr>
                <w:bCs/>
              </w:rPr>
              <w:t xml:space="preserve">The </w:t>
            </w:r>
            <w:r w:rsidR="00544804">
              <w:rPr>
                <w:bCs/>
              </w:rPr>
              <w:t>C</w:t>
            </w:r>
            <w:r>
              <w:rPr>
                <w:bCs/>
              </w:rPr>
              <w:t>ommonwealth welcomes applications from either</w:t>
            </w:r>
            <w:r w:rsidR="0012009A">
              <w:rPr>
                <w:bCs/>
              </w:rPr>
              <w:t>:</w:t>
            </w:r>
          </w:p>
          <w:p w14:paraId="1807ACD5" w14:textId="51952CFE" w:rsidR="009D604F" w:rsidRPr="009D604F" w:rsidRDefault="7A08A19F" w:rsidP="009D60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4F3C8E54">
              <w:rPr>
                <w:b/>
                <w:bCs/>
              </w:rPr>
              <w:t>C</w:t>
            </w:r>
            <w:r w:rsidR="00E97508" w:rsidRPr="4F3C8E54">
              <w:rPr>
                <w:b/>
                <w:bCs/>
              </w:rPr>
              <w:t>onsolidated entit</w:t>
            </w:r>
            <w:r w:rsidR="60E969A5" w:rsidRPr="4F3C8E54">
              <w:rPr>
                <w:b/>
                <w:bCs/>
              </w:rPr>
              <w:t>ies:</w:t>
            </w:r>
            <w:r w:rsidR="009D604F" w:rsidRPr="4F3C8E54">
              <w:rPr>
                <w:b/>
                <w:bCs/>
              </w:rPr>
              <w:t xml:space="preserve"> </w:t>
            </w:r>
            <w:r w:rsidR="009D604F">
              <w:t>An existing organization or legal entity with the organizational capacity, governance, and operational capabilities necessary to carry out and achieve the objectives of this initiative.</w:t>
            </w:r>
          </w:p>
          <w:p w14:paraId="16A0E2D1" w14:textId="5E387EFF" w:rsidR="00E94484" w:rsidRPr="00E94484" w:rsidRDefault="172A85A4" w:rsidP="009D60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4F3C8E54">
              <w:rPr>
                <w:b/>
                <w:bCs/>
              </w:rPr>
              <w:t>Sponsor</w:t>
            </w:r>
            <w:r w:rsidR="0012009A" w:rsidRPr="4F3C8E54">
              <w:rPr>
                <w:b/>
                <w:bCs/>
              </w:rPr>
              <w:t xml:space="preserve"> </w:t>
            </w:r>
            <w:r w:rsidR="00F35D3E" w:rsidRPr="4F3C8E54">
              <w:rPr>
                <w:b/>
                <w:bCs/>
              </w:rPr>
              <w:t>ent</w:t>
            </w:r>
            <w:r w:rsidR="00202EB2" w:rsidRPr="4F3C8E54">
              <w:rPr>
                <w:b/>
                <w:bCs/>
              </w:rPr>
              <w:t>it</w:t>
            </w:r>
            <w:r w:rsidR="3AE8C73B" w:rsidRPr="4F3C8E54">
              <w:rPr>
                <w:b/>
                <w:bCs/>
              </w:rPr>
              <w:t>ies:</w:t>
            </w:r>
            <w:r w:rsidR="00E94484">
              <w:t xml:space="preserve"> An existing organization representing one or more organizations submitting a concept proposal to establish a new entity. The sponsor entity must demonstrate the organizational capacity and operational capabilities necessary to develop and implement the proposed entity and achieve the objectives of this initiative.</w:t>
            </w:r>
          </w:p>
          <w:p w14:paraId="7ED5BBA5" w14:textId="77777777" w:rsidR="00303E51" w:rsidRDefault="00303E51" w:rsidP="00303E51">
            <w:pPr>
              <w:pStyle w:val="ListParagraph"/>
              <w:cnfStyle w:val="000000100000" w:firstRow="0" w:lastRow="0" w:firstColumn="0" w:lastColumn="0" w:oddVBand="0" w:evenVBand="0" w:oddHBand="1" w:evenHBand="0" w:firstRowFirstColumn="0" w:firstRowLastColumn="0" w:lastRowFirstColumn="0" w:lastRowLastColumn="0"/>
              <w:rPr>
                <w:bCs/>
              </w:rPr>
            </w:pPr>
          </w:p>
          <w:p w14:paraId="702C2C4C" w14:textId="2AF15C15" w:rsidR="00303E51" w:rsidRPr="00A427B3" w:rsidRDefault="00A427B3" w:rsidP="00A427B3">
            <w:pPr>
              <w:cnfStyle w:val="000000100000" w:firstRow="0" w:lastRow="0" w:firstColumn="0" w:lastColumn="0" w:oddVBand="0" w:evenVBand="0" w:oddHBand="1" w:evenHBand="0" w:firstRowFirstColumn="0" w:firstRowLastColumn="0" w:lastRowFirstColumn="0" w:lastRowLastColumn="0"/>
              <w:rPr>
                <w:bCs/>
              </w:rPr>
            </w:pPr>
            <w:r>
              <w:rPr>
                <w:bCs/>
              </w:rPr>
              <w:t xml:space="preserve">In either case applicants commit to collaborate with EOED in </w:t>
            </w:r>
            <w:r w:rsidR="004A60DD">
              <w:rPr>
                <w:bCs/>
              </w:rPr>
              <w:t xml:space="preserve">aligning the operations and design of the </w:t>
            </w:r>
            <w:r w:rsidR="00E828A5">
              <w:rPr>
                <w:bCs/>
              </w:rPr>
              <w:t xml:space="preserve">grantee </w:t>
            </w:r>
            <w:r w:rsidR="00260FC3">
              <w:rPr>
                <w:bCs/>
              </w:rPr>
              <w:t xml:space="preserve">to the overall goals and </w:t>
            </w:r>
            <w:r w:rsidR="00303E51">
              <w:rPr>
                <w:bCs/>
              </w:rPr>
              <w:t>strategic initiatives.</w:t>
            </w:r>
            <w:r w:rsidR="008F741F">
              <w:rPr>
                <w:bCs/>
              </w:rPr>
              <w:t xml:space="preserve"> </w:t>
            </w:r>
            <w:r w:rsidR="00303E51">
              <w:rPr>
                <w:bCs/>
              </w:rPr>
              <w:t>As such eligible entities include</w:t>
            </w:r>
          </w:p>
          <w:p w14:paraId="0EB86087" w14:textId="76EE0E13" w:rsidR="00BA1E1D" w:rsidRPr="00BA1E1D" w:rsidRDefault="00BA1E1D" w:rsidP="005A3F8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Cs/>
              </w:rPr>
            </w:pPr>
            <w:r w:rsidRPr="00BA1E1D">
              <w:rPr>
                <w:bCs/>
              </w:rPr>
              <w:t>Nonprofit</w:t>
            </w:r>
            <w:r>
              <w:rPr>
                <w:bCs/>
              </w:rPr>
              <w:t>, economic development, business</w:t>
            </w:r>
            <w:r w:rsidRPr="00BA1E1D">
              <w:rPr>
                <w:bCs/>
              </w:rPr>
              <w:t xml:space="preserve"> organizations</w:t>
            </w:r>
          </w:p>
          <w:p w14:paraId="469EAF55" w14:textId="6858A009" w:rsidR="00BA1E1D" w:rsidRPr="00BA1E1D" w:rsidRDefault="00BA1E1D" w:rsidP="005A3F8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Cs/>
              </w:rPr>
            </w:pPr>
            <w:r w:rsidRPr="00BA1E1D">
              <w:rPr>
                <w:bCs/>
              </w:rPr>
              <w:t>Private sector organizations with demonstrated experience in international business development and market entry services</w:t>
            </w:r>
          </w:p>
          <w:p w14:paraId="50B92140" w14:textId="21F3BF69" w:rsidR="00BA1E1D" w:rsidRPr="00BA1E1D" w:rsidRDefault="00BA1E1D" w:rsidP="005A3F8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Cs/>
              </w:rPr>
            </w:pPr>
            <w:r w:rsidRPr="00BA1E1D">
              <w:rPr>
                <w:bCs/>
              </w:rPr>
              <w:t>Public-private partnerships</w:t>
            </w:r>
          </w:p>
          <w:p w14:paraId="089D8BE2" w14:textId="77777777" w:rsidR="00241903" w:rsidRDefault="00BA1E1D" w:rsidP="00241903">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Cs/>
              </w:rPr>
            </w:pPr>
            <w:r w:rsidRPr="00BA1E1D">
              <w:rPr>
                <w:bCs/>
              </w:rPr>
              <w:t>Consortia of multiple organizations led by a designated lead applicant</w:t>
            </w:r>
            <w:r w:rsidR="00812191" w:rsidRPr="00241903">
              <w:rPr>
                <w:bCs/>
              </w:rPr>
              <w:t xml:space="preserve"> </w:t>
            </w:r>
          </w:p>
          <w:p w14:paraId="4FBBFC97" w14:textId="77777777" w:rsidR="006E0763" w:rsidRDefault="006E0763" w:rsidP="006E0763">
            <w:pPr>
              <w:cnfStyle w:val="000000100000" w:firstRow="0" w:lastRow="0" w:firstColumn="0" w:lastColumn="0" w:oddVBand="0" w:evenVBand="0" w:oddHBand="1" w:evenHBand="0" w:firstRowFirstColumn="0" w:firstRowLastColumn="0" w:lastRowFirstColumn="0" w:lastRowLastColumn="0"/>
              <w:rPr>
                <w:bCs/>
              </w:rPr>
            </w:pPr>
          </w:p>
          <w:p w14:paraId="4829535E" w14:textId="2B310681" w:rsidR="006E0763" w:rsidRPr="006E0763" w:rsidRDefault="00165EFF" w:rsidP="006E0763">
            <w:pPr>
              <w:cnfStyle w:val="000000100000" w:firstRow="0" w:lastRow="0" w:firstColumn="0" w:lastColumn="0" w:oddVBand="0" w:evenVBand="0" w:oddHBand="1" w:evenHBand="0" w:firstRowFirstColumn="0" w:firstRowLastColumn="0" w:lastRowFirstColumn="0" w:lastRowLastColumn="0"/>
            </w:pPr>
            <w:r>
              <w:t>Applicants may also apply with the intention to form an entity to carry out the intent of the partnership.</w:t>
            </w:r>
          </w:p>
        </w:tc>
      </w:tr>
      <w:tr w:rsidR="00383E94" w:rsidRPr="00E8442E" w14:paraId="3342B2ED" w14:textId="77777777" w:rsidTr="683AB04E">
        <w:trPr>
          <w:trHeight w:val="493"/>
        </w:trPr>
        <w:tc>
          <w:tcPr>
            <w:cnfStyle w:val="001000000000" w:firstRow="0" w:lastRow="0" w:firstColumn="1" w:lastColumn="0" w:oddVBand="0" w:evenVBand="0" w:oddHBand="0" w:evenHBand="0" w:firstRowFirstColumn="0" w:firstRowLastColumn="0" w:lastRowFirstColumn="0" w:lastRowLastColumn="0"/>
            <w:tcW w:w="3145" w:type="dxa"/>
            <w:noWrap/>
            <w:tcMar>
              <w:top w:w="0" w:type="dxa"/>
              <w:left w:w="115" w:type="dxa"/>
              <w:bottom w:w="144" w:type="dxa"/>
              <w:right w:w="115" w:type="dxa"/>
            </w:tcMar>
          </w:tcPr>
          <w:p w14:paraId="46F30838" w14:textId="3CEEA2C9" w:rsidR="006C341E" w:rsidRPr="00E8442E" w:rsidRDefault="006C341E" w:rsidP="006C341E">
            <w:pPr>
              <w:contextualSpacing/>
              <w:rPr>
                <w:b w:val="0"/>
                <w:bCs w:val="0"/>
              </w:rPr>
            </w:pPr>
            <w:r>
              <w:t>Application T</w:t>
            </w:r>
            <w:r w:rsidR="003F4D22">
              <w:t>i</w:t>
            </w:r>
            <w:r>
              <w:t>ming</w:t>
            </w:r>
          </w:p>
        </w:tc>
        <w:tc>
          <w:tcPr>
            <w:tcW w:w="6205" w:type="dxa"/>
            <w:tcMar>
              <w:top w:w="0" w:type="dxa"/>
              <w:left w:w="115" w:type="dxa"/>
              <w:bottom w:w="144" w:type="dxa"/>
              <w:right w:w="115" w:type="dxa"/>
            </w:tcMar>
          </w:tcPr>
          <w:p w14:paraId="64A6FB41" w14:textId="6B2153A3" w:rsidR="006C341E" w:rsidRDefault="2D5EF2AB" w:rsidP="006C341E">
            <w:pPr>
              <w:contextualSpacing/>
              <w:cnfStyle w:val="000000000000" w:firstRow="0" w:lastRow="0" w:firstColumn="0" w:lastColumn="0" w:oddVBand="0" w:evenVBand="0" w:oddHBand="0" w:evenHBand="0" w:firstRowFirstColumn="0" w:firstRowLastColumn="0" w:lastRowFirstColumn="0" w:lastRowLastColumn="0"/>
            </w:pPr>
            <w:r>
              <w:t xml:space="preserve">Close August </w:t>
            </w:r>
            <w:r w:rsidR="00DC19BE">
              <w:t>6</w:t>
            </w:r>
            <w:r>
              <w:t>, 2026</w:t>
            </w:r>
          </w:p>
          <w:p w14:paraId="748F29C7" w14:textId="3E8E5747" w:rsidR="00D41B01" w:rsidRPr="00D41B01" w:rsidRDefault="1B984989" w:rsidP="344B7932">
            <w:pPr>
              <w:contextualSpacing/>
              <w:cnfStyle w:val="000000000000" w:firstRow="0" w:lastRow="0" w:firstColumn="0" w:lastColumn="0" w:oddVBand="0" w:evenVBand="0" w:oddHBand="0" w:evenHBand="0" w:firstRowFirstColumn="0" w:firstRowLastColumn="0" w:lastRowFirstColumn="0" w:lastRowLastColumn="0"/>
            </w:pPr>
            <w:r>
              <w:t>Applicants may be invited for interview after application period. Final selection will take place in fall of 2026.</w:t>
            </w:r>
          </w:p>
        </w:tc>
      </w:tr>
      <w:tr w:rsidR="00E733CF" w:rsidRPr="00E8442E" w14:paraId="12B2233D" w14:textId="77777777" w:rsidTr="683AB04E">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145" w:type="dxa"/>
            <w:noWrap/>
            <w:tcMar>
              <w:top w:w="0" w:type="dxa"/>
              <w:left w:w="115" w:type="dxa"/>
              <w:bottom w:w="144" w:type="dxa"/>
              <w:right w:w="115" w:type="dxa"/>
            </w:tcMar>
          </w:tcPr>
          <w:p w14:paraId="38938D1E" w14:textId="06956174" w:rsidR="00E733CF" w:rsidRPr="00E8442E" w:rsidRDefault="00D41B01" w:rsidP="00E733CF">
            <w:pPr>
              <w:contextualSpacing/>
              <w:rPr>
                <w:b w:val="0"/>
                <w:bCs w:val="0"/>
              </w:rPr>
            </w:pPr>
            <w:r>
              <w:lastRenderedPageBreak/>
              <w:t xml:space="preserve">Award </w:t>
            </w:r>
            <w:r w:rsidR="00E733CF">
              <w:t>Range</w:t>
            </w:r>
          </w:p>
        </w:tc>
        <w:tc>
          <w:tcPr>
            <w:tcW w:w="6205" w:type="dxa"/>
            <w:tcMar>
              <w:top w:w="0" w:type="dxa"/>
              <w:left w:w="115" w:type="dxa"/>
              <w:bottom w:w="144" w:type="dxa"/>
              <w:right w:w="115" w:type="dxa"/>
            </w:tcMar>
          </w:tcPr>
          <w:p w14:paraId="1EB28113" w14:textId="77777777" w:rsidR="00A21238" w:rsidRDefault="00A21238" w:rsidP="00A21238">
            <w:pPr>
              <w:spacing w:line="279"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kern w:val="0"/>
                <w:lang w:eastAsia="ja-JP"/>
                <w14:ligatures w14:val="none"/>
              </w:rPr>
            </w:pPr>
            <w:r w:rsidRPr="007E03F6">
              <w:rPr>
                <w:rFonts w:ascii="Aptos" w:eastAsia="Times New Roman" w:hAnsi="Aptos" w:cs="Times New Roman"/>
                <w:kern w:val="0"/>
                <w:lang w:eastAsia="ja-JP"/>
                <w14:ligatures w14:val="none"/>
              </w:rPr>
              <w:t>Th</w:t>
            </w:r>
            <w:r>
              <w:rPr>
                <w:rFonts w:ascii="Aptos" w:eastAsia="Times New Roman" w:hAnsi="Aptos" w:cs="Times New Roman"/>
                <w:kern w:val="0"/>
                <w:lang w:eastAsia="ja-JP"/>
                <w14:ligatures w14:val="none"/>
              </w:rPr>
              <w:t>is</w:t>
            </w:r>
            <w:r w:rsidRPr="007E03F6">
              <w:rPr>
                <w:rFonts w:ascii="Aptos" w:eastAsia="Times New Roman" w:hAnsi="Aptos" w:cs="Times New Roman"/>
                <w:kern w:val="0"/>
                <w:lang w:eastAsia="ja-JP"/>
                <w14:ligatures w14:val="none"/>
              </w:rPr>
              <w:t xml:space="preserve"> award requires a dollar-for-dollar (1:1) match. </w:t>
            </w:r>
          </w:p>
          <w:p w14:paraId="4064F623" w14:textId="221F68AC" w:rsidR="00DF7635" w:rsidRDefault="007E03F6" w:rsidP="00CF69A2">
            <w:pPr>
              <w:spacing w:line="279"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kern w:val="0"/>
                <w:lang w:eastAsia="ja-JP"/>
                <w14:ligatures w14:val="none"/>
              </w:rPr>
            </w:pPr>
            <w:r w:rsidRPr="007E03F6">
              <w:rPr>
                <w:rFonts w:ascii="Aptos" w:eastAsia="Times New Roman" w:hAnsi="Aptos" w:cs="Times New Roman"/>
                <w:kern w:val="0"/>
                <w:lang w:eastAsia="ja-JP"/>
                <w14:ligatures w14:val="none"/>
              </w:rPr>
              <w:t xml:space="preserve">In Year 1, applicants may receive </w:t>
            </w:r>
            <w:r w:rsidRPr="00671C56">
              <w:rPr>
                <w:rFonts w:ascii="Aptos" w:eastAsia="Times New Roman" w:hAnsi="Aptos" w:cs="Times New Roman"/>
                <w:b/>
                <w:bCs/>
                <w:kern w:val="0"/>
                <w:lang w:eastAsia="ja-JP"/>
                <w14:ligatures w14:val="none"/>
              </w:rPr>
              <w:t>up to $1,000,000</w:t>
            </w:r>
            <w:r w:rsidR="00240F79">
              <w:rPr>
                <w:rFonts w:ascii="Aptos" w:eastAsia="Times New Roman" w:hAnsi="Aptos" w:cs="Times New Roman"/>
                <w:b/>
                <w:bCs/>
                <w:kern w:val="0"/>
                <w:lang w:eastAsia="ja-JP"/>
                <w14:ligatures w14:val="none"/>
              </w:rPr>
              <w:t xml:space="preserve"> and shall be</w:t>
            </w:r>
            <w:r w:rsidRPr="007E03F6">
              <w:rPr>
                <w:rFonts w:ascii="Aptos" w:eastAsia="Times New Roman" w:hAnsi="Aptos" w:cs="Times New Roman"/>
                <w:kern w:val="0"/>
                <w:lang w:eastAsia="ja-JP"/>
                <w14:ligatures w14:val="none"/>
              </w:rPr>
              <w:t xml:space="preserve"> matched by eligible </w:t>
            </w:r>
            <w:r w:rsidR="00240F79">
              <w:rPr>
                <w:rFonts w:ascii="Aptos" w:eastAsia="Times New Roman" w:hAnsi="Aptos" w:cs="Times New Roman"/>
                <w:kern w:val="0"/>
                <w:lang w:eastAsia="ja-JP"/>
                <w14:ligatures w14:val="none"/>
              </w:rPr>
              <w:t xml:space="preserve">non-public </w:t>
            </w:r>
            <w:r w:rsidRPr="007E03F6">
              <w:rPr>
                <w:rFonts w:ascii="Aptos" w:eastAsia="Times New Roman" w:hAnsi="Aptos" w:cs="Times New Roman"/>
                <w:kern w:val="0"/>
                <w:lang w:eastAsia="ja-JP"/>
                <w14:ligatures w14:val="none"/>
              </w:rPr>
              <w:t xml:space="preserve">funds. Subject to extension of the award, applicants may be eligible to receive </w:t>
            </w:r>
            <w:r w:rsidRPr="009F5D45">
              <w:rPr>
                <w:rFonts w:ascii="Aptos" w:eastAsia="Times New Roman" w:hAnsi="Aptos" w:cs="Times New Roman"/>
                <w:b/>
                <w:bCs/>
                <w:kern w:val="0"/>
                <w:lang w:eastAsia="ja-JP"/>
                <w14:ligatures w14:val="none"/>
              </w:rPr>
              <w:t>up to $2,000,000 in Year 2</w:t>
            </w:r>
            <w:r w:rsidRPr="007E03F6">
              <w:rPr>
                <w:rFonts w:ascii="Aptos" w:eastAsia="Times New Roman" w:hAnsi="Aptos" w:cs="Times New Roman"/>
                <w:kern w:val="0"/>
                <w:lang w:eastAsia="ja-JP"/>
                <w14:ligatures w14:val="none"/>
              </w:rPr>
              <w:t xml:space="preserve"> and </w:t>
            </w:r>
            <w:r w:rsidRPr="009F5D45">
              <w:rPr>
                <w:rFonts w:ascii="Aptos" w:eastAsia="Times New Roman" w:hAnsi="Aptos" w:cs="Times New Roman"/>
                <w:b/>
                <w:bCs/>
                <w:kern w:val="0"/>
                <w:lang w:eastAsia="ja-JP"/>
                <w14:ligatures w14:val="none"/>
              </w:rPr>
              <w:t>up to $3,000,000 in Year 3</w:t>
            </w:r>
            <w:r w:rsidRPr="007E03F6">
              <w:rPr>
                <w:rFonts w:ascii="Aptos" w:eastAsia="Times New Roman" w:hAnsi="Aptos" w:cs="Times New Roman"/>
                <w:kern w:val="0"/>
                <w:lang w:eastAsia="ja-JP"/>
                <w14:ligatures w14:val="none"/>
              </w:rPr>
              <w:t xml:space="preserve">, with </w:t>
            </w:r>
            <w:proofErr w:type="gramStart"/>
            <w:r w:rsidRPr="007E03F6">
              <w:rPr>
                <w:rFonts w:ascii="Aptos" w:eastAsia="Times New Roman" w:hAnsi="Aptos" w:cs="Times New Roman"/>
                <w:kern w:val="0"/>
                <w:lang w:eastAsia="ja-JP"/>
                <w14:ligatures w14:val="none"/>
              </w:rPr>
              <w:t>an equal</w:t>
            </w:r>
            <w:proofErr w:type="gramEnd"/>
            <w:r w:rsidRPr="007E03F6">
              <w:rPr>
                <w:rFonts w:ascii="Aptos" w:eastAsia="Times New Roman" w:hAnsi="Aptos" w:cs="Times New Roman"/>
                <w:kern w:val="0"/>
                <w:lang w:eastAsia="ja-JP"/>
                <w14:ligatures w14:val="none"/>
              </w:rPr>
              <w:t xml:space="preserve"> </w:t>
            </w:r>
            <w:r w:rsidR="000E35FA" w:rsidRPr="007E03F6">
              <w:rPr>
                <w:rFonts w:ascii="Aptos" w:eastAsia="Times New Roman" w:hAnsi="Aptos" w:cs="Times New Roman"/>
                <w:kern w:val="0"/>
                <w:lang w:eastAsia="ja-JP"/>
                <w14:ligatures w14:val="none"/>
              </w:rPr>
              <w:t xml:space="preserve">dollar-for-dollar (1:1) </w:t>
            </w:r>
            <w:r w:rsidR="000E35FA">
              <w:rPr>
                <w:rFonts w:ascii="Aptos" w:eastAsia="Times New Roman" w:hAnsi="Aptos" w:cs="Times New Roman"/>
                <w:kern w:val="0"/>
                <w:lang w:eastAsia="ja-JP"/>
                <w14:ligatures w14:val="none"/>
              </w:rPr>
              <w:t xml:space="preserve">match </w:t>
            </w:r>
            <w:r w:rsidRPr="007E03F6">
              <w:rPr>
                <w:rFonts w:ascii="Aptos" w:eastAsia="Times New Roman" w:hAnsi="Aptos" w:cs="Times New Roman"/>
                <w:kern w:val="0"/>
                <w:lang w:eastAsia="ja-JP"/>
                <w14:ligatures w14:val="none"/>
              </w:rPr>
              <w:t xml:space="preserve">funds required for each year. </w:t>
            </w:r>
          </w:p>
          <w:p w14:paraId="44756842" w14:textId="77777777" w:rsidR="00DF7635" w:rsidRDefault="00DF7635" w:rsidP="00CF69A2">
            <w:pPr>
              <w:spacing w:line="279" w:lineRule="auto"/>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kern w:val="0"/>
                <w:lang w:eastAsia="ja-JP"/>
                <w14:ligatures w14:val="none"/>
              </w:rPr>
            </w:pPr>
          </w:p>
          <w:p w14:paraId="0F9999E8" w14:textId="7C437F3E" w:rsidR="008C6B7D" w:rsidRPr="00086B09" w:rsidRDefault="007E03F6" w:rsidP="00CF69A2">
            <w:pPr>
              <w:spacing w:line="279" w:lineRule="auto"/>
              <w:cnfStyle w:val="000000100000" w:firstRow="0" w:lastRow="0" w:firstColumn="0" w:lastColumn="0" w:oddVBand="0" w:evenVBand="0" w:oddHBand="1" w:evenHBand="0" w:firstRowFirstColumn="0" w:firstRowLastColumn="0" w:lastRowFirstColumn="0" w:lastRowLastColumn="0"/>
            </w:pPr>
            <w:r w:rsidRPr="007E03F6">
              <w:rPr>
                <w:rFonts w:ascii="Aptos" w:eastAsia="Times New Roman" w:hAnsi="Aptos" w:cs="Times New Roman"/>
                <w:kern w:val="0"/>
                <w:lang w:eastAsia="ja-JP"/>
                <w14:ligatures w14:val="none"/>
              </w:rPr>
              <w:t>Eligible matching funds are subject to verification by the Commonwealth and are described below.</w:t>
            </w:r>
          </w:p>
        </w:tc>
      </w:tr>
      <w:tr w:rsidR="00383E94" w:rsidRPr="00E8442E" w14:paraId="07FD3220" w14:textId="77777777" w:rsidTr="683AB04E">
        <w:trPr>
          <w:trHeight w:val="1277"/>
        </w:trPr>
        <w:tc>
          <w:tcPr>
            <w:cnfStyle w:val="001000000000" w:firstRow="0" w:lastRow="0" w:firstColumn="1" w:lastColumn="0" w:oddVBand="0" w:evenVBand="0" w:oddHBand="0" w:evenHBand="0" w:firstRowFirstColumn="0" w:firstRowLastColumn="0" w:lastRowFirstColumn="0" w:lastRowLastColumn="0"/>
            <w:tcW w:w="3145" w:type="dxa"/>
            <w:noWrap/>
            <w:tcMar>
              <w:top w:w="0" w:type="dxa"/>
              <w:left w:w="115" w:type="dxa"/>
              <w:bottom w:w="144" w:type="dxa"/>
              <w:right w:w="115" w:type="dxa"/>
            </w:tcMar>
          </w:tcPr>
          <w:p w14:paraId="5B1EBB03" w14:textId="77777777" w:rsidR="00FF3257" w:rsidRDefault="00E733CF" w:rsidP="00E733CF">
            <w:pPr>
              <w:contextualSpacing/>
              <w:rPr>
                <w:b w:val="0"/>
                <w:bCs w:val="0"/>
              </w:rPr>
            </w:pPr>
            <w:r w:rsidRPr="003A4E6D">
              <w:t xml:space="preserve">Match </w:t>
            </w:r>
            <w:r w:rsidR="003E62DE">
              <w:t>Requirement</w:t>
            </w:r>
            <w:r w:rsidR="00FF3257">
              <w:t xml:space="preserve"> &amp; </w:t>
            </w:r>
          </w:p>
          <w:p w14:paraId="3B70ED25" w14:textId="6E9B692C" w:rsidR="00E733CF" w:rsidRPr="00E8442E" w:rsidRDefault="00FF3257" w:rsidP="00E733CF">
            <w:pPr>
              <w:contextualSpacing/>
              <w:rPr>
                <w:b w:val="0"/>
                <w:bCs w:val="0"/>
              </w:rPr>
            </w:pPr>
            <w:r w:rsidRPr="00E8442E">
              <w:t>Contract Payment Terms</w:t>
            </w:r>
          </w:p>
        </w:tc>
        <w:tc>
          <w:tcPr>
            <w:tcW w:w="6205" w:type="dxa"/>
            <w:tcMar>
              <w:top w:w="0" w:type="dxa"/>
              <w:left w:w="115" w:type="dxa"/>
              <w:bottom w:w="144" w:type="dxa"/>
              <w:right w:w="115" w:type="dxa"/>
            </w:tcMar>
          </w:tcPr>
          <w:p w14:paraId="3ECC655C" w14:textId="77777777" w:rsidR="00AE3095" w:rsidRPr="00AE3095" w:rsidRDefault="00AE3095" w:rsidP="00AE3095">
            <w:pPr>
              <w:contextualSpacing/>
              <w:cnfStyle w:val="000000000000" w:firstRow="0" w:lastRow="0" w:firstColumn="0" w:lastColumn="0" w:oddVBand="0" w:evenVBand="0" w:oddHBand="0" w:evenHBand="0" w:firstRowFirstColumn="0" w:firstRowLastColumn="0" w:lastRowFirstColumn="0" w:lastRowLastColumn="0"/>
              <w:rPr>
                <w:b/>
                <w:bCs/>
              </w:rPr>
            </w:pPr>
            <w:r w:rsidRPr="00AE3095">
              <w:rPr>
                <w:b/>
                <w:bCs/>
              </w:rPr>
              <w:t>Private Match Requirement</w:t>
            </w:r>
          </w:p>
          <w:p w14:paraId="051AC75F" w14:textId="38B6602D" w:rsidR="006C6919" w:rsidRPr="00E75CFF" w:rsidRDefault="006C6919" w:rsidP="006C6919">
            <w:pPr>
              <w:spacing w:line="279" w:lineRule="auto"/>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kern w:val="0"/>
                <w:lang w:eastAsia="ja-JP"/>
                <w14:ligatures w14:val="none"/>
              </w:rPr>
            </w:pPr>
            <w:r w:rsidRPr="002C7A6C">
              <w:rPr>
                <w:rFonts w:ascii="Aptos" w:eastAsia="Times New Roman" w:hAnsi="Aptos" w:cs="Times New Roman"/>
                <w:kern w:val="0"/>
                <w:lang w:eastAsia="ja-JP"/>
                <w14:ligatures w14:val="none"/>
              </w:rPr>
              <w:t>At time of application</w:t>
            </w:r>
            <w:r w:rsidR="4BE78B7C" w:rsidRPr="002C7A6C">
              <w:rPr>
                <w:rFonts w:ascii="Aptos" w:eastAsia="Times New Roman" w:hAnsi="Aptos" w:cs="Times New Roman"/>
                <w:kern w:val="0"/>
                <w:lang w:eastAsia="ja-JP"/>
                <w14:ligatures w14:val="none"/>
              </w:rPr>
              <w:t xml:space="preserve"> </w:t>
            </w:r>
            <w:r w:rsidR="00493A23" w:rsidRPr="002C7A6C">
              <w:rPr>
                <w:rFonts w:ascii="Aptos" w:eastAsia="Times New Roman" w:hAnsi="Aptos" w:cs="Times New Roman"/>
                <w:kern w:val="0"/>
                <w:lang w:eastAsia="ja-JP"/>
                <w14:ligatures w14:val="none"/>
              </w:rPr>
              <w:t>as part of the funding sources the applicant may indicate if a fraction of the public funding is needed up-front to begin programing and planning.</w:t>
            </w:r>
          </w:p>
          <w:p w14:paraId="479DA048" w14:textId="77777777" w:rsidR="006C6919" w:rsidRDefault="006C6919" w:rsidP="00E733CF">
            <w:pPr>
              <w:contextualSpacing/>
              <w:cnfStyle w:val="000000000000" w:firstRow="0" w:lastRow="0" w:firstColumn="0" w:lastColumn="0" w:oddVBand="0" w:evenVBand="0" w:oddHBand="0" w:evenHBand="0" w:firstRowFirstColumn="0" w:firstRowLastColumn="0" w:lastRowFirstColumn="0" w:lastRowLastColumn="0"/>
            </w:pPr>
          </w:p>
          <w:p w14:paraId="6C0C74E4" w14:textId="086662C8" w:rsidR="00F1196E" w:rsidRDefault="00AE3095" w:rsidP="00E733CF">
            <w:pPr>
              <w:contextualSpacing/>
              <w:cnfStyle w:val="000000000000" w:firstRow="0" w:lastRow="0" w:firstColumn="0" w:lastColumn="0" w:oddVBand="0" w:evenVBand="0" w:oddHBand="0" w:evenHBand="0" w:firstRowFirstColumn="0" w:firstRowLastColumn="0" w:lastRowFirstColumn="0" w:lastRowLastColumn="0"/>
            </w:pPr>
            <w:r w:rsidRPr="00AE3095">
              <w:t>The selected partner shall secure private funding to support activities. The Commonwealth will provide a dollar-for-dollar match for eligible private funds raised and verified by the Commonwealth. Commonwealth funds will be released upon documentation of qualifying private commitments and may be used for approved program operations and business development activities.</w:t>
            </w:r>
            <w:r w:rsidR="00C255E2">
              <w:t xml:space="preserve"> </w:t>
            </w:r>
          </w:p>
          <w:p w14:paraId="0D3A6C09" w14:textId="77777777" w:rsidR="00FF3257" w:rsidRDefault="00FF3257" w:rsidP="00E733CF">
            <w:pPr>
              <w:contextualSpacing/>
              <w:cnfStyle w:val="000000000000" w:firstRow="0" w:lastRow="0" w:firstColumn="0" w:lastColumn="0" w:oddVBand="0" w:evenVBand="0" w:oddHBand="0" w:evenHBand="0" w:firstRowFirstColumn="0" w:firstRowLastColumn="0" w:lastRowFirstColumn="0" w:lastRowLastColumn="0"/>
            </w:pPr>
          </w:p>
          <w:p w14:paraId="73D80407" w14:textId="733FAA3C" w:rsidR="17D6B73B" w:rsidRPr="00A94E4F" w:rsidRDefault="13CF9F14" w:rsidP="1A1C5C20">
            <w:pPr>
              <w:contextualSpacing/>
              <w:cnfStyle w:val="000000000000" w:firstRow="0" w:lastRow="0" w:firstColumn="0" w:lastColumn="0" w:oddVBand="0" w:evenVBand="0" w:oddHBand="0" w:evenHBand="0" w:firstRowFirstColumn="0" w:firstRowLastColumn="0" w:lastRowFirstColumn="0" w:lastRowLastColumn="0"/>
            </w:pPr>
            <w:r>
              <w:t>Funding match from other funding sources may includ</w:t>
            </w:r>
            <w:r w:rsidR="6F5291C1">
              <w:t>e</w:t>
            </w:r>
            <w:r>
              <w:t xml:space="preserve"> private, philanthropic, federal, institutional, profit from fee-for-service or other revenue-generating activities.</w:t>
            </w:r>
          </w:p>
          <w:p w14:paraId="38FF7CC7" w14:textId="1978A9BE" w:rsidR="45501A4A" w:rsidRPr="00A94E4F" w:rsidRDefault="45501A4A" w:rsidP="45501A4A">
            <w:pPr>
              <w:contextualSpacing/>
              <w:cnfStyle w:val="000000000000" w:firstRow="0" w:lastRow="0" w:firstColumn="0" w:lastColumn="0" w:oddVBand="0" w:evenVBand="0" w:oddHBand="0" w:evenHBand="0" w:firstRowFirstColumn="0" w:firstRowLastColumn="0" w:lastRowFirstColumn="0" w:lastRowLastColumn="0"/>
            </w:pPr>
          </w:p>
          <w:p w14:paraId="4143AF62" w14:textId="1FEF3EB3" w:rsidR="17D6B73B" w:rsidRPr="00A94E4F" w:rsidRDefault="17D6B73B" w:rsidP="45501A4A">
            <w:pPr>
              <w:contextualSpacing/>
              <w:cnfStyle w:val="000000000000" w:firstRow="0" w:lastRow="0" w:firstColumn="0" w:lastColumn="0" w:oddVBand="0" w:evenVBand="0" w:oddHBand="0" w:evenHBand="0" w:firstRowFirstColumn="0" w:firstRowLastColumn="0" w:lastRowFirstColumn="0" w:lastRowLastColumn="0"/>
            </w:pPr>
            <w:r>
              <w:t>In-kind contributions will not count towards match requirements.</w:t>
            </w:r>
          </w:p>
          <w:p w14:paraId="67DCDEB8" w14:textId="20BE33C5" w:rsidR="45501A4A" w:rsidRDefault="45501A4A" w:rsidP="45501A4A">
            <w:pPr>
              <w:contextualSpacing/>
              <w:cnfStyle w:val="000000000000" w:firstRow="0" w:lastRow="0" w:firstColumn="0" w:lastColumn="0" w:oddVBand="0" w:evenVBand="0" w:oddHBand="0" w:evenHBand="0" w:firstRowFirstColumn="0" w:firstRowLastColumn="0" w:lastRowFirstColumn="0" w:lastRowLastColumn="0"/>
            </w:pPr>
          </w:p>
          <w:p w14:paraId="764674D6" w14:textId="5AE83B44" w:rsidR="00FF3257" w:rsidRPr="00F46C0E" w:rsidRDefault="00FF3257" w:rsidP="00E733CF">
            <w:pPr>
              <w:contextualSpacing/>
              <w:cnfStyle w:val="000000000000" w:firstRow="0" w:lastRow="0" w:firstColumn="0" w:lastColumn="0" w:oddVBand="0" w:evenVBand="0" w:oddHBand="0" w:evenHBand="0" w:firstRowFirstColumn="0" w:firstRowLastColumn="0" w:lastRowFirstColumn="0" w:lastRowLastColumn="0"/>
            </w:pPr>
            <w:r>
              <w:t>C</w:t>
            </w:r>
            <w:r w:rsidRPr="005B0E04">
              <w:t>ommonwealth funds will be released upon verification of qualifying private contributions and will be subject to quarterly performance reviews assessing program outcomes, key performance indicators (KPIs), and overall progress toward objectives.</w:t>
            </w:r>
          </w:p>
        </w:tc>
      </w:tr>
      <w:tr w:rsidR="00CD1F64" w:rsidRPr="00E8442E" w14:paraId="60EF02D8" w14:textId="77777777" w:rsidTr="683AB04E">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145" w:type="dxa"/>
            <w:noWrap/>
            <w:tcMar>
              <w:top w:w="0" w:type="dxa"/>
              <w:left w:w="115" w:type="dxa"/>
              <w:bottom w:w="144" w:type="dxa"/>
              <w:right w:w="115" w:type="dxa"/>
            </w:tcMar>
            <w:hideMark/>
          </w:tcPr>
          <w:p w14:paraId="6971A29B" w14:textId="5C95960D" w:rsidR="00E733CF" w:rsidRPr="00E8442E" w:rsidRDefault="5CDDA464" w:rsidP="60354C8E">
            <w:pPr>
              <w:spacing w:after="160"/>
              <w:contextualSpacing/>
            </w:pPr>
            <w:r>
              <w:t>Grant use</w:t>
            </w:r>
            <w:r w:rsidR="3D033550">
              <w:t xml:space="preserve"> and Budget</w:t>
            </w:r>
          </w:p>
        </w:tc>
        <w:tc>
          <w:tcPr>
            <w:tcW w:w="6205" w:type="dxa"/>
            <w:tcMar>
              <w:top w:w="0" w:type="dxa"/>
              <w:left w:w="115" w:type="dxa"/>
              <w:bottom w:w="144" w:type="dxa"/>
              <w:right w:w="115" w:type="dxa"/>
            </w:tcMar>
            <w:hideMark/>
          </w:tcPr>
          <w:p w14:paraId="6AFB5C2B" w14:textId="77777777" w:rsidR="00083FAC" w:rsidRPr="00083FAC" w:rsidRDefault="00083FAC" w:rsidP="00083FAC">
            <w:pPr>
              <w:contextualSpacing/>
              <w:cnfStyle w:val="000000100000" w:firstRow="0" w:lastRow="0" w:firstColumn="0" w:lastColumn="0" w:oddVBand="0" w:evenVBand="0" w:oddHBand="1" w:evenHBand="0" w:firstRowFirstColumn="0" w:firstRowLastColumn="0" w:lastRowFirstColumn="0" w:lastRowLastColumn="0"/>
              <w:rPr>
                <w:b/>
                <w:bCs/>
              </w:rPr>
            </w:pPr>
            <w:r w:rsidRPr="00083FAC">
              <w:rPr>
                <w:b/>
                <w:bCs/>
              </w:rPr>
              <w:t>Eligible Use of Funds</w:t>
            </w:r>
          </w:p>
          <w:p w14:paraId="480BBCEE" w14:textId="1BA2DC00" w:rsidR="00083FAC" w:rsidRPr="00083FAC" w:rsidRDefault="629F9E2A" w:rsidP="60354C8E">
            <w:pPr>
              <w:contextualSpacing/>
              <w:cnfStyle w:val="000000100000" w:firstRow="0" w:lastRow="0" w:firstColumn="0" w:lastColumn="0" w:oddVBand="0" w:evenVBand="0" w:oddHBand="1" w:evenHBand="0" w:firstRowFirstColumn="0" w:firstRowLastColumn="0" w:lastRowFirstColumn="0" w:lastRowLastColumn="0"/>
            </w:pPr>
            <w:r>
              <w:t xml:space="preserve">Grant funds may be used for reasonable and necessary operating expenses directly related to the implementation and administration of the Partnership and achievement of </w:t>
            </w:r>
            <w:r>
              <w:lastRenderedPageBreak/>
              <w:t>program objectives.</w:t>
            </w:r>
            <w:r w:rsidR="00D13C68">
              <w:t xml:space="preserve"> At time of application, </w:t>
            </w:r>
            <w:r w:rsidR="00F861FC">
              <w:t>applicants will be asked to project a year one budget.</w:t>
            </w:r>
          </w:p>
          <w:p w14:paraId="4D26C695" w14:textId="50B911DF" w:rsidR="60354C8E" w:rsidRDefault="60354C8E" w:rsidP="60354C8E">
            <w:pPr>
              <w:contextualSpacing/>
              <w:cnfStyle w:val="000000100000" w:firstRow="0" w:lastRow="0" w:firstColumn="0" w:lastColumn="0" w:oddVBand="0" w:evenVBand="0" w:oddHBand="1" w:evenHBand="0" w:firstRowFirstColumn="0" w:firstRowLastColumn="0" w:lastRowFirstColumn="0" w:lastRowLastColumn="0"/>
            </w:pPr>
          </w:p>
          <w:p w14:paraId="2EE672B3" w14:textId="0A8C9188" w:rsidR="658A77FA" w:rsidRDefault="658A77FA" w:rsidP="60354C8E">
            <w:pPr>
              <w:contextualSpacing/>
              <w:cnfStyle w:val="000000100000" w:firstRow="0" w:lastRow="0" w:firstColumn="0" w:lastColumn="0" w:oddVBand="0" w:evenVBand="0" w:oddHBand="1" w:evenHBand="0" w:firstRowFirstColumn="0" w:firstRowLastColumn="0" w:lastRowFirstColumn="0" w:lastRowLastColumn="0"/>
            </w:pPr>
            <w:r>
              <w:t xml:space="preserve">Applicants shall submit a line-item budget for </w:t>
            </w:r>
            <w:r w:rsidR="6BA2EC51">
              <w:t>Y1,</w:t>
            </w:r>
            <w:r>
              <w:t xml:space="preserve"> and a projected budget required for Y2 and Y3 as </w:t>
            </w:r>
            <w:r w:rsidR="08002C97">
              <w:t>the strategy scales.</w:t>
            </w:r>
          </w:p>
          <w:p w14:paraId="14E470C8" w14:textId="2CD43C08" w:rsidR="1CBE85EA" w:rsidRDefault="1CBE85EA" w:rsidP="1CBE85EA">
            <w:pPr>
              <w:contextualSpacing/>
              <w:cnfStyle w:val="000000100000" w:firstRow="0" w:lastRow="0" w:firstColumn="0" w:lastColumn="0" w:oddVBand="0" w:evenVBand="0" w:oddHBand="1" w:evenHBand="0" w:firstRowFirstColumn="0" w:firstRowLastColumn="0" w:lastRowFirstColumn="0" w:lastRowLastColumn="0"/>
            </w:pPr>
          </w:p>
          <w:p w14:paraId="055BD21A" w14:textId="77777777" w:rsidR="00083FAC" w:rsidRPr="00083FAC" w:rsidRDefault="00083FAC" w:rsidP="00083FAC">
            <w:pPr>
              <w:contextualSpacing/>
              <w:cnfStyle w:val="000000100000" w:firstRow="0" w:lastRow="0" w:firstColumn="0" w:lastColumn="0" w:oddVBand="0" w:evenVBand="0" w:oddHBand="1" w:evenHBand="0" w:firstRowFirstColumn="0" w:firstRowLastColumn="0" w:lastRowFirstColumn="0" w:lastRowLastColumn="0"/>
            </w:pPr>
            <w:r w:rsidRPr="00083FAC">
              <w:t>Eligible uses of funds include, but are not limited to:</w:t>
            </w:r>
          </w:p>
          <w:p w14:paraId="2E97E88B" w14:textId="4DB7B718"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Personnel costs, including salaries, wages, and benefits for employees dedicated to business development, international engagement, lead generation, marketing, and program administration activities.</w:t>
            </w:r>
          </w:p>
          <w:p w14:paraId="14C0DFB6"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International business development and prospecting activities, including outreach to prospective companies, investor engagement, relationship management, and pipeline development.</w:t>
            </w:r>
          </w:p>
          <w:p w14:paraId="4652F9F8"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 xml:space="preserve">Marketing, branding, and promotional activities </w:t>
            </w:r>
            <w:proofErr w:type="gramStart"/>
            <w:r w:rsidRPr="00083FAC">
              <w:t>designed</w:t>
            </w:r>
            <w:proofErr w:type="gramEnd"/>
            <w:r w:rsidRPr="00083FAC">
              <w:t xml:space="preserve"> to position Massachusetts as a destination for international investment, innovation, and business expansion.</w:t>
            </w:r>
          </w:p>
          <w:p w14:paraId="784C896A"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Travel and business development missions related to company recruitment, investment attraction, and strategic international engagement.</w:t>
            </w:r>
          </w:p>
          <w:p w14:paraId="2B409E0C"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Hosting, convening, and stakeholder engagement activities, including events, delegations, investor meetings, company visits, and ecosystem introductions.</w:t>
            </w:r>
          </w:p>
          <w:p w14:paraId="68FBF39F"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Market research, industry analysis, lead generation tools, subscription databases, customer relationship management (CRM) systems, and other business intelligence resources.</w:t>
            </w:r>
          </w:p>
          <w:p w14:paraId="24BDFC9F"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Professional services and consultants necessary to support international business development activities, marketing efforts, or program implementation.</w:t>
            </w:r>
          </w:p>
          <w:p w14:paraId="27911BC8"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Development and maintenance of digital platforms, business development materials, market entry resources, and company outreach tools.</w:t>
            </w:r>
          </w:p>
          <w:p w14:paraId="04E38E18"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 xml:space="preserve">Administrative and operational expenses necessary for program delivery, including office </w:t>
            </w:r>
            <w:r w:rsidRPr="00083FAC">
              <w:lastRenderedPageBreak/>
              <w:t>expenses, communications, technology, and indirect costs consistent with the applicant's federally negotiated indirect cost rate or Commonwealth requirements.</w:t>
            </w:r>
          </w:p>
          <w:p w14:paraId="28CED84E" w14:textId="77777777" w:rsidR="00083FAC" w:rsidRPr="00083FAC" w:rsidRDefault="00083FAC" w:rsidP="005A3F8F">
            <w:pPr>
              <w:numPr>
                <w:ilvl w:val="0"/>
                <w:numId w:val="14"/>
              </w:numPr>
              <w:contextualSpacing/>
              <w:cnfStyle w:val="000000100000" w:firstRow="0" w:lastRow="0" w:firstColumn="0" w:lastColumn="0" w:oddVBand="0" w:evenVBand="0" w:oddHBand="1" w:evenHBand="0" w:firstRowFirstColumn="0" w:firstRowLastColumn="0" w:lastRowFirstColumn="0" w:lastRowLastColumn="0"/>
            </w:pPr>
            <w:r w:rsidRPr="00083FAC">
              <w:t>Coordination and partnership activities with state agencies, regional economic development organizations, institutions of higher education, industry organizations, and Team Massachusetts partners.</w:t>
            </w:r>
          </w:p>
          <w:p w14:paraId="2A362F8D" w14:textId="77777777" w:rsidR="007C5C14" w:rsidRDefault="007C5C14" w:rsidP="00083FAC">
            <w:pPr>
              <w:contextualSpacing/>
              <w:cnfStyle w:val="000000100000" w:firstRow="0" w:lastRow="0" w:firstColumn="0" w:lastColumn="0" w:oddVBand="0" w:evenVBand="0" w:oddHBand="1" w:evenHBand="0" w:firstRowFirstColumn="0" w:firstRowLastColumn="0" w:lastRowFirstColumn="0" w:lastRowLastColumn="0"/>
              <w:rPr>
                <w:b/>
                <w:bCs/>
              </w:rPr>
            </w:pPr>
          </w:p>
          <w:p w14:paraId="224CFAE9" w14:textId="4F311D19" w:rsidR="00083FAC" w:rsidRPr="00083FAC" w:rsidRDefault="00083FAC" w:rsidP="00083FAC">
            <w:pPr>
              <w:contextualSpacing/>
              <w:cnfStyle w:val="000000100000" w:firstRow="0" w:lastRow="0" w:firstColumn="0" w:lastColumn="0" w:oddVBand="0" w:evenVBand="0" w:oddHBand="1" w:evenHBand="0" w:firstRowFirstColumn="0" w:firstRowLastColumn="0" w:lastRowFirstColumn="0" w:lastRowLastColumn="0"/>
              <w:rPr>
                <w:b/>
                <w:bCs/>
              </w:rPr>
            </w:pPr>
            <w:r w:rsidRPr="00083FAC">
              <w:rPr>
                <w:b/>
                <w:bCs/>
              </w:rPr>
              <w:t>Funds may not be used for:</w:t>
            </w:r>
          </w:p>
          <w:p w14:paraId="7E427690" w14:textId="77777777" w:rsidR="00083FAC" w:rsidRPr="00083FAC" w:rsidRDefault="00083FAC" w:rsidP="005A3F8F">
            <w:pPr>
              <w:numPr>
                <w:ilvl w:val="0"/>
                <w:numId w:val="15"/>
              </w:numPr>
              <w:contextualSpacing/>
              <w:cnfStyle w:val="000000100000" w:firstRow="0" w:lastRow="0" w:firstColumn="0" w:lastColumn="0" w:oddVBand="0" w:evenVBand="0" w:oddHBand="1" w:evenHBand="0" w:firstRowFirstColumn="0" w:firstRowLastColumn="0" w:lastRowFirstColumn="0" w:lastRowLastColumn="0"/>
            </w:pPr>
            <w:r w:rsidRPr="00083FAC">
              <w:t>Real estate acquisition.</w:t>
            </w:r>
          </w:p>
          <w:p w14:paraId="56CB5BCF" w14:textId="77777777" w:rsidR="00083FAC" w:rsidRPr="00083FAC" w:rsidRDefault="00083FAC" w:rsidP="005A3F8F">
            <w:pPr>
              <w:numPr>
                <w:ilvl w:val="0"/>
                <w:numId w:val="15"/>
              </w:numPr>
              <w:contextualSpacing/>
              <w:cnfStyle w:val="000000100000" w:firstRow="0" w:lastRow="0" w:firstColumn="0" w:lastColumn="0" w:oddVBand="0" w:evenVBand="0" w:oddHBand="1" w:evenHBand="0" w:firstRowFirstColumn="0" w:firstRowLastColumn="0" w:lastRowFirstColumn="0" w:lastRowLastColumn="0"/>
            </w:pPr>
            <w:r w:rsidRPr="00083FAC">
              <w:t>Construction or major capital improvements.</w:t>
            </w:r>
          </w:p>
          <w:p w14:paraId="528E0ACF" w14:textId="77777777" w:rsidR="00083FAC" w:rsidRPr="00083FAC" w:rsidRDefault="00083FAC" w:rsidP="005A3F8F">
            <w:pPr>
              <w:numPr>
                <w:ilvl w:val="0"/>
                <w:numId w:val="15"/>
              </w:numPr>
              <w:contextualSpacing/>
              <w:cnfStyle w:val="000000100000" w:firstRow="0" w:lastRow="0" w:firstColumn="0" w:lastColumn="0" w:oddVBand="0" w:evenVBand="0" w:oddHBand="1" w:evenHBand="0" w:firstRowFirstColumn="0" w:firstRowLastColumn="0" w:lastRowFirstColumn="0" w:lastRowLastColumn="0"/>
            </w:pPr>
            <w:r w:rsidRPr="00083FAC">
              <w:t>Lobbying activities.</w:t>
            </w:r>
          </w:p>
          <w:p w14:paraId="2E4195A5" w14:textId="77777777" w:rsidR="00083FAC" w:rsidRPr="00083FAC" w:rsidRDefault="00083FAC" w:rsidP="005A3F8F">
            <w:pPr>
              <w:numPr>
                <w:ilvl w:val="0"/>
                <w:numId w:val="15"/>
              </w:numPr>
              <w:contextualSpacing/>
              <w:cnfStyle w:val="000000100000" w:firstRow="0" w:lastRow="0" w:firstColumn="0" w:lastColumn="0" w:oddVBand="0" w:evenVBand="0" w:oddHBand="1" w:evenHBand="0" w:firstRowFirstColumn="0" w:firstRowLastColumn="0" w:lastRowFirstColumn="0" w:lastRowLastColumn="0"/>
            </w:pPr>
            <w:r w:rsidRPr="00083FAC">
              <w:t>Political activities.</w:t>
            </w:r>
          </w:p>
          <w:p w14:paraId="2516AABE" w14:textId="77777777" w:rsidR="00083FAC" w:rsidRPr="00083FAC" w:rsidRDefault="00083FAC" w:rsidP="005A3F8F">
            <w:pPr>
              <w:numPr>
                <w:ilvl w:val="0"/>
                <w:numId w:val="15"/>
              </w:numPr>
              <w:contextualSpacing/>
              <w:cnfStyle w:val="000000100000" w:firstRow="0" w:lastRow="0" w:firstColumn="0" w:lastColumn="0" w:oddVBand="0" w:evenVBand="0" w:oddHBand="1" w:evenHBand="0" w:firstRowFirstColumn="0" w:firstRowLastColumn="0" w:lastRowFirstColumn="0" w:lastRowLastColumn="0"/>
            </w:pPr>
            <w:r w:rsidRPr="00083FAC">
              <w:t>Direct financial assistance, grants, loans, or equity investments to private companies without prior written approval from the Commonwealth.</w:t>
            </w:r>
          </w:p>
          <w:p w14:paraId="4777FB43" w14:textId="291F3871" w:rsidR="00E733CF" w:rsidRPr="00AE3095" w:rsidRDefault="00083FAC" w:rsidP="005A3F8F">
            <w:pPr>
              <w:numPr>
                <w:ilvl w:val="0"/>
                <w:numId w:val="15"/>
              </w:numPr>
              <w:contextualSpacing/>
              <w:cnfStyle w:val="000000100000" w:firstRow="0" w:lastRow="0" w:firstColumn="0" w:lastColumn="0" w:oddVBand="0" w:evenVBand="0" w:oddHBand="1" w:evenHBand="0" w:firstRowFirstColumn="0" w:firstRowLastColumn="0" w:lastRowFirstColumn="0" w:lastRowLastColumn="0"/>
            </w:pPr>
            <w:r w:rsidRPr="00083FAC">
              <w:t>Any purpose prohibited under state law or regulation.</w:t>
            </w:r>
          </w:p>
        </w:tc>
      </w:tr>
      <w:tr w:rsidR="00CD1F64" w:rsidRPr="00E8442E" w14:paraId="1252D5B2" w14:textId="77777777" w:rsidTr="683AB04E">
        <w:tc>
          <w:tcPr>
            <w:cnfStyle w:val="001000000000" w:firstRow="0" w:lastRow="0" w:firstColumn="1" w:lastColumn="0" w:oddVBand="0" w:evenVBand="0" w:oddHBand="0" w:evenHBand="0" w:firstRowFirstColumn="0" w:firstRowLastColumn="0" w:lastRowFirstColumn="0" w:lastRowLastColumn="0"/>
            <w:tcW w:w="3145" w:type="dxa"/>
            <w:noWrap/>
            <w:tcMar>
              <w:top w:w="0" w:type="dxa"/>
              <w:left w:w="115" w:type="dxa"/>
              <w:bottom w:w="144" w:type="dxa"/>
              <w:right w:w="115" w:type="dxa"/>
            </w:tcMar>
            <w:hideMark/>
          </w:tcPr>
          <w:p w14:paraId="40EB5E19" w14:textId="54A8E9C4" w:rsidR="00FD3B56" w:rsidRDefault="4EA109FB" w:rsidP="68E91B6B">
            <w:pPr>
              <w:spacing w:after="160"/>
              <w:contextualSpacing/>
            </w:pPr>
            <w:r>
              <w:lastRenderedPageBreak/>
              <w:t>Governance</w:t>
            </w:r>
          </w:p>
          <w:p w14:paraId="608BE27F" w14:textId="1765AB4C" w:rsidR="00E733CF" w:rsidRPr="00E8442E" w:rsidRDefault="00E733CF" w:rsidP="68E91B6B">
            <w:pPr>
              <w:spacing w:after="160"/>
              <w:contextualSpacing/>
            </w:pPr>
          </w:p>
        </w:tc>
        <w:tc>
          <w:tcPr>
            <w:tcW w:w="6205" w:type="dxa"/>
            <w:tcMar>
              <w:top w:w="0" w:type="dxa"/>
              <w:left w:w="115" w:type="dxa"/>
              <w:bottom w:w="144" w:type="dxa"/>
              <w:right w:w="115" w:type="dxa"/>
            </w:tcMar>
            <w:hideMark/>
          </w:tcPr>
          <w:p w14:paraId="7DBAE3D3" w14:textId="0922D280" w:rsidR="00E733CF" w:rsidRPr="00E8442E" w:rsidRDefault="0FFE3085" w:rsidP="45501A4A">
            <w:pPr>
              <w:contextualSpacing/>
              <w:cnfStyle w:val="000000000000" w:firstRow="0" w:lastRow="0" w:firstColumn="0" w:lastColumn="0" w:oddVBand="0" w:evenVBand="0" w:oddHBand="0" w:evenHBand="0" w:firstRowFirstColumn="0" w:firstRowLastColumn="0" w:lastRowFirstColumn="0" w:lastRowLastColumn="0"/>
            </w:pPr>
            <w:r>
              <w:t xml:space="preserve">Respondents must state whether the services to be provided will be undertaken by </w:t>
            </w:r>
            <w:proofErr w:type="gramStart"/>
            <w:r>
              <w:t>respondent</w:t>
            </w:r>
            <w:proofErr w:type="gramEnd"/>
            <w:r>
              <w:t xml:space="preserve"> directly or if respondent is proposing a new partnership or legal entity.</w:t>
            </w:r>
          </w:p>
          <w:p w14:paraId="3165E1F8" w14:textId="64C28B71" w:rsidR="00E733CF" w:rsidRPr="00E8442E" w:rsidRDefault="0FFE3085" w:rsidP="45501A4A">
            <w:pPr>
              <w:contextualSpacing/>
              <w:cnfStyle w:val="000000000000" w:firstRow="0" w:lastRow="0" w:firstColumn="0" w:lastColumn="0" w:oddVBand="0" w:evenVBand="0" w:oddHBand="0" w:evenHBand="0" w:firstRowFirstColumn="0" w:firstRowLastColumn="0" w:lastRowFirstColumn="0" w:lastRowLastColumn="0"/>
            </w:pPr>
            <w:r>
              <w:t xml:space="preserve"> </w:t>
            </w:r>
          </w:p>
          <w:p w14:paraId="6272E1F0" w14:textId="5E138B27" w:rsidR="00E733CF" w:rsidRPr="00E8442E" w:rsidRDefault="0FFE3085" w:rsidP="45501A4A">
            <w:pPr>
              <w:contextualSpacing/>
              <w:cnfStyle w:val="000000000000" w:firstRow="0" w:lastRow="0" w:firstColumn="0" w:lastColumn="0" w:oddVBand="0" w:evenVBand="0" w:oddHBand="0" w:evenHBand="0" w:firstRowFirstColumn="0" w:firstRowLastColumn="0" w:lastRowFirstColumn="0" w:lastRowLastColumn="0"/>
            </w:pPr>
            <w:r>
              <w:t xml:space="preserve">EOED will give preference to proposals that ensure meaningful participation by the Commonwealth in the strategic oversight of the initiative.  </w:t>
            </w:r>
          </w:p>
          <w:p w14:paraId="4A74FF46" w14:textId="05F60E58" w:rsidR="00E733CF" w:rsidRPr="00E8442E" w:rsidRDefault="0FFE3085" w:rsidP="45501A4A">
            <w:pPr>
              <w:contextualSpacing/>
              <w:cnfStyle w:val="000000000000" w:firstRow="0" w:lastRow="0" w:firstColumn="0" w:lastColumn="0" w:oddVBand="0" w:evenVBand="0" w:oddHBand="0" w:evenHBand="0" w:firstRowFirstColumn="0" w:firstRowLastColumn="0" w:lastRowFirstColumn="0" w:lastRowLastColumn="0"/>
            </w:pPr>
            <w:r>
              <w:t xml:space="preserve">  </w:t>
            </w:r>
          </w:p>
          <w:p w14:paraId="4EC4DE18" w14:textId="47CB4BA6" w:rsidR="00E733CF" w:rsidRPr="00E8442E" w:rsidRDefault="0FFE3085" w:rsidP="45501A4A">
            <w:pPr>
              <w:contextualSpacing/>
              <w:cnfStyle w:val="000000000000" w:firstRow="0" w:lastRow="0" w:firstColumn="0" w:lastColumn="0" w:oddVBand="0" w:evenVBand="0" w:oddHBand="0" w:evenHBand="0" w:firstRowFirstColumn="0" w:firstRowLastColumn="0" w:lastRowFirstColumn="0" w:lastRowLastColumn="0"/>
            </w:pPr>
            <w:r>
              <w:t xml:space="preserve">Each respondent must explain how and to what extent </w:t>
            </w:r>
            <w:r w:rsidR="0050165F">
              <w:t>EOED</w:t>
            </w:r>
            <w:r>
              <w:t>, MOBD, MOTTI and other state economic development partners will</w:t>
            </w:r>
            <w:r w:rsidR="0050165F">
              <w:t xml:space="preserve"> participate in strategic planning, annual workplan review, performance monitoring, and the establishment of business development priorities. </w:t>
            </w:r>
            <w:r>
              <w:t xml:space="preserve"> </w:t>
            </w:r>
          </w:p>
          <w:p w14:paraId="649063D5" w14:textId="7E3B3644" w:rsidR="00E733CF" w:rsidRPr="00E8442E" w:rsidRDefault="00E733CF" w:rsidP="5E84D092">
            <w:pPr>
              <w:contextualSpacing/>
              <w:cnfStyle w:val="000000000000" w:firstRow="0" w:lastRow="0" w:firstColumn="0" w:lastColumn="0" w:oddVBand="0" w:evenVBand="0" w:oddHBand="0" w:evenHBand="0" w:firstRowFirstColumn="0" w:firstRowLastColumn="0" w:lastRowFirstColumn="0" w:lastRowLastColumn="0"/>
            </w:pPr>
          </w:p>
        </w:tc>
      </w:tr>
      <w:tr w:rsidR="5E84D092" w14:paraId="5BC89832" w14:textId="77777777" w:rsidTr="683AB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45" w:type="dxa"/>
            <w:noWrap/>
            <w:tcMar>
              <w:top w:w="0" w:type="dxa"/>
              <w:left w:w="115" w:type="dxa"/>
              <w:bottom w:w="144" w:type="dxa"/>
              <w:right w:w="115" w:type="dxa"/>
            </w:tcMar>
          </w:tcPr>
          <w:p w14:paraId="23F37ED1" w14:textId="2E193838" w:rsidR="0D0546C0" w:rsidRDefault="7766E44B" w:rsidP="5E84D092">
            <w:r>
              <w:t>Management,</w:t>
            </w:r>
            <w:r w:rsidR="2F974EBE">
              <w:t xml:space="preserve"> </w:t>
            </w:r>
            <w:r>
              <w:t>Human Resources,</w:t>
            </w:r>
            <w:r w:rsidR="2F974EBE">
              <w:t xml:space="preserve"> </w:t>
            </w:r>
            <w:r w:rsidR="1E8AE3AA">
              <w:t xml:space="preserve">and </w:t>
            </w:r>
            <w:r w:rsidR="2F974EBE">
              <w:t>Organizational Capa</w:t>
            </w:r>
            <w:r w:rsidR="2A0E82C0">
              <w:t>bilities</w:t>
            </w:r>
          </w:p>
        </w:tc>
        <w:tc>
          <w:tcPr>
            <w:tcW w:w="6205" w:type="dxa"/>
            <w:tcMar>
              <w:top w:w="0" w:type="dxa"/>
              <w:left w:w="115" w:type="dxa"/>
              <w:bottom w:w="144" w:type="dxa"/>
              <w:right w:w="115" w:type="dxa"/>
            </w:tcMar>
          </w:tcPr>
          <w:p w14:paraId="653814BC" w14:textId="0CA624DA" w:rsidR="0D0546C0" w:rsidRDefault="50BEAE1D" w:rsidP="5E84D092">
            <w:pPr>
              <w:cnfStyle w:val="000000100000" w:firstRow="0" w:lastRow="0" w:firstColumn="0" w:lastColumn="0" w:oddVBand="0" w:evenVBand="0" w:oddHBand="1" w:evenHBand="0" w:firstRowFirstColumn="0" w:firstRowLastColumn="0" w:lastRowFirstColumn="0" w:lastRowLastColumn="0"/>
            </w:pPr>
            <w:r>
              <w:t>The selected partner shall designate full</w:t>
            </w:r>
            <w:r w:rsidR="256E4F2E">
              <w:t>-</w:t>
            </w:r>
            <w:r>
              <w:t xml:space="preserve">time staff capacity for the </w:t>
            </w:r>
            <w:r w:rsidR="3D8B7556">
              <w:t xml:space="preserve">design, </w:t>
            </w:r>
            <w:r>
              <w:t>management</w:t>
            </w:r>
            <w:r w:rsidR="072D82BD">
              <w:t xml:space="preserve">, and </w:t>
            </w:r>
            <w:r w:rsidR="59A90440">
              <w:t xml:space="preserve">implementation </w:t>
            </w:r>
            <w:r>
              <w:t xml:space="preserve">of </w:t>
            </w:r>
            <w:r w:rsidR="122B5FF3">
              <w:t xml:space="preserve">all </w:t>
            </w:r>
            <w:r w:rsidR="51EAAED7">
              <w:t>activities</w:t>
            </w:r>
            <w:r w:rsidR="2ADC89A2">
              <w:t xml:space="preserve"> included in the scope of work. Any cost sharing shall be approved by EOED.</w:t>
            </w:r>
          </w:p>
          <w:p w14:paraId="6AF513ED" w14:textId="668E9898" w:rsidR="0D0546C0" w:rsidRDefault="0D0546C0" w:rsidP="5E84D092">
            <w:pPr>
              <w:cnfStyle w:val="000000100000" w:firstRow="0" w:lastRow="0" w:firstColumn="0" w:lastColumn="0" w:oddVBand="0" w:evenVBand="0" w:oddHBand="1" w:evenHBand="0" w:firstRowFirstColumn="0" w:firstRowLastColumn="0" w:lastRowFirstColumn="0" w:lastRowLastColumn="0"/>
            </w:pPr>
          </w:p>
          <w:p w14:paraId="1086F138" w14:textId="4F87B62A" w:rsidR="0D0546C0" w:rsidRDefault="1D6B113C" w:rsidP="5E84D092">
            <w:pPr>
              <w:cnfStyle w:val="000000100000" w:firstRow="0" w:lastRow="0" w:firstColumn="0" w:lastColumn="0" w:oddVBand="0" w:evenVBand="0" w:oddHBand="1" w:evenHBand="0" w:firstRowFirstColumn="0" w:firstRowLastColumn="0" w:lastRowFirstColumn="0" w:lastRowLastColumn="0"/>
            </w:pPr>
            <w:r>
              <w:t>The selected partner shall demonstrate organizational capacity to fulfill the activities and outcomes of the initiative.</w:t>
            </w:r>
          </w:p>
        </w:tc>
      </w:tr>
      <w:tr w:rsidR="5E84D092" w14:paraId="1BCADEE3" w14:textId="77777777" w:rsidTr="683AB04E">
        <w:trPr>
          <w:trHeight w:val="300"/>
        </w:trPr>
        <w:tc>
          <w:tcPr>
            <w:cnfStyle w:val="001000000000" w:firstRow="0" w:lastRow="0" w:firstColumn="1" w:lastColumn="0" w:oddVBand="0" w:evenVBand="0" w:oddHBand="0" w:evenHBand="0" w:firstRowFirstColumn="0" w:firstRowLastColumn="0" w:lastRowFirstColumn="0" w:lastRowLastColumn="0"/>
            <w:tcW w:w="3145" w:type="dxa"/>
            <w:noWrap/>
            <w:tcMar>
              <w:top w:w="0" w:type="dxa"/>
              <w:left w:w="115" w:type="dxa"/>
              <w:bottom w:w="144" w:type="dxa"/>
              <w:right w:w="115" w:type="dxa"/>
            </w:tcMar>
          </w:tcPr>
          <w:p w14:paraId="277B0F06" w14:textId="10643107" w:rsidR="39E25FCD" w:rsidRDefault="1311C331" w:rsidP="5E84D092">
            <w:r>
              <w:t xml:space="preserve">Transition Plan, Implementation </w:t>
            </w:r>
            <w:r w:rsidR="0F1D2B23">
              <w:t>Coordination</w:t>
            </w:r>
            <w:r w:rsidR="3EF1B8AD">
              <w:t xml:space="preserve">, </w:t>
            </w:r>
            <w:r w:rsidR="3BC6199B">
              <w:t xml:space="preserve">and </w:t>
            </w:r>
            <w:r w:rsidR="074BBA98">
              <w:t>Continuous Improvement</w:t>
            </w:r>
          </w:p>
        </w:tc>
        <w:tc>
          <w:tcPr>
            <w:tcW w:w="6205" w:type="dxa"/>
            <w:tcMar>
              <w:top w:w="0" w:type="dxa"/>
              <w:left w:w="115" w:type="dxa"/>
              <w:bottom w:w="144" w:type="dxa"/>
              <w:right w:w="115" w:type="dxa"/>
            </w:tcMar>
          </w:tcPr>
          <w:p w14:paraId="4F1A44C4" w14:textId="28A3F350" w:rsidR="75984876" w:rsidRDefault="75984876" w:rsidP="56609941">
            <w:pPr>
              <w:contextualSpacing/>
              <w:cnfStyle w:val="000000000000" w:firstRow="0" w:lastRow="0" w:firstColumn="0" w:lastColumn="0" w:oddVBand="0" w:evenVBand="0" w:oddHBand="0" w:evenHBand="0" w:firstRowFirstColumn="0" w:firstRowLastColumn="0" w:lastRowFirstColumn="0" w:lastRowLastColumn="0"/>
            </w:pPr>
            <w:r>
              <w:t xml:space="preserve">Applicants shall provide a 12-month plan outlining the quarterly milestones and the activities that will be completed as part of the grant agreement. </w:t>
            </w:r>
          </w:p>
          <w:p w14:paraId="7FF9135E" w14:textId="32CA39D8" w:rsidR="75984876" w:rsidRDefault="75984876" w:rsidP="5660994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This shall include KPIs for each milestone category</w:t>
            </w:r>
          </w:p>
          <w:p w14:paraId="09721ED4" w14:textId="1294DBFF" w:rsidR="00F861FC" w:rsidRDefault="43895382" w:rsidP="00F861FC">
            <w:pPr>
              <w:pStyle w:val="ListParagraph"/>
              <w:numPr>
                <w:ilvl w:val="0"/>
                <w:numId w:val="5"/>
              </w:numPr>
              <w:shd w:val="clear" w:color="auto" w:fill="FFFFFF" w:themeFill="background1"/>
              <w:cnfStyle w:val="000000000000" w:firstRow="0" w:lastRow="0" w:firstColumn="0" w:lastColumn="0" w:oddVBand="0" w:evenVBand="0" w:oddHBand="0" w:evenHBand="0" w:firstRowFirstColumn="0" w:firstRowLastColumn="0" w:lastRowFirstColumn="0" w:lastRowLastColumn="0"/>
            </w:pPr>
            <w:r>
              <w:t>P</w:t>
            </w:r>
            <w:r w:rsidR="75984876">
              <w:t xml:space="preserve">lan categories </w:t>
            </w:r>
            <w:r w:rsidR="2518B125">
              <w:t xml:space="preserve">must comprehensively ensure </w:t>
            </w:r>
            <w:r w:rsidR="75984876">
              <w:t>to ensure the organization is well prepared to launch outreach, awareness, qualification, and due diligence activities</w:t>
            </w:r>
            <w:r w:rsidR="29620610">
              <w:t xml:space="preserve"> within </w:t>
            </w:r>
            <w:r w:rsidR="00F861FC">
              <w:t>6-12 months of agreement)</w:t>
            </w:r>
          </w:p>
          <w:p w14:paraId="5E07B481" w14:textId="7867F6FB" w:rsidR="00F861FC" w:rsidRDefault="00F861FC" w:rsidP="00F861FC">
            <w:pPr>
              <w:pStyle w:val="ListParagraph"/>
              <w:numPr>
                <w:ilvl w:val="0"/>
                <w:numId w:val="5"/>
              </w:numPr>
              <w:shd w:val="clear" w:color="auto" w:fill="FFFFFF" w:themeFill="background1"/>
              <w:cnfStyle w:val="000000000000" w:firstRow="0" w:lastRow="0" w:firstColumn="0" w:lastColumn="0" w:oddVBand="0" w:evenVBand="0" w:oddHBand="0" w:evenHBand="0" w:firstRowFirstColumn="0" w:firstRowLastColumn="0" w:lastRowFirstColumn="0" w:lastRowLastColumn="0"/>
            </w:pPr>
            <w:r>
              <w:t xml:space="preserve">Plan shall outline state participation and coordination with EOED to ensure business development plans and capabilities are well aligned to EOEDs assets and operations </w:t>
            </w:r>
          </w:p>
          <w:p w14:paraId="2CAEF27B" w14:textId="118699E9" w:rsidR="56609941" w:rsidRDefault="56609941" w:rsidP="56609941">
            <w:pPr>
              <w:contextualSpacing/>
              <w:cnfStyle w:val="000000000000" w:firstRow="0" w:lastRow="0" w:firstColumn="0" w:lastColumn="0" w:oddVBand="0" w:evenVBand="0" w:oddHBand="0" w:evenHBand="0" w:firstRowFirstColumn="0" w:firstRowLastColumn="0" w:lastRowFirstColumn="0" w:lastRowLastColumn="0"/>
            </w:pPr>
          </w:p>
          <w:p w14:paraId="12B4FA90" w14:textId="73C878E3" w:rsidR="074FBC2A" w:rsidRDefault="59B086A0" w:rsidP="56609941">
            <w:pPr>
              <w:contextualSpacing/>
              <w:cnfStyle w:val="000000000000" w:firstRow="0" w:lastRow="0" w:firstColumn="0" w:lastColumn="0" w:oddVBand="0" w:evenVBand="0" w:oddHBand="0" w:evenHBand="0" w:firstRowFirstColumn="0" w:firstRowLastColumn="0" w:lastRowFirstColumn="0" w:lastRowLastColumn="0"/>
            </w:pPr>
            <w:r>
              <w:t>Following the transition period, the sele</w:t>
            </w:r>
            <w:r w:rsidR="00F861FC">
              <w:t>c</w:t>
            </w:r>
            <w:r w:rsidR="5F0CDB70">
              <w:t>ted partner shall maintain regular coordination with EOED to ensure alignment of international business development, marketing, prospect engagement, and ecosystem partnership activities. The partner shall function as an extension of the Commonwealth's economic development efforts and support a coordinated, statewide approach to attracting international companies and investment.</w:t>
            </w:r>
          </w:p>
          <w:p w14:paraId="01EC53C1" w14:textId="3C4FE70D" w:rsidR="5E84D092" w:rsidRDefault="5E84D092" w:rsidP="5E84D092">
            <w:pPr>
              <w:cnfStyle w:val="000000000000" w:firstRow="0" w:lastRow="0" w:firstColumn="0" w:lastColumn="0" w:oddVBand="0" w:evenVBand="0" w:oddHBand="0" w:evenHBand="0" w:firstRowFirstColumn="0" w:firstRowLastColumn="0" w:lastRowFirstColumn="0" w:lastRowLastColumn="0"/>
            </w:pPr>
          </w:p>
          <w:p w14:paraId="435E8174" w14:textId="2DD42B53" w:rsidR="62858843" w:rsidRDefault="62858843" w:rsidP="5E84D092">
            <w:pPr>
              <w:cnfStyle w:val="000000000000" w:firstRow="0" w:lastRow="0" w:firstColumn="0" w:lastColumn="0" w:oddVBand="0" w:evenVBand="0" w:oddHBand="0" w:evenHBand="0" w:firstRowFirstColumn="0" w:firstRowLastColumn="0" w:lastRowFirstColumn="0" w:lastRowLastColumn="0"/>
            </w:pPr>
            <w:r>
              <w:t>As such the selected partner shall utilize the</w:t>
            </w:r>
            <w:r w:rsidR="6B531B4A">
              <w:t xml:space="preserve"> existing and forthcoming</w:t>
            </w:r>
            <w:r>
              <w:t xml:space="preserve"> coordination and communication</w:t>
            </w:r>
            <w:r w:rsidR="19CBFCD6">
              <w:t xml:space="preserve"> </w:t>
            </w:r>
            <w:r w:rsidR="49676392">
              <w:t>capabilities to ensure a cohesive economic development strategy for the state. These include but are not limited to:</w:t>
            </w:r>
          </w:p>
          <w:p w14:paraId="6A9C52DE" w14:textId="3E3271D5" w:rsidR="202712A9" w:rsidRDefault="202712A9" w:rsidP="005A3F8F">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proofErr w:type="gramStart"/>
            <w:r>
              <w:t>Applicant</w:t>
            </w:r>
            <w:proofErr w:type="gramEnd"/>
            <w:r>
              <w:t xml:space="preserve"> will ensure proper representation of state in outbound delegations and overall business development activities directly engaging prospect clients and during due diligence process.</w:t>
            </w:r>
          </w:p>
          <w:p w14:paraId="0AC4B449" w14:textId="00C2BD57" w:rsidR="49676392" w:rsidRDefault="49676392" w:rsidP="005A3F8F">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CRM systems such as the Business Front Door and other that would ensure the continuous relationship management of companies from sourcing to onboarding</w:t>
            </w:r>
          </w:p>
          <w:p w14:paraId="1F1433C8" w14:textId="095C7562" w:rsidR="6519BFDE" w:rsidRDefault="6519BFDE" w:rsidP="005A3F8F">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 xml:space="preserve">CRMs, dashboards, and other systems to monitor progress and evaluate outcomes </w:t>
            </w:r>
          </w:p>
          <w:p w14:paraId="0853B6D6" w14:textId="2CE336F2" w:rsidR="49676392" w:rsidRDefault="49676392" w:rsidP="005A3F8F">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Brand</w:t>
            </w:r>
            <w:r w:rsidR="10282AF8">
              <w:t>,</w:t>
            </w:r>
            <w:r>
              <w:t xml:space="preserve"> assets</w:t>
            </w:r>
            <w:r w:rsidR="0AD452FC">
              <w:t>, and websites</w:t>
            </w:r>
          </w:p>
          <w:p w14:paraId="400D1317" w14:textId="23E4F1FD" w:rsidR="49676392" w:rsidRDefault="49676392" w:rsidP="005A3F8F">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Workforce development services provided by the Commonwealth Quasi public entities</w:t>
            </w:r>
          </w:p>
          <w:p w14:paraId="4AFF010E" w14:textId="2E400944" w:rsidR="49676392" w:rsidRDefault="49676392" w:rsidP="005A3F8F">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Site selection instruments and SOPs</w:t>
            </w:r>
          </w:p>
          <w:p w14:paraId="0D42F5E3" w14:textId="4EFEEE9D" w:rsidR="214B24B4" w:rsidRDefault="214B24B4" w:rsidP="005A3F8F">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Launch paths and wraparound services – when needed to host p</w:t>
            </w:r>
            <w:r w:rsidR="57559CF4">
              <w:t>rospect companies</w:t>
            </w:r>
            <w:r>
              <w:t xml:space="preserve"> on a temporary basis</w:t>
            </w:r>
          </w:p>
        </w:tc>
      </w:tr>
      <w:tr w:rsidR="56609941" w14:paraId="2D2BF24F" w14:textId="77777777" w:rsidTr="683AB0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45" w:type="dxa"/>
            <w:noWrap/>
            <w:tcMar>
              <w:top w:w="0" w:type="dxa"/>
              <w:left w:w="115" w:type="dxa"/>
              <w:bottom w:w="144" w:type="dxa"/>
              <w:right w:w="115" w:type="dxa"/>
            </w:tcMar>
          </w:tcPr>
          <w:p w14:paraId="524C63E9" w14:textId="60A1E325" w:rsidR="56609941" w:rsidRDefault="56609941" w:rsidP="56609941">
            <w:r>
              <w:t>Performance Outcomes, KPIs, Long-term Impact</w:t>
            </w:r>
            <w:r w:rsidR="44F5322A">
              <w:t xml:space="preserve">, </w:t>
            </w:r>
            <w:r w:rsidR="388E9288">
              <w:t>a</w:t>
            </w:r>
            <w:r w:rsidR="28F4EA25">
              <w:t>nd</w:t>
            </w:r>
            <w:r>
              <w:t xml:space="preserve"> Other Benefits</w:t>
            </w:r>
          </w:p>
        </w:tc>
        <w:tc>
          <w:tcPr>
            <w:tcW w:w="6205" w:type="dxa"/>
            <w:tcMar>
              <w:top w:w="0" w:type="dxa"/>
              <w:left w:w="115" w:type="dxa"/>
              <w:bottom w:w="144" w:type="dxa"/>
              <w:right w:w="115" w:type="dxa"/>
            </w:tcMar>
          </w:tcPr>
          <w:p w14:paraId="55966432" w14:textId="674E9DA0" w:rsidR="56609941" w:rsidRDefault="56609941" w:rsidP="56609941">
            <w:pPr>
              <w:contextualSpacing/>
              <w:cnfStyle w:val="000000100000" w:firstRow="0" w:lastRow="0" w:firstColumn="0" w:lastColumn="0" w:oddVBand="0" w:evenVBand="0" w:oddHBand="1" w:evenHBand="0" w:firstRowFirstColumn="0" w:firstRowLastColumn="0" w:lastRowFirstColumn="0" w:lastRowLastColumn="0"/>
            </w:pPr>
            <w:r>
              <w:t xml:space="preserve">The selected partner will commit to achieve stronger national and international competitiveness for the Commonwealth as measured by </w:t>
            </w:r>
            <w:r w:rsidRPr="00A94E4F">
              <w:rPr>
                <w:rFonts w:eastAsia="Aptos" w:cs="Aptos"/>
              </w:rPr>
              <w:t>outcomes and KPIs for but not limited to:</w:t>
            </w:r>
          </w:p>
          <w:p w14:paraId="0E29F26C" w14:textId="74803952" w:rsidR="56609941" w:rsidRPr="00A94E4F" w:rsidRDefault="56609941" w:rsidP="005A3F8F">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eastAsia="Aptos" w:cs="Aptos"/>
              </w:rPr>
            </w:pPr>
            <w:r w:rsidRPr="00A94E4F">
              <w:rPr>
                <w:rFonts w:eastAsia="Aptos" w:cs="Aptos"/>
              </w:rPr>
              <w:t xml:space="preserve">Top of the funnel business development </w:t>
            </w:r>
          </w:p>
          <w:p w14:paraId="4C246506" w14:textId="4DC4723E" w:rsidR="56609941" w:rsidRPr="00A94E4F" w:rsidRDefault="56609941" w:rsidP="005A3F8F">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eastAsia="Aptos" w:cs="Aptos"/>
              </w:rPr>
            </w:pPr>
            <w:r w:rsidRPr="00A94E4F">
              <w:rPr>
                <w:rFonts w:eastAsia="Aptos" w:cs="Aptos"/>
              </w:rPr>
              <w:t>Financial Performance</w:t>
            </w:r>
          </w:p>
          <w:p w14:paraId="2BA5DC3E" w14:textId="7FAF6F10" w:rsidR="56609941" w:rsidRPr="00A94E4F" w:rsidRDefault="56609941" w:rsidP="005A3F8F">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eastAsia="Aptos" w:cs="Aptos"/>
              </w:rPr>
            </w:pPr>
            <w:r w:rsidRPr="00A94E4F">
              <w:rPr>
                <w:rFonts w:eastAsia="Aptos" w:cs="Aptos"/>
              </w:rPr>
              <w:t>Operational Performance</w:t>
            </w:r>
          </w:p>
          <w:p w14:paraId="672FB57C" w14:textId="4009CCB9" w:rsidR="56609941" w:rsidRPr="00A94E4F" w:rsidRDefault="56609941" w:rsidP="005A3F8F">
            <w:pPr>
              <w:pStyle w:val="ListParagraph"/>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eastAsia="Aptos" w:cs="Aptos"/>
              </w:rPr>
            </w:pPr>
            <w:r w:rsidRPr="00A94E4F">
              <w:rPr>
                <w:rFonts w:eastAsia="Aptos" w:cs="Aptos"/>
              </w:rPr>
              <w:t>ROI</w:t>
            </w:r>
          </w:p>
          <w:p w14:paraId="26B6EB32" w14:textId="7F82E1C4" w:rsidR="56609941" w:rsidRPr="00A94E4F" w:rsidRDefault="56609941" w:rsidP="56609941">
            <w:pPr>
              <w:contextualSpacing/>
              <w:cnfStyle w:val="000000100000" w:firstRow="0" w:lastRow="0" w:firstColumn="0" w:lastColumn="0" w:oddVBand="0" w:evenVBand="0" w:oddHBand="1" w:evenHBand="0" w:firstRowFirstColumn="0" w:firstRowLastColumn="0" w:lastRowFirstColumn="0" w:lastRowLastColumn="0"/>
              <w:rPr>
                <w:rFonts w:eastAsia="Aptos" w:cs="Aptos"/>
              </w:rPr>
            </w:pPr>
            <w:r>
              <w:t>Progress against these outcomes will be tracked on a shared dashboard and CRM system with EOED.</w:t>
            </w:r>
          </w:p>
          <w:p w14:paraId="07DF6D40" w14:textId="4638B189" w:rsidR="56609941" w:rsidRDefault="56609941" w:rsidP="56609941">
            <w:pPr>
              <w:contextualSpacing/>
              <w:cnfStyle w:val="000000100000" w:firstRow="0" w:lastRow="0" w:firstColumn="0" w:lastColumn="0" w:oddVBand="0" w:evenVBand="0" w:oddHBand="1" w:evenHBand="0" w:firstRowFirstColumn="0" w:firstRowLastColumn="0" w:lastRowFirstColumn="0" w:lastRowLastColumn="0"/>
            </w:pPr>
          </w:p>
          <w:p w14:paraId="0DABB465" w14:textId="793CCC45" w:rsidR="56609941" w:rsidRDefault="56609941" w:rsidP="56609941">
            <w:pPr>
              <w:contextualSpacing/>
              <w:cnfStyle w:val="000000100000" w:firstRow="0" w:lastRow="0" w:firstColumn="0" w:lastColumn="0" w:oddVBand="0" w:evenVBand="0" w:oddHBand="1" w:evenHBand="0" w:firstRowFirstColumn="0" w:firstRowLastColumn="0" w:lastRowFirstColumn="0" w:lastRowLastColumn="0"/>
            </w:pPr>
            <w:r>
              <w:t>In addition, the selected partner shall provide a quarterly memo with a summary of activities and observations about key challenges, opportunities, and recommendations for continuous improvement.</w:t>
            </w:r>
          </w:p>
        </w:tc>
      </w:tr>
    </w:tbl>
    <w:p w14:paraId="216BBA52" w14:textId="230DAFA0" w:rsidR="23F16CC3" w:rsidRDefault="23F16CC3"/>
    <w:p w14:paraId="353BB704" w14:textId="7B0E2507" w:rsidR="00CD1F64" w:rsidRPr="00EA2A27" w:rsidRDefault="00EA2A27" w:rsidP="00D6317C">
      <w:pPr>
        <w:pStyle w:val="ListParagraph"/>
        <w:numPr>
          <w:ilvl w:val="0"/>
          <w:numId w:val="11"/>
        </w:numPr>
        <w:ind w:left="360"/>
        <w:rPr>
          <w:rFonts w:cs="Arial"/>
          <w:b/>
        </w:rPr>
      </w:pPr>
      <w:r w:rsidRPr="00EA2A27">
        <w:rPr>
          <w:rFonts w:cs="Arial"/>
          <w:b/>
        </w:rPr>
        <w:br w:type="page"/>
      </w:r>
      <w:r w:rsidR="60931E62" w:rsidRPr="00EA2A27">
        <w:rPr>
          <w:rFonts w:cs="Arial"/>
          <w:b/>
        </w:rPr>
        <w:t>APPLICATION</w:t>
      </w:r>
    </w:p>
    <w:p w14:paraId="4EE8D9FC" w14:textId="4F7D826E" w:rsidR="00CD1F64" w:rsidRPr="00A94E4F" w:rsidRDefault="60931E62" w:rsidP="68B61A47">
      <w:pPr>
        <w:spacing w:line="240" w:lineRule="auto"/>
        <w:contextualSpacing/>
        <w:rPr>
          <w:rFonts w:cs="Arial"/>
          <w:sz w:val="22"/>
          <w:szCs w:val="22"/>
        </w:rPr>
      </w:pPr>
      <w:r w:rsidRPr="23F16CC3">
        <w:rPr>
          <w:rFonts w:cs="Arial"/>
          <w:sz w:val="22"/>
          <w:szCs w:val="22"/>
        </w:rPr>
        <w:t xml:space="preserve">The application is broken down into </w:t>
      </w:r>
      <w:r w:rsidR="5A4A4A6D" w:rsidRPr="23F16CC3">
        <w:rPr>
          <w:rFonts w:cs="Arial"/>
          <w:sz w:val="22"/>
          <w:szCs w:val="22"/>
        </w:rPr>
        <w:t xml:space="preserve">nine </w:t>
      </w:r>
      <w:r w:rsidR="00C94E91" w:rsidRPr="23F16CC3">
        <w:rPr>
          <w:rFonts w:cs="Arial"/>
          <w:sz w:val="22"/>
          <w:szCs w:val="22"/>
        </w:rPr>
        <w:t>s</w:t>
      </w:r>
      <w:r w:rsidR="2B98B900" w:rsidRPr="23F16CC3">
        <w:rPr>
          <w:rFonts w:cs="Arial"/>
          <w:sz w:val="22"/>
          <w:szCs w:val="22"/>
        </w:rPr>
        <w:t>ections</w:t>
      </w:r>
      <w:r w:rsidRPr="23F16CC3">
        <w:rPr>
          <w:rFonts w:cs="Arial"/>
          <w:sz w:val="22"/>
          <w:szCs w:val="22"/>
        </w:rPr>
        <w:t>:</w:t>
      </w:r>
    </w:p>
    <w:p w14:paraId="55FF87F7" w14:textId="69CC07ED" w:rsidR="00CD1F64" w:rsidRPr="00A94E4F" w:rsidRDefault="00CD1F64" w:rsidP="68E91B6B">
      <w:pPr>
        <w:spacing w:line="240" w:lineRule="auto"/>
        <w:contextualSpacing/>
        <w:rPr>
          <w:rFonts w:cs="Arial"/>
          <w:b/>
          <w:sz w:val="22"/>
          <w:szCs w:val="22"/>
        </w:rPr>
      </w:pPr>
    </w:p>
    <w:p w14:paraId="5505BD19" w14:textId="1DCED5D6" w:rsidR="593A0F4A" w:rsidRPr="00A94E4F" w:rsidRDefault="1DA82F76" w:rsidP="005A3F8F">
      <w:pPr>
        <w:pStyle w:val="ListParagraph"/>
        <w:numPr>
          <w:ilvl w:val="0"/>
          <w:numId w:val="7"/>
        </w:numPr>
        <w:spacing w:line="240" w:lineRule="auto"/>
        <w:rPr>
          <w:rFonts w:cs="Arial"/>
          <w:b/>
          <w:sz w:val="22"/>
          <w:szCs w:val="22"/>
        </w:rPr>
      </w:pPr>
      <w:r w:rsidRPr="00A94E4F">
        <w:rPr>
          <w:rFonts w:cs="Arial"/>
          <w:b/>
          <w:sz w:val="22"/>
          <w:szCs w:val="22"/>
        </w:rPr>
        <w:t>Organization</w:t>
      </w:r>
      <w:r w:rsidR="4F198DCE" w:rsidRPr="00A94E4F">
        <w:rPr>
          <w:rFonts w:cs="Arial"/>
          <w:b/>
          <w:sz w:val="22"/>
          <w:szCs w:val="22"/>
        </w:rPr>
        <w:t xml:space="preserve"> and Contact Information</w:t>
      </w:r>
    </w:p>
    <w:p w14:paraId="7B7A8121" w14:textId="25652778" w:rsidR="7BBFD904" w:rsidRPr="00A94E4F" w:rsidRDefault="7BBFD904" w:rsidP="005A3F8F">
      <w:pPr>
        <w:pStyle w:val="ListParagraph"/>
        <w:numPr>
          <w:ilvl w:val="0"/>
          <w:numId w:val="6"/>
        </w:numPr>
        <w:spacing w:line="240" w:lineRule="auto"/>
        <w:rPr>
          <w:rFonts w:cs="Arial"/>
          <w:sz w:val="22"/>
          <w:szCs w:val="22"/>
        </w:rPr>
      </w:pPr>
      <w:r w:rsidRPr="00A94E4F">
        <w:rPr>
          <w:rFonts w:cs="Arial"/>
          <w:sz w:val="22"/>
          <w:szCs w:val="22"/>
        </w:rPr>
        <w:t xml:space="preserve">Applicant organization information, </w:t>
      </w:r>
      <w:r w:rsidR="7224FABC" w:rsidRPr="00A94E4F">
        <w:rPr>
          <w:rFonts w:cs="Arial"/>
          <w:sz w:val="22"/>
          <w:szCs w:val="22"/>
        </w:rPr>
        <w:t>h</w:t>
      </w:r>
      <w:r w:rsidRPr="00A94E4F">
        <w:rPr>
          <w:rFonts w:cs="Arial"/>
          <w:sz w:val="22"/>
          <w:szCs w:val="22"/>
        </w:rPr>
        <w:t xml:space="preserve">eadquarters, Executive </w:t>
      </w:r>
      <w:r w:rsidR="0B6A2A2C" w:rsidRPr="00A94E4F">
        <w:rPr>
          <w:rFonts w:cs="Arial"/>
          <w:sz w:val="22"/>
          <w:szCs w:val="22"/>
        </w:rPr>
        <w:t>O</w:t>
      </w:r>
      <w:r w:rsidRPr="00A94E4F">
        <w:rPr>
          <w:rFonts w:cs="Arial"/>
          <w:sz w:val="22"/>
          <w:szCs w:val="22"/>
        </w:rPr>
        <w:t>fficer and designee information (when applicable)</w:t>
      </w:r>
      <w:r w:rsidR="2901FF85" w:rsidRPr="00A94E4F">
        <w:rPr>
          <w:rFonts w:cs="Arial"/>
          <w:sz w:val="22"/>
          <w:szCs w:val="22"/>
        </w:rPr>
        <w:t xml:space="preserve">. </w:t>
      </w:r>
      <w:r w:rsidRPr="00A94E4F">
        <w:rPr>
          <w:rFonts w:cs="Arial"/>
          <w:sz w:val="22"/>
          <w:szCs w:val="22"/>
        </w:rPr>
        <w:t xml:space="preserve"> </w:t>
      </w:r>
    </w:p>
    <w:p w14:paraId="4B9175F4" w14:textId="2F460873" w:rsidR="1AF2D06F" w:rsidRPr="00A94E4F" w:rsidRDefault="1AF2D06F" w:rsidP="005A3F8F">
      <w:pPr>
        <w:pStyle w:val="ListParagraph"/>
        <w:numPr>
          <w:ilvl w:val="0"/>
          <w:numId w:val="6"/>
        </w:numPr>
        <w:spacing w:line="240" w:lineRule="auto"/>
        <w:rPr>
          <w:rFonts w:cs="Arial"/>
          <w:sz w:val="22"/>
          <w:szCs w:val="22"/>
        </w:rPr>
      </w:pPr>
      <w:r w:rsidRPr="00A94E4F">
        <w:rPr>
          <w:rFonts w:cs="Arial"/>
          <w:sz w:val="22"/>
          <w:szCs w:val="22"/>
        </w:rPr>
        <w:t>Overview of organization, including its mission, purpose, organizational history, key programs or services, and the markets and customers or populations it serves.</w:t>
      </w:r>
    </w:p>
    <w:p w14:paraId="3E6512BC" w14:textId="72F6F72C" w:rsidR="68B61A47" w:rsidRPr="00A94E4F" w:rsidRDefault="68B61A47" w:rsidP="68B61A47">
      <w:pPr>
        <w:pStyle w:val="ListParagraph"/>
        <w:spacing w:line="240" w:lineRule="auto"/>
        <w:ind w:left="1080"/>
        <w:rPr>
          <w:rFonts w:cs="Arial"/>
          <w:sz w:val="22"/>
          <w:szCs w:val="22"/>
        </w:rPr>
      </w:pPr>
    </w:p>
    <w:p w14:paraId="3F8E8E06" w14:textId="1DB65B6D" w:rsidR="593A0F4A" w:rsidRPr="00A94E4F" w:rsidRDefault="1DA82F76" w:rsidP="005A3F8F">
      <w:pPr>
        <w:pStyle w:val="ListParagraph"/>
        <w:numPr>
          <w:ilvl w:val="0"/>
          <w:numId w:val="7"/>
        </w:numPr>
        <w:spacing w:line="240" w:lineRule="auto"/>
        <w:rPr>
          <w:rFonts w:cs="Arial"/>
          <w:sz w:val="22"/>
          <w:szCs w:val="22"/>
        </w:rPr>
      </w:pPr>
      <w:r w:rsidRPr="00A94E4F">
        <w:rPr>
          <w:rFonts w:cs="Arial"/>
          <w:b/>
          <w:sz w:val="22"/>
          <w:szCs w:val="22"/>
        </w:rPr>
        <w:t>Governance</w:t>
      </w:r>
    </w:p>
    <w:p w14:paraId="459D3C8D" w14:textId="0A56C940" w:rsidR="778EAC0C" w:rsidRPr="00A94E4F" w:rsidRDefault="778EAC0C" w:rsidP="005A3F8F">
      <w:pPr>
        <w:pStyle w:val="ListParagraph"/>
        <w:numPr>
          <w:ilvl w:val="1"/>
          <w:numId w:val="7"/>
        </w:numPr>
        <w:spacing w:line="240" w:lineRule="auto"/>
        <w:rPr>
          <w:rFonts w:cs="Arial"/>
          <w:sz w:val="22"/>
          <w:szCs w:val="22"/>
        </w:rPr>
      </w:pPr>
      <w:r w:rsidRPr="00A94E4F">
        <w:rPr>
          <w:rFonts w:cs="Arial"/>
          <w:sz w:val="22"/>
          <w:szCs w:val="22"/>
        </w:rPr>
        <w:t>Board's composition, including the number and types of members, membership requirements, leadership structure, term lengths, and committee structure.</w:t>
      </w:r>
    </w:p>
    <w:p w14:paraId="3E2991F6" w14:textId="71207CDB" w:rsidR="778EAC0C" w:rsidRPr="00A94E4F" w:rsidRDefault="778EAC0C" w:rsidP="005A3F8F">
      <w:pPr>
        <w:pStyle w:val="ListParagraph"/>
        <w:numPr>
          <w:ilvl w:val="1"/>
          <w:numId w:val="7"/>
        </w:numPr>
        <w:spacing w:line="240" w:lineRule="auto"/>
        <w:rPr>
          <w:rFonts w:cs="Arial"/>
          <w:sz w:val="22"/>
          <w:szCs w:val="22"/>
        </w:rPr>
      </w:pPr>
      <w:r w:rsidRPr="00A94E4F">
        <w:rPr>
          <w:rFonts w:cs="Arial"/>
          <w:sz w:val="22"/>
          <w:szCs w:val="22"/>
        </w:rPr>
        <w:t>Board of Directors’ experience with out-of-state and international business development.</w:t>
      </w:r>
    </w:p>
    <w:p w14:paraId="3D9E2E6C" w14:textId="66724A1C" w:rsidR="778EAC0C" w:rsidRPr="00A94E4F" w:rsidRDefault="778EAC0C" w:rsidP="005A3F8F">
      <w:pPr>
        <w:pStyle w:val="ListParagraph"/>
        <w:numPr>
          <w:ilvl w:val="1"/>
          <w:numId w:val="7"/>
        </w:numPr>
        <w:spacing w:line="240" w:lineRule="auto"/>
        <w:rPr>
          <w:rFonts w:cs="Arial"/>
          <w:sz w:val="22"/>
          <w:szCs w:val="22"/>
        </w:rPr>
      </w:pPr>
      <w:r w:rsidRPr="00A94E4F">
        <w:rPr>
          <w:rFonts w:cs="Arial"/>
          <w:sz w:val="22"/>
          <w:szCs w:val="22"/>
        </w:rPr>
        <w:t xml:space="preserve">A table of the Board of Directors </w:t>
      </w:r>
      <w:r w:rsidR="65EB711D" w:rsidRPr="00A94E4F">
        <w:rPr>
          <w:rFonts w:cs="Arial"/>
          <w:sz w:val="22"/>
          <w:szCs w:val="22"/>
        </w:rPr>
        <w:t xml:space="preserve">(see template in appendix) </w:t>
      </w:r>
      <w:r w:rsidRPr="00A94E4F">
        <w:rPr>
          <w:rFonts w:cs="Arial"/>
          <w:sz w:val="22"/>
          <w:szCs w:val="22"/>
        </w:rPr>
        <w:t>including each member's name, title, qualifications relevant to the Commonwealth goals outlined in the RFP, and any affiliations with the Commonwealth of Massachusetts or other Massachusetts-based businesses, nonprofit organizations, or public entities.</w:t>
      </w:r>
    </w:p>
    <w:p w14:paraId="69D5408F" w14:textId="00527CEA" w:rsidR="68E91B6B" w:rsidRPr="00A94E4F" w:rsidRDefault="68E91B6B" w:rsidP="68E91B6B">
      <w:pPr>
        <w:spacing w:line="240" w:lineRule="auto"/>
        <w:ind w:left="720"/>
        <w:contextualSpacing/>
        <w:rPr>
          <w:rFonts w:cs="Arial"/>
          <w:sz w:val="22"/>
          <w:szCs w:val="22"/>
        </w:rPr>
      </w:pPr>
    </w:p>
    <w:p w14:paraId="21CF13DB" w14:textId="706D3B47" w:rsidR="46BB668D" w:rsidRPr="00A94E4F" w:rsidRDefault="60D293DB" w:rsidP="005A3F8F">
      <w:pPr>
        <w:pStyle w:val="ListParagraph"/>
        <w:numPr>
          <w:ilvl w:val="0"/>
          <w:numId w:val="7"/>
        </w:numPr>
        <w:spacing w:line="240" w:lineRule="auto"/>
        <w:rPr>
          <w:rFonts w:cs="Arial"/>
          <w:b/>
          <w:sz w:val="22"/>
          <w:szCs w:val="22"/>
        </w:rPr>
      </w:pPr>
      <w:r w:rsidRPr="00A94E4F">
        <w:rPr>
          <w:rFonts w:cs="Arial"/>
          <w:b/>
          <w:sz w:val="22"/>
          <w:szCs w:val="22"/>
        </w:rPr>
        <w:t>Management</w:t>
      </w:r>
      <w:r w:rsidR="286C494F" w:rsidRPr="00A94E4F">
        <w:rPr>
          <w:rFonts w:cs="Arial"/>
          <w:b/>
          <w:sz w:val="22"/>
          <w:szCs w:val="22"/>
        </w:rPr>
        <w:t xml:space="preserve">, </w:t>
      </w:r>
      <w:r w:rsidRPr="00A94E4F">
        <w:rPr>
          <w:rFonts w:cs="Arial"/>
          <w:b/>
          <w:sz w:val="22"/>
          <w:szCs w:val="22"/>
        </w:rPr>
        <w:t>Staffing</w:t>
      </w:r>
      <w:r w:rsidR="281B2319" w:rsidRPr="00A94E4F">
        <w:rPr>
          <w:rFonts w:cs="Arial"/>
          <w:b/>
          <w:sz w:val="22"/>
          <w:szCs w:val="22"/>
        </w:rPr>
        <w:t xml:space="preserve">, and Organizational </w:t>
      </w:r>
      <w:r w:rsidR="7053E17E" w:rsidRPr="00A94E4F">
        <w:rPr>
          <w:rFonts w:cs="Arial"/>
          <w:b/>
          <w:sz w:val="22"/>
          <w:szCs w:val="22"/>
        </w:rPr>
        <w:t>Capabilities</w:t>
      </w:r>
    </w:p>
    <w:p w14:paraId="4995193A" w14:textId="4A342670" w:rsidR="108D1FCA" w:rsidRPr="00A94E4F" w:rsidRDefault="108D1FCA" w:rsidP="005A3F8F">
      <w:pPr>
        <w:pStyle w:val="ListParagraph"/>
        <w:numPr>
          <w:ilvl w:val="1"/>
          <w:numId w:val="7"/>
        </w:numPr>
        <w:spacing w:line="240" w:lineRule="auto"/>
        <w:rPr>
          <w:rFonts w:cs="Arial"/>
          <w:b/>
          <w:sz w:val="22"/>
          <w:szCs w:val="22"/>
        </w:rPr>
      </w:pPr>
      <w:r w:rsidRPr="00A94E4F">
        <w:rPr>
          <w:rFonts w:cs="Arial"/>
          <w:b/>
          <w:sz w:val="22"/>
          <w:szCs w:val="22"/>
        </w:rPr>
        <w:t>Management and Staffing Qualifications</w:t>
      </w:r>
    </w:p>
    <w:p w14:paraId="3BB581A5" w14:textId="46E65DC2" w:rsidR="46BB668D" w:rsidRPr="00A94E4F" w:rsidRDefault="60D293DB" w:rsidP="56609941">
      <w:pPr>
        <w:pStyle w:val="ListParagraph"/>
        <w:numPr>
          <w:ilvl w:val="2"/>
          <w:numId w:val="4"/>
        </w:numPr>
        <w:spacing w:line="240" w:lineRule="auto"/>
        <w:rPr>
          <w:rFonts w:cs="Arial"/>
          <w:i/>
          <w:sz w:val="22"/>
          <w:szCs w:val="22"/>
        </w:rPr>
      </w:pPr>
      <w:r w:rsidRPr="00A94E4F">
        <w:rPr>
          <w:rFonts w:cs="Arial"/>
          <w:i/>
          <w:sz w:val="22"/>
          <w:szCs w:val="22"/>
          <w:u w:val="single"/>
        </w:rPr>
        <w:t>Executive leadership and management qualifications</w:t>
      </w:r>
    </w:p>
    <w:p w14:paraId="4DC90D9D" w14:textId="2C27D654" w:rsidR="56609941" w:rsidRPr="00A94E4F" w:rsidRDefault="56609941" w:rsidP="56609941">
      <w:pPr>
        <w:pStyle w:val="ListParagraph"/>
        <w:spacing w:line="240" w:lineRule="auto"/>
        <w:ind w:left="2520"/>
        <w:rPr>
          <w:rFonts w:cs="Arial"/>
          <w:i/>
          <w:sz w:val="22"/>
          <w:szCs w:val="22"/>
        </w:rPr>
      </w:pPr>
    </w:p>
    <w:p w14:paraId="4264F451" w14:textId="7E0E1A7E" w:rsidR="46BB668D" w:rsidRPr="00A94E4F" w:rsidRDefault="60D293DB" w:rsidP="56609941">
      <w:pPr>
        <w:pStyle w:val="ListParagraph"/>
        <w:numPr>
          <w:ilvl w:val="2"/>
          <w:numId w:val="4"/>
        </w:numPr>
        <w:spacing w:line="240" w:lineRule="auto"/>
        <w:rPr>
          <w:rFonts w:cs="Arial"/>
          <w:sz w:val="22"/>
          <w:szCs w:val="22"/>
        </w:rPr>
      </w:pPr>
      <w:r w:rsidRPr="00A94E4F">
        <w:rPr>
          <w:rFonts w:cs="Arial"/>
          <w:i/>
          <w:sz w:val="22"/>
          <w:szCs w:val="22"/>
          <w:u w:val="single"/>
        </w:rPr>
        <w:t>Staffing structure</w:t>
      </w:r>
      <w:r w:rsidR="5C0A4358" w:rsidRPr="00A94E4F">
        <w:rPr>
          <w:rFonts w:cs="Arial"/>
          <w:i/>
          <w:sz w:val="22"/>
          <w:szCs w:val="22"/>
        </w:rPr>
        <w:t>:</w:t>
      </w:r>
      <w:r w:rsidR="5C0A4358" w:rsidRPr="00A94E4F">
        <w:rPr>
          <w:rFonts w:cs="Arial"/>
          <w:sz w:val="22"/>
          <w:szCs w:val="22"/>
        </w:rPr>
        <w:t xml:space="preserve"> Include a</w:t>
      </w:r>
      <w:r w:rsidRPr="00A94E4F">
        <w:rPr>
          <w:rFonts w:cs="Arial"/>
          <w:sz w:val="22"/>
          <w:szCs w:val="22"/>
        </w:rPr>
        <w:t xml:space="preserve"> table (see template in appendix) identifying key personnel who will be responsible for delivering the proposed work. Include everyone’s name, title, role, qualifications, relevant experience, and percentage of time committed to the project. Include any affiliations and nature of the affiliation with Massachusetts-based public, private, academic, nonprofit, or community organizations relevant to the proposed work. </w:t>
      </w:r>
    </w:p>
    <w:p w14:paraId="4CC2E445" w14:textId="7FE0DFBC" w:rsidR="56609941" w:rsidRPr="00A94E4F" w:rsidRDefault="56609941" w:rsidP="56609941">
      <w:pPr>
        <w:pStyle w:val="ListParagraph"/>
        <w:spacing w:line="240" w:lineRule="auto"/>
        <w:ind w:left="2520"/>
        <w:rPr>
          <w:rFonts w:cs="Arial"/>
          <w:sz w:val="22"/>
          <w:szCs w:val="22"/>
        </w:rPr>
      </w:pPr>
    </w:p>
    <w:p w14:paraId="29F07A02" w14:textId="631DAA40" w:rsidR="46BB668D" w:rsidRPr="00A94E4F" w:rsidRDefault="43132A4F" w:rsidP="56609941">
      <w:pPr>
        <w:pStyle w:val="ListParagraph"/>
        <w:numPr>
          <w:ilvl w:val="2"/>
          <w:numId w:val="4"/>
        </w:numPr>
        <w:spacing w:line="240" w:lineRule="auto"/>
        <w:rPr>
          <w:rFonts w:cs="Arial"/>
          <w:b/>
          <w:sz w:val="22"/>
          <w:szCs w:val="22"/>
        </w:rPr>
      </w:pPr>
      <w:r w:rsidRPr="00A94E4F">
        <w:rPr>
          <w:rFonts w:cs="Arial"/>
          <w:i/>
          <w:sz w:val="22"/>
          <w:szCs w:val="22"/>
          <w:u w:val="single"/>
        </w:rPr>
        <w:t>Staffing Plan</w:t>
      </w:r>
      <w:r w:rsidRPr="00A94E4F">
        <w:rPr>
          <w:rFonts w:cs="Arial"/>
          <w:sz w:val="22"/>
          <w:szCs w:val="22"/>
        </w:rPr>
        <w:t xml:space="preserve"> (for positions not yet filled)</w:t>
      </w:r>
    </w:p>
    <w:p w14:paraId="10B43E1A" w14:textId="1BDE6528" w:rsidR="46BB668D" w:rsidRPr="00A94E4F" w:rsidRDefault="46BB668D" w:rsidP="56609941">
      <w:pPr>
        <w:pStyle w:val="ListParagraph"/>
        <w:spacing w:line="240" w:lineRule="auto"/>
        <w:ind w:left="2520"/>
        <w:rPr>
          <w:rFonts w:cs="Arial"/>
          <w:b/>
          <w:sz w:val="22"/>
          <w:szCs w:val="22"/>
        </w:rPr>
      </w:pPr>
    </w:p>
    <w:p w14:paraId="1C108822" w14:textId="66921756" w:rsidR="46BB668D" w:rsidRPr="00A94E4F" w:rsidRDefault="5CD6EF37" w:rsidP="005A3F8F">
      <w:pPr>
        <w:pStyle w:val="ListParagraph"/>
        <w:numPr>
          <w:ilvl w:val="1"/>
          <w:numId w:val="7"/>
        </w:numPr>
        <w:spacing w:line="240" w:lineRule="auto"/>
        <w:rPr>
          <w:rFonts w:cs="Arial"/>
          <w:b/>
          <w:sz w:val="22"/>
          <w:szCs w:val="22"/>
        </w:rPr>
      </w:pPr>
      <w:r w:rsidRPr="00A94E4F">
        <w:rPr>
          <w:rFonts w:cs="Arial"/>
          <w:b/>
          <w:sz w:val="22"/>
          <w:szCs w:val="22"/>
        </w:rPr>
        <w:t xml:space="preserve">Operational </w:t>
      </w:r>
      <w:r w:rsidR="1DA82F76" w:rsidRPr="00A94E4F">
        <w:rPr>
          <w:rFonts w:cs="Arial"/>
          <w:b/>
          <w:sz w:val="22"/>
          <w:szCs w:val="22"/>
        </w:rPr>
        <w:t>Capabilit</w:t>
      </w:r>
      <w:r w:rsidR="525B556D" w:rsidRPr="00A94E4F">
        <w:rPr>
          <w:rFonts w:cs="Arial"/>
          <w:b/>
          <w:sz w:val="22"/>
          <w:szCs w:val="22"/>
        </w:rPr>
        <w:t>ies</w:t>
      </w:r>
    </w:p>
    <w:p w14:paraId="2B1F3B73" w14:textId="3925EE74" w:rsidR="68E91B6B" w:rsidRPr="00A94E4F" w:rsidRDefault="56D01A87" w:rsidP="56609941">
      <w:pPr>
        <w:pStyle w:val="ListParagraph"/>
        <w:numPr>
          <w:ilvl w:val="2"/>
          <w:numId w:val="3"/>
        </w:numPr>
        <w:spacing w:line="240" w:lineRule="auto"/>
        <w:rPr>
          <w:rFonts w:cs="Arial"/>
          <w:sz w:val="22"/>
          <w:szCs w:val="22"/>
        </w:rPr>
      </w:pPr>
      <w:r w:rsidRPr="00A94E4F">
        <w:rPr>
          <w:rFonts w:cs="Arial"/>
          <w:i/>
          <w:sz w:val="22"/>
          <w:szCs w:val="22"/>
          <w:u w:val="single"/>
        </w:rPr>
        <w:t>Business Development</w:t>
      </w:r>
      <w:r w:rsidRPr="00A94E4F">
        <w:rPr>
          <w:rFonts w:cs="Arial"/>
          <w:sz w:val="22"/>
          <w:szCs w:val="22"/>
          <w:u w:val="single"/>
        </w:rPr>
        <w:t>:</w:t>
      </w:r>
      <w:r w:rsidRPr="00A94E4F">
        <w:rPr>
          <w:rFonts w:cs="Arial"/>
          <w:sz w:val="22"/>
          <w:szCs w:val="22"/>
        </w:rPr>
        <w:t xml:space="preserve"> </w:t>
      </w:r>
      <w:r w:rsidR="1DA82F76" w:rsidRPr="00A94E4F">
        <w:rPr>
          <w:rFonts w:cs="Arial"/>
          <w:sz w:val="22"/>
          <w:szCs w:val="22"/>
        </w:rPr>
        <w:t>approach, experience, and demonstrated success in identifying, prospecting, recruiting, and qualifying international companies for expansion and investment opportunities.</w:t>
      </w:r>
    </w:p>
    <w:p w14:paraId="2A5E329E" w14:textId="05598C14" w:rsidR="56609941" w:rsidRPr="00A94E4F" w:rsidRDefault="56609941" w:rsidP="56609941">
      <w:pPr>
        <w:pStyle w:val="ListParagraph"/>
        <w:spacing w:line="240" w:lineRule="auto"/>
        <w:ind w:left="2160"/>
        <w:rPr>
          <w:rFonts w:cs="Arial"/>
          <w:sz w:val="22"/>
          <w:szCs w:val="22"/>
        </w:rPr>
      </w:pPr>
    </w:p>
    <w:p w14:paraId="6F811FD2" w14:textId="5D84B619" w:rsidR="68E91B6B" w:rsidRPr="00A94E4F" w:rsidRDefault="27263A35" w:rsidP="56609941">
      <w:pPr>
        <w:pStyle w:val="ListParagraph"/>
        <w:numPr>
          <w:ilvl w:val="2"/>
          <w:numId w:val="3"/>
        </w:numPr>
        <w:spacing w:line="240" w:lineRule="auto"/>
        <w:rPr>
          <w:rFonts w:cs="Arial"/>
          <w:sz w:val="22"/>
          <w:szCs w:val="22"/>
        </w:rPr>
      </w:pPr>
      <w:r w:rsidRPr="00A94E4F">
        <w:rPr>
          <w:rFonts w:cs="Arial"/>
          <w:i/>
          <w:sz w:val="22"/>
          <w:szCs w:val="22"/>
          <w:u w:val="single"/>
        </w:rPr>
        <w:t>Industry Engagement:</w:t>
      </w:r>
      <w:r w:rsidRPr="00A94E4F">
        <w:rPr>
          <w:rFonts w:cs="Arial"/>
          <w:i/>
          <w:sz w:val="22"/>
          <w:szCs w:val="22"/>
        </w:rPr>
        <w:t xml:space="preserve"> </w:t>
      </w:r>
      <w:r w:rsidR="64B04F26" w:rsidRPr="00A94E4F">
        <w:rPr>
          <w:rFonts w:cs="Arial"/>
          <w:sz w:val="22"/>
          <w:szCs w:val="22"/>
        </w:rPr>
        <w:t>Describe the applicant's relationships with priority industry sectors, corporations, investors, universities, trade associations, and other ecosystem partners that can support business attraction and growth.</w:t>
      </w:r>
    </w:p>
    <w:p w14:paraId="2ABBD9DA" w14:textId="59FAC17D" w:rsidR="56609941" w:rsidRPr="00A94E4F" w:rsidRDefault="56609941" w:rsidP="56609941">
      <w:pPr>
        <w:pStyle w:val="ListParagraph"/>
        <w:spacing w:line="240" w:lineRule="auto"/>
        <w:ind w:left="2160"/>
        <w:rPr>
          <w:rFonts w:cs="Arial"/>
          <w:sz w:val="22"/>
          <w:szCs w:val="22"/>
        </w:rPr>
      </w:pPr>
    </w:p>
    <w:p w14:paraId="2A09AD10" w14:textId="74CFF148" w:rsidR="68E91B6B" w:rsidRPr="00A94E4F" w:rsidRDefault="4CEC1A9A" w:rsidP="56609941">
      <w:pPr>
        <w:pStyle w:val="ListParagraph"/>
        <w:numPr>
          <w:ilvl w:val="2"/>
          <w:numId w:val="3"/>
        </w:numPr>
        <w:spacing w:line="240" w:lineRule="auto"/>
        <w:rPr>
          <w:rFonts w:cs="Arial"/>
          <w:sz w:val="22"/>
          <w:szCs w:val="22"/>
        </w:rPr>
      </w:pPr>
      <w:r w:rsidRPr="00A94E4F">
        <w:rPr>
          <w:rFonts w:cs="Arial"/>
          <w:i/>
          <w:sz w:val="22"/>
          <w:szCs w:val="22"/>
          <w:u w:val="single"/>
        </w:rPr>
        <w:t>Marketing:</w:t>
      </w:r>
      <w:r w:rsidRPr="00A94E4F">
        <w:rPr>
          <w:rFonts w:cs="Arial"/>
          <w:sz w:val="22"/>
          <w:szCs w:val="22"/>
        </w:rPr>
        <w:t xml:space="preserve"> </w:t>
      </w:r>
      <w:r w:rsidR="64B04F26" w:rsidRPr="00A94E4F">
        <w:rPr>
          <w:rFonts w:cs="Arial"/>
          <w:sz w:val="22"/>
          <w:szCs w:val="22"/>
        </w:rPr>
        <w:t>Describe the applicant's strategy for promoting Massachusetts internationally, generating awareness among target audiences, and strengthening the Commonwealth's global brand and value proposition</w:t>
      </w:r>
      <w:r w:rsidR="6E581386" w:rsidRPr="00A94E4F">
        <w:rPr>
          <w:rFonts w:cs="Arial"/>
          <w:sz w:val="22"/>
          <w:szCs w:val="22"/>
        </w:rPr>
        <w:t xml:space="preserve"> while leveraging EOED’s branding and different placement channels</w:t>
      </w:r>
      <w:r w:rsidR="64B04F26" w:rsidRPr="00A94E4F">
        <w:rPr>
          <w:rFonts w:cs="Arial"/>
          <w:sz w:val="22"/>
          <w:szCs w:val="22"/>
        </w:rPr>
        <w:t>.</w:t>
      </w:r>
    </w:p>
    <w:p w14:paraId="0A98EDB9" w14:textId="3A5EC941" w:rsidR="68E91B6B" w:rsidRPr="00A94E4F" w:rsidRDefault="68E91B6B" w:rsidP="56609941">
      <w:pPr>
        <w:pStyle w:val="ListParagraph"/>
        <w:spacing w:line="240" w:lineRule="auto"/>
        <w:ind w:left="2160"/>
        <w:rPr>
          <w:rFonts w:cs="Arial"/>
          <w:sz w:val="22"/>
          <w:szCs w:val="22"/>
        </w:rPr>
      </w:pPr>
    </w:p>
    <w:p w14:paraId="21BA0862" w14:textId="022EA0E9" w:rsidR="68E91B6B" w:rsidRPr="00A94E4F" w:rsidRDefault="65BD3361" w:rsidP="56609941">
      <w:pPr>
        <w:pStyle w:val="ListParagraph"/>
        <w:numPr>
          <w:ilvl w:val="2"/>
          <w:numId w:val="3"/>
        </w:numPr>
        <w:spacing w:line="240" w:lineRule="auto"/>
        <w:rPr>
          <w:rFonts w:cs="Arial"/>
          <w:sz w:val="22"/>
          <w:szCs w:val="22"/>
        </w:rPr>
      </w:pPr>
      <w:r w:rsidRPr="00A94E4F">
        <w:rPr>
          <w:rFonts w:cs="Arial"/>
          <w:i/>
          <w:sz w:val="22"/>
          <w:szCs w:val="22"/>
          <w:u w:val="single"/>
        </w:rPr>
        <w:t xml:space="preserve">Financial </w:t>
      </w:r>
      <w:r w:rsidR="294CCCEF" w:rsidRPr="00A94E4F">
        <w:rPr>
          <w:rFonts w:cs="Arial"/>
          <w:i/>
          <w:sz w:val="22"/>
          <w:szCs w:val="22"/>
          <w:u w:val="single"/>
        </w:rPr>
        <w:t>Managemen</w:t>
      </w:r>
      <w:r w:rsidR="279B86AE" w:rsidRPr="00A94E4F">
        <w:rPr>
          <w:rFonts w:cs="Arial"/>
          <w:i/>
          <w:sz w:val="22"/>
          <w:szCs w:val="22"/>
          <w:u w:val="single"/>
        </w:rPr>
        <w:t>t</w:t>
      </w:r>
      <w:r w:rsidR="279B86AE" w:rsidRPr="00A94E4F">
        <w:rPr>
          <w:rFonts w:cs="Arial"/>
          <w:i/>
          <w:sz w:val="22"/>
          <w:szCs w:val="22"/>
        </w:rPr>
        <w:t>:</w:t>
      </w:r>
      <w:r w:rsidR="279B86AE" w:rsidRPr="00A94E4F">
        <w:rPr>
          <w:rFonts w:cs="Arial"/>
          <w:sz w:val="22"/>
          <w:szCs w:val="22"/>
        </w:rPr>
        <w:t xml:space="preserve"> Provide an overview of the organization’s financial management capacity, including financial oversight, internal controls, budgeting, auditing and accountability practices.</w:t>
      </w:r>
    </w:p>
    <w:p w14:paraId="0815C471" w14:textId="3A9C5A9D" w:rsidR="68E91B6B" w:rsidRPr="00A94E4F" w:rsidRDefault="68E91B6B" w:rsidP="56609941">
      <w:pPr>
        <w:pStyle w:val="ListParagraph"/>
        <w:spacing w:line="240" w:lineRule="auto"/>
        <w:ind w:left="2160"/>
        <w:rPr>
          <w:rFonts w:cs="Arial"/>
          <w:sz w:val="22"/>
          <w:szCs w:val="22"/>
        </w:rPr>
      </w:pPr>
    </w:p>
    <w:p w14:paraId="1569CABD" w14:textId="25DD6614" w:rsidR="68E91B6B" w:rsidRPr="00A94E4F" w:rsidRDefault="0AF6686F" w:rsidP="56609941">
      <w:pPr>
        <w:pStyle w:val="ListParagraph"/>
        <w:numPr>
          <w:ilvl w:val="2"/>
          <w:numId w:val="3"/>
        </w:numPr>
        <w:spacing w:line="240" w:lineRule="auto"/>
        <w:rPr>
          <w:rFonts w:cs="Arial"/>
          <w:sz w:val="22"/>
          <w:szCs w:val="22"/>
        </w:rPr>
      </w:pPr>
      <w:r w:rsidRPr="00A94E4F">
        <w:rPr>
          <w:rFonts w:cs="Arial"/>
          <w:i/>
          <w:sz w:val="22"/>
          <w:szCs w:val="22"/>
          <w:u w:val="single"/>
        </w:rPr>
        <w:t>Sustainability</w:t>
      </w:r>
      <w:r w:rsidRPr="00A94E4F">
        <w:rPr>
          <w:rFonts w:cs="Arial"/>
          <w:i/>
          <w:sz w:val="22"/>
          <w:szCs w:val="22"/>
        </w:rPr>
        <w:t>:</w:t>
      </w:r>
      <w:r w:rsidR="75476473" w:rsidRPr="00A94E4F">
        <w:rPr>
          <w:rFonts w:cs="Arial"/>
          <w:i/>
          <w:sz w:val="22"/>
          <w:szCs w:val="22"/>
        </w:rPr>
        <w:t xml:space="preserve"> </w:t>
      </w:r>
    </w:p>
    <w:p w14:paraId="45A25490" w14:textId="5FEBB1B3" w:rsidR="68E91B6B" w:rsidRPr="00A94E4F" w:rsidRDefault="175F8492" w:rsidP="56609941">
      <w:pPr>
        <w:pStyle w:val="ListParagraph"/>
        <w:numPr>
          <w:ilvl w:val="3"/>
          <w:numId w:val="3"/>
        </w:numPr>
        <w:spacing w:line="240" w:lineRule="auto"/>
        <w:rPr>
          <w:rFonts w:cs="Arial"/>
          <w:sz w:val="22"/>
          <w:szCs w:val="22"/>
        </w:rPr>
      </w:pPr>
      <w:r w:rsidRPr="00A94E4F">
        <w:rPr>
          <w:rFonts w:cs="Arial"/>
          <w:sz w:val="22"/>
          <w:szCs w:val="22"/>
        </w:rPr>
        <w:t xml:space="preserve">Provide an overview of </w:t>
      </w:r>
      <w:r w:rsidR="75476473" w:rsidRPr="00A94E4F">
        <w:rPr>
          <w:rFonts w:cs="Arial"/>
          <w:sz w:val="22"/>
          <w:szCs w:val="22"/>
        </w:rPr>
        <w:t xml:space="preserve">the applicant's financial health, trajectory, and long-term sustainability. </w:t>
      </w:r>
    </w:p>
    <w:p w14:paraId="3DC30463" w14:textId="12786BAE" w:rsidR="68E91B6B" w:rsidRPr="00A94E4F" w:rsidRDefault="23D9BBF2" w:rsidP="56609941">
      <w:pPr>
        <w:pStyle w:val="ListParagraph"/>
        <w:numPr>
          <w:ilvl w:val="3"/>
          <w:numId w:val="3"/>
        </w:numPr>
        <w:spacing w:line="240" w:lineRule="auto"/>
        <w:rPr>
          <w:rFonts w:cs="Arial"/>
          <w:sz w:val="22"/>
          <w:szCs w:val="22"/>
        </w:rPr>
      </w:pPr>
      <w:r w:rsidRPr="00A94E4F">
        <w:rPr>
          <w:rFonts w:cs="Arial"/>
          <w:sz w:val="22"/>
          <w:szCs w:val="22"/>
        </w:rPr>
        <w:t>For each type of funding source, describe the organization’s strategy to secure private-sector and other funding</w:t>
      </w:r>
      <w:r w:rsidR="75476473" w:rsidRPr="00A94E4F">
        <w:rPr>
          <w:rFonts w:cs="Arial"/>
          <w:sz w:val="22"/>
          <w:szCs w:val="22"/>
        </w:rPr>
        <w:t xml:space="preserve"> to match Commonwealth investments</w:t>
      </w:r>
      <w:r w:rsidR="1DD13EA4" w:rsidRPr="00A94E4F">
        <w:rPr>
          <w:rFonts w:cs="Arial"/>
          <w:sz w:val="22"/>
          <w:szCs w:val="22"/>
        </w:rPr>
        <w:t>. Include</w:t>
      </w:r>
      <w:r w:rsidR="4E2A512D" w:rsidRPr="00A94E4F">
        <w:rPr>
          <w:rFonts w:cs="Arial"/>
          <w:sz w:val="22"/>
          <w:szCs w:val="22"/>
        </w:rPr>
        <w:t xml:space="preserve"> any revenue-generating activities.</w:t>
      </w:r>
    </w:p>
    <w:p w14:paraId="40223C50" w14:textId="0B7DC4A2" w:rsidR="68E91B6B" w:rsidRPr="00A94E4F" w:rsidRDefault="1D68721D" w:rsidP="56609941">
      <w:pPr>
        <w:pStyle w:val="ListParagraph"/>
        <w:numPr>
          <w:ilvl w:val="3"/>
          <w:numId w:val="3"/>
        </w:numPr>
        <w:spacing w:line="240" w:lineRule="auto"/>
        <w:rPr>
          <w:rFonts w:cs="Arial"/>
          <w:sz w:val="22"/>
          <w:szCs w:val="22"/>
        </w:rPr>
      </w:pPr>
      <w:r w:rsidRPr="00A94E4F">
        <w:rPr>
          <w:rFonts w:cs="Arial"/>
          <w:sz w:val="22"/>
          <w:szCs w:val="22"/>
        </w:rPr>
        <w:t>Provide a list of existing and anticipated funding for this initiative</w:t>
      </w:r>
    </w:p>
    <w:p w14:paraId="77F403B1" w14:textId="1E7C38BD" w:rsidR="56609941" w:rsidRPr="00A94E4F" w:rsidRDefault="56609941" w:rsidP="56609941">
      <w:pPr>
        <w:pStyle w:val="ListParagraph"/>
        <w:spacing w:line="240" w:lineRule="auto"/>
        <w:ind w:left="2880"/>
        <w:rPr>
          <w:rFonts w:cs="Arial"/>
          <w:sz w:val="22"/>
          <w:szCs w:val="22"/>
        </w:rPr>
      </w:pPr>
    </w:p>
    <w:p w14:paraId="6A93393D" w14:textId="5786D0D9" w:rsidR="0272406C" w:rsidRPr="00A94E4F" w:rsidRDefault="0272406C" w:rsidP="56609941">
      <w:pPr>
        <w:pStyle w:val="ListParagraph"/>
        <w:numPr>
          <w:ilvl w:val="2"/>
          <w:numId w:val="3"/>
        </w:numPr>
        <w:spacing w:line="240" w:lineRule="auto"/>
        <w:rPr>
          <w:rFonts w:cs="Arial"/>
          <w:sz w:val="22"/>
          <w:szCs w:val="22"/>
        </w:rPr>
      </w:pPr>
      <w:r w:rsidRPr="00A94E4F">
        <w:rPr>
          <w:rFonts w:cs="Arial"/>
          <w:sz w:val="22"/>
          <w:szCs w:val="22"/>
          <w:u w:val="single"/>
        </w:rPr>
        <w:t>Risk Management and Compliance Agreements</w:t>
      </w:r>
      <w:r w:rsidRPr="00A94E4F">
        <w:rPr>
          <w:rFonts w:cs="Arial"/>
          <w:sz w:val="22"/>
          <w:szCs w:val="22"/>
        </w:rPr>
        <w:t xml:space="preserve"> </w:t>
      </w:r>
    </w:p>
    <w:p w14:paraId="764F165D" w14:textId="19FC058F" w:rsidR="0272406C" w:rsidRPr="00A94E4F" w:rsidRDefault="0272406C" w:rsidP="56609941">
      <w:pPr>
        <w:pStyle w:val="ListParagraph"/>
        <w:numPr>
          <w:ilvl w:val="3"/>
          <w:numId w:val="3"/>
        </w:numPr>
        <w:spacing w:line="240" w:lineRule="auto"/>
        <w:rPr>
          <w:rFonts w:cs="Arial"/>
          <w:sz w:val="22"/>
          <w:szCs w:val="22"/>
        </w:rPr>
      </w:pPr>
      <w:r w:rsidRPr="00A94E4F">
        <w:rPr>
          <w:rFonts w:cs="Arial"/>
          <w:sz w:val="22"/>
          <w:szCs w:val="22"/>
        </w:rPr>
        <w:t>Describe the applicant's approach to managing operational, financial, legal, and reputational risks</w:t>
      </w:r>
      <w:r w:rsidR="149A6A93" w:rsidRPr="00A94E4F">
        <w:rPr>
          <w:rFonts w:cs="Arial"/>
          <w:sz w:val="22"/>
          <w:szCs w:val="22"/>
        </w:rPr>
        <w:t xml:space="preserve">. </w:t>
      </w:r>
      <w:r w:rsidR="6686C679" w:rsidRPr="00A94E4F">
        <w:rPr>
          <w:rFonts w:cs="Arial"/>
          <w:sz w:val="22"/>
          <w:szCs w:val="22"/>
        </w:rPr>
        <w:t xml:space="preserve">Note you might describe your data risk management/security </w:t>
      </w:r>
      <w:r w:rsidR="013357F7" w:rsidRPr="00A94E4F">
        <w:rPr>
          <w:rFonts w:cs="Arial"/>
          <w:sz w:val="22"/>
          <w:szCs w:val="22"/>
        </w:rPr>
        <w:t xml:space="preserve">under the organizational capabilities-data management session </w:t>
      </w:r>
      <w:r w:rsidR="6686C679" w:rsidRPr="00A94E4F">
        <w:rPr>
          <w:rFonts w:cs="Arial"/>
          <w:sz w:val="22"/>
          <w:szCs w:val="22"/>
        </w:rPr>
        <w:t>above</w:t>
      </w:r>
      <w:r w:rsidR="02B5DE36" w:rsidRPr="00A94E4F">
        <w:rPr>
          <w:rFonts w:cs="Arial"/>
          <w:sz w:val="22"/>
          <w:szCs w:val="22"/>
        </w:rPr>
        <w:t>.</w:t>
      </w:r>
    </w:p>
    <w:p w14:paraId="38B38ED9" w14:textId="69195713" w:rsidR="68E91B6B" w:rsidRPr="00A94E4F" w:rsidRDefault="68E91B6B" w:rsidP="56609941">
      <w:pPr>
        <w:pStyle w:val="ListParagraph"/>
        <w:spacing w:line="240" w:lineRule="auto"/>
        <w:ind w:left="2160"/>
        <w:rPr>
          <w:rFonts w:cs="Arial"/>
          <w:sz w:val="22"/>
          <w:szCs w:val="22"/>
        </w:rPr>
      </w:pPr>
    </w:p>
    <w:p w14:paraId="0D3FFD29" w14:textId="560980F8" w:rsidR="2838C337" w:rsidRPr="00A94E4F" w:rsidRDefault="2838C337" w:rsidP="005A3F8F">
      <w:pPr>
        <w:pStyle w:val="ListParagraph"/>
        <w:numPr>
          <w:ilvl w:val="0"/>
          <w:numId w:val="7"/>
        </w:numPr>
        <w:spacing w:line="240" w:lineRule="auto"/>
        <w:rPr>
          <w:rFonts w:cs="Arial"/>
          <w:b/>
          <w:sz w:val="22"/>
          <w:szCs w:val="22"/>
        </w:rPr>
      </w:pPr>
      <w:r w:rsidRPr="00A94E4F">
        <w:rPr>
          <w:rFonts w:cs="Arial"/>
          <w:b/>
          <w:sz w:val="22"/>
          <w:szCs w:val="22"/>
        </w:rPr>
        <w:t xml:space="preserve">Performance, Accountability, Outcomes, Long-term Impact </w:t>
      </w:r>
      <w:r w:rsidR="47376DDA" w:rsidRPr="00A94E4F">
        <w:rPr>
          <w:rFonts w:cs="Arial"/>
          <w:b/>
          <w:sz w:val="22"/>
          <w:szCs w:val="22"/>
        </w:rPr>
        <w:t>a</w:t>
      </w:r>
      <w:r w:rsidRPr="00A94E4F">
        <w:rPr>
          <w:rFonts w:cs="Arial"/>
          <w:b/>
          <w:sz w:val="22"/>
          <w:szCs w:val="22"/>
        </w:rPr>
        <w:t>nd Other Benefits</w:t>
      </w:r>
    </w:p>
    <w:p w14:paraId="3751B289" w14:textId="5B6F15D2" w:rsidR="693F67E2" w:rsidRPr="00A94E4F" w:rsidRDefault="0724D577" w:rsidP="005A3F8F">
      <w:pPr>
        <w:pStyle w:val="ListParagraph"/>
        <w:numPr>
          <w:ilvl w:val="1"/>
          <w:numId w:val="7"/>
        </w:numPr>
        <w:spacing w:line="240" w:lineRule="auto"/>
        <w:rPr>
          <w:rFonts w:cs="Arial"/>
          <w:sz w:val="22"/>
          <w:szCs w:val="22"/>
        </w:rPr>
      </w:pPr>
      <w:r w:rsidRPr="00A94E4F">
        <w:rPr>
          <w:rFonts w:cs="Arial"/>
          <w:sz w:val="22"/>
          <w:szCs w:val="22"/>
          <w:u w:val="single"/>
        </w:rPr>
        <w:t>P</w:t>
      </w:r>
      <w:r w:rsidR="78BD0F42" w:rsidRPr="00A94E4F">
        <w:rPr>
          <w:rFonts w:cs="Arial"/>
          <w:sz w:val="22"/>
          <w:szCs w:val="22"/>
          <w:u w:val="single"/>
        </w:rPr>
        <w:t>erformance, accountability</w:t>
      </w:r>
      <w:r w:rsidR="40C3CA31" w:rsidRPr="00A94E4F">
        <w:rPr>
          <w:rFonts w:cs="Arial"/>
          <w:sz w:val="22"/>
          <w:szCs w:val="22"/>
          <w:u w:val="single"/>
        </w:rPr>
        <w:t>, and data management</w:t>
      </w:r>
      <w:r w:rsidR="40C3CA31" w:rsidRPr="00A94E4F">
        <w:rPr>
          <w:rFonts w:cs="Arial"/>
          <w:sz w:val="22"/>
          <w:szCs w:val="22"/>
        </w:rPr>
        <w:t xml:space="preserve">: </w:t>
      </w:r>
      <w:r w:rsidR="44E9EC8F" w:rsidRPr="00A94E4F">
        <w:rPr>
          <w:rFonts w:cs="Arial"/>
          <w:sz w:val="22"/>
          <w:szCs w:val="22"/>
        </w:rPr>
        <w:t>Describe the organization’s approach to performance management, accountability and data management</w:t>
      </w:r>
    </w:p>
    <w:p w14:paraId="67CFDA4E" w14:textId="55E7E7D1" w:rsidR="56609941" w:rsidRPr="00A94E4F" w:rsidRDefault="56609941" w:rsidP="56609941">
      <w:pPr>
        <w:pStyle w:val="ListParagraph"/>
        <w:spacing w:line="240" w:lineRule="auto"/>
        <w:ind w:left="1800"/>
        <w:rPr>
          <w:rFonts w:cs="Arial"/>
          <w:sz w:val="22"/>
          <w:szCs w:val="22"/>
        </w:rPr>
      </w:pPr>
    </w:p>
    <w:p w14:paraId="29FC4E70" w14:textId="3C37316E" w:rsidR="68E91B6B" w:rsidRPr="00A94E4F" w:rsidRDefault="7FEFD3FA" w:rsidP="005A3F8F">
      <w:pPr>
        <w:pStyle w:val="ListParagraph"/>
        <w:numPr>
          <w:ilvl w:val="1"/>
          <w:numId w:val="7"/>
        </w:numPr>
        <w:spacing w:line="240" w:lineRule="auto"/>
        <w:rPr>
          <w:rFonts w:cs="Arial"/>
          <w:sz w:val="22"/>
          <w:szCs w:val="22"/>
        </w:rPr>
      </w:pPr>
      <w:r w:rsidRPr="00A94E4F">
        <w:rPr>
          <w:rFonts w:cs="Arial"/>
          <w:sz w:val="22"/>
          <w:szCs w:val="22"/>
        </w:rPr>
        <w:t>Outcomes and KPIs</w:t>
      </w:r>
      <w:r w:rsidR="2139049A" w:rsidRPr="00A94E4F">
        <w:rPr>
          <w:rFonts w:cs="Arial"/>
          <w:sz w:val="22"/>
          <w:szCs w:val="22"/>
        </w:rPr>
        <w:t xml:space="preserve"> d</w:t>
      </w:r>
      <w:r w:rsidR="3F4C9889" w:rsidRPr="00A94E4F">
        <w:rPr>
          <w:rFonts w:cs="Arial"/>
          <w:sz w:val="22"/>
          <w:szCs w:val="22"/>
        </w:rPr>
        <w:t xml:space="preserve">escribe the applicant's proposed </w:t>
      </w:r>
      <w:r w:rsidR="34A4AADA" w:rsidRPr="00A94E4F">
        <w:rPr>
          <w:rFonts w:cs="Arial"/>
          <w:sz w:val="22"/>
          <w:szCs w:val="22"/>
        </w:rPr>
        <w:t xml:space="preserve">framework for measuring outcomes and KPIs </w:t>
      </w:r>
      <w:r w:rsidR="2F71502F" w:rsidRPr="00A94E4F">
        <w:rPr>
          <w:rFonts w:cs="Arial"/>
          <w:sz w:val="22"/>
          <w:szCs w:val="22"/>
        </w:rPr>
        <w:t>across the following categories</w:t>
      </w:r>
    </w:p>
    <w:p w14:paraId="6F405747" w14:textId="572A6DD5" w:rsidR="518B79AD" w:rsidRPr="00A94E4F" w:rsidRDefault="518B79AD" w:rsidP="005A3F8F">
      <w:pPr>
        <w:pStyle w:val="ListParagraph"/>
        <w:numPr>
          <w:ilvl w:val="2"/>
          <w:numId w:val="7"/>
        </w:numPr>
        <w:spacing w:line="240" w:lineRule="auto"/>
        <w:rPr>
          <w:rFonts w:cs="Arial"/>
          <w:sz w:val="22"/>
          <w:szCs w:val="22"/>
        </w:rPr>
      </w:pPr>
      <w:r w:rsidRPr="00A94E4F">
        <w:rPr>
          <w:rFonts w:cs="Arial"/>
          <w:sz w:val="22"/>
          <w:szCs w:val="22"/>
        </w:rPr>
        <w:t xml:space="preserve">Top of the Funnel </w:t>
      </w:r>
      <w:r w:rsidR="2C4D1650" w:rsidRPr="00A94E4F">
        <w:rPr>
          <w:rFonts w:cs="Arial"/>
          <w:sz w:val="22"/>
          <w:szCs w:val="22"/>
        </w:rPr>
        <w:t xml:space="preserve">Business </w:t>
      </w:r>
      <w:proofErr w:type="gramStart"/>
      <w:r w:rsidR="6DDED8CF" w:rsidRPr="00A94E4F">
        <w:rPr>
          <w:rFonts w:cs="Arial"/>
          <w:sz w:val="22"/>
          <w:szCs w:val="22"/>
        </w:rPr>
        <w:t>d</w:t>
      </w:r>
      <w:r w:rsidR="2C4D1650" w:rsidRPr="00A94E4F">
        <w:rPr>
          <w:rFonts w:cs="Arial"/>
          <w:sz w:val="22"/>
          <w:szCs w:val="22"/>
        </w:rPr>
        <w:t>evelopment</w:t>
      </w:r>
      <w:proofErr w:type="gramEnd"/>
      <w:r w:rsidR="2C4D1650" w:rsidRPr="00A94E4F">
        <w:rPr>
          <w:rFonts w:cs="Arial"/>
          <w:sz w:val="22"/>
          <w:szCs w:val="22"/>
        </w:rPr>
        <w:t xml:space="preserve"> </w:t>
      </w:r>
    </w:p>
    <w:p w14:paraId="635AB73A" w14:textId="2FE738A2" w:rsidR="0F379FC1" w:rsidRPr="00A94E4F" w:rsidRDefault="0F379FC1" w:rsidP="005A3F8F">
      <w:pPr>
        <w:pStyle w:val="ListParagraph"/>
        <w:numPr>
          <w:ilvl w:val="2"/>
          <w:numId w:val="7"/>
        </w:numPr>
        <w:spacing w:line="240" w:lineRule="auto"/>
        <w:rPr>
          <w:rFonts w:cs="Arial"/>
          <w:sz w:val="22"/>
          <w:szCs w:val="22"/>
        </w:rPr>
      </w:pPr>
      <w:r w:rsidRPr="00A94E4F">
        <w:rPr>
          <w:rFonts w:cs="Arial"/>
          <w:sz w:val="22"/>
          <w:szCs w:val="22"/>
        </w:rPr>
        <w:t xml:space="preserve">Financial </w:t>
      </w:r>
      <w:r w:rsidR="792CB272" w:rsidRPr="00A94E4F">
        <w:rPr>
          <w:rFonts w:cs="Arial"/>
          <w:sz w:val="22"/>
          <w:szCs w:val="22"/>
        </w:rPr>
        <w:t>p</w:t>
      </w:r>
      <w:r w:rsidR="31DF8920" w:rsidRPr="00A94E4F">
        <w:rPr>
          <w:rFonts w:cs="Arial"/>
          <w:sz w:val="22"/>
          <w:szCs w:val="22"/>
        </w:rPr>
        <w:t>erformance</w:t>
      </w:r>
    </w:p>
    <w:p w14:paraId="784E7D69" w14:textId="59291197" w:rsidR="31DF8920" w:rsidRPr="00A94E4F" w:rsidRDefault="31DF8920" w:rsidP="005A3F8F">
      <w:pPr>
        <w:pStyle w:val="ListParagraph"/>
        <w:numPr>
          <w:ilvl w:val="2"/>
          <w:numId w:val="7"/>
        </w:numPr>
        <w:spacing w:line="240" w:lineRule="auto"/>
        <w:rPr>
          <w:rFonts w:cs="Arial"/>
          <w:sz w:val="22"/>
          <w:szCs w:val="22"/>
        </w:rPr>
      </w:pPr>
      <w:r w:rsidRPr="00A94E4F">
        <w:rPr>
          <w:rFonts w:cs="Arial"/>
          <w:sz w:val="22"/>
          <w:szCs w:val="22"/>
        </w:rPr>
        <w:t xml:space="preserve">Operational </w:t>
      </w:r>
      <w:r w:rsidR="60C93AE4" w:rsidRPr="00A94E4F">
        <w:rPr>
          <w:rFonts w:cs="Arial"/>
          <w:sz w:val="22"/>
          <w:szCs w:val="22"/>
        </w:rPr>
        <w:t>p</w:t>
      </w:r>
      <w:r w:rsidRPr="00A94E4F">
        <w:rPr>
          <w:rFonts w:cs="Arial"/>
          <w:sz w:val="22"/>
          <w:szCs w:val="22"/>
        </w:rPr>
        <w:t>erformance</w:t>
      </w:r>
      <w:r w:rsidR="7B4644A9" w:rsidRPr="00A94E4F">
        <w:rPr>
          <w:rFonts w:cs="Arial"/>
          <w:sz w:val="22"/>
          <w:szCs w:val="22"/>
        </w:rPr>
        <w:t xml:space="preserve"> and efficiency</w:t>
      </w:r>
    </w:p>
    <w:p w14:paraId="458480C8" w14:textId="423C6D44" w:rsidR="0922871D" w:rsidRPr="00A94E4F" w:rsidRDefault="0922871D" w:rsidP="005A3F8F">
      <w:pPr>
        <w:pStyle w:val="ListParagraph"/>
        <w:numPr>
          <w:ilvl w:val="2"/>
          <w:numId w:val="7"/>
        </w:numPr>
        <w:spacing w:line="240" w:lineRule="auto"/>
        <w:rPr>
          <w:rFonts w:cs="Arial"/>
          <w:sz w:val="22"/>
          <w:szCs w:val="22"/>
        </w:rPr>
      </w:pPr>
      <w:r w:rsidRPr="00A94E4F">
        <w:rPr>
          <w:rFonts w:cs="Arial"/>
          <w:sz w:val="22"/>
          <w:szCs w:val="22"/>
        </w:rPr>
        <w:t>ROI</w:t>
      </w:r>
    </w:p>
    <w:p w14:paraId="72A34A37" w14:textId="2086CFDF" w:rsidR="45501A4A" w:rsidRPr="00A94E4F" w:rsidRDefault="45501A4A" w:rsidP="45501A4A">
      <w:pPr>
        <w:pStyle w:val="ListParagraph"/>
        <w:spacing w:line="240" w:lineRule="auto"/>
        <w:ind w:left="2520"/>
        <w:rPr>
          <w:rFonts w:cs="Arial"/>
          <w:sz w:val="22"/>
          <w:szCs w:val="22"/>
        </w:rPr>
      </w:pPr>
    </w:p>
    <w:p w14:paraId="5894C00D" w14:textId="5982EE28" w:rsidR="4D962AC9" w:rsidRPr="00A94E4F" w:rsidRDefault="4D962AC9" w:rsidP="005A3F8F">
      <w:pPr>
        <w:pStyle w:val="ListParagraph"/>
        <w:numPr>
          <w:ilvl w:val="1"/>
          <w:numId w:val="7"/>
        </w:numPr>
        <w:spacing w:line="240" w:lineRule="auto"/>
        <w:rPr>
          <w:rFonts w:cs="Arial"/>
          <w:i/>
          <w:sz w:val="22"/>
          <w:szCs w:val="22"/>
          <w:u w:val="single"/>
        </w:rPr>
      </w:pPr>
      <w:r w:rsidRPr="00A94E4F">
        <w:rPr>
          <w:rFonts w:cs="Arial"/>
          <w:i/>
          <w:sz w:val="22"/>
          <w:szCs w:val="22"/>
          <w:u w:val="single"/>
        </w:rPr>
        <w:t>Other benefits</w:t>
      </w:r>
    </w:p>
    <w:p w14:paraId="46C8B4DE" w14:textId="1B21738F" w:rsidR="2CB24693" w:rsidRPr="00A94E4F" w:rsidRDefault="2CB24693" w:rsidP="005A3F8F">
      <w:pPr>
        <w:pStyle w:val="ListParagraph"/>
        <w:numPr>
          <w:ilvl w:val="2"/>
          <w:numId w:val="7"/>
        </w:numPr>
        <w:spacing w:line="240" w:lineRule="auto"/>
        <w:rPr>
          <w:rFonts w:cs="Arial"/>
          <w:sz w:val="22"/>
          <w:szCs w:val="22"/>
        </w:rPr>
      </w:pPr>
      <w:r w:rsidRPr="00A94E4F">
        <w:rPr>
          <w:rFonts w:cs="Arial"/>
          <w:sz w:val="22"/>
          <w:szCs w:val="22"/>
        </w:rPr>
        <w:t>Public Benefit</w:t>
      </w:r>
    </w:p>
    <w:p w14:paraId="0E64C4C5" w14:textId="28B215F5" w:rsidR="45160354" w:rsidRDefault="45160354" w:rsidP="4F97F26E">
      <w:pPr>
        <w:pStyle w:val="ListParagraph"/>
        <w:numPr>
          <w:ilvl w:val="2"/>
          <w:numId w:val="7"/>
        </w:numPr>
        <w:spacing w:line="240" w:lineRule="auto"/>
        <w:rPr>
          <w:rFonts w:cs="Arial"/>
          <w:sz w:val="22"/>
          <w:szCs w:val="22"/>
        </w:rPr>
      </w:pPr>
      <w:r w:rsidRPr="4F97F26E">
        <w:rPr>
          <w:rFonts w:cs="Arial"/>
          <w:sz w:val="22"/>
          <w:szCs w:val="22"/>
        </w:rPr>
        <w:t>Climate Benefit</w:t>
      </w:r>
    </w:p>
    <w:p w14:paraId="3996382F" w14:textId="07714EEF" w:rsidR="4BBE021E" w:rsidRPr="00A94E4F" w:rsidRDefault="4BBE021E" w:rsidP="56609941">
      <w:pPr>
        <w:pStyle w:val="ListParagraph"/>
        <w:spacing w:line="240" w:lineRule="auto"/>
        <w:ind w:left="1080"/>
        <w:rPr>
          <w:rFonts w:cs="Arial"/>
          <w:sz w:val="22"/>
          <w:szCs w:val="22"/>
        </w:rPr>
      </w:pPr>
    </w:p>
    <w:p w14:paraId="107EB939" w14:textId="297F683E" w:rsidR="5EBFBA51" w:rsidRPr="00A94E4F" w:rsidRDefault="5EBFBA51" w:rsidP="005A3F8F">
      <w:pPr>
        <w:pStyle w:val="ListParagraph"/>
        <w:numPr>
          <w:ilvl w:val="0"/>
          <w:numId w:val="7"/>
        </w:numPr>
        <w:spacing w:line="240" w:lineRule="auto"/>
        <w:rPr>
          <w:rFonts w:cs="Arial"/>
          <w:b/>
          <w:sz w:val="22"/>
          <w:szCs w:val="22"/>
        </w:rPr>
      </w:pPr>
      <w:r w:rsidRPr="00A94E4F">
        <w:rPr>
          <w:rFonts w:cs="Arial"/>
          <w:b/>
          <w:sz w:val="22"/>
          <w:szCs w:val="22"/>
        </w:rPr>
        <w:t xml:space="preserve"> Implementation, </w:t>
      </w:r>
      <w:r w:rsidR="29DEEF34" w:rsidRPr="00A94E4F">
        <w:rPr>
          <w:rFonts w:cs="Arial"/>
          <w:b/>
          <w:sz w:val="22"/>
          <w:szCs w:val="22"/>
        </w:rPr>
        <w:t xml:space="preserve">Coordination, and Continuous Improvement </w:t>
      </w:r>
      <w:r w:rsidR="1DA82F76" w:rsidRPr="00A94E4F">
        <w:rPr>
          <w:rFonts w:cs="Arial"/>
          <w:b/>
          <w:sz w:val="22"/>
          <w:szCs w:val="22"/>
        </w:rPr>
        <w:t>Strategy</w:t>
      </w:r>
    </w:p>
    <w:p w14:paraId="3F87F26F" w14:textId="472C1BDD" w:rsidR="76934969" w:rsidRPr="00A94E4F" w:rsidRDefault="76934969" w:rsidP="005A3F8F">
      <w:pPr>
        <w:pStyle w:val="ListParagraph"/>
        <w:numPr>
          <w:ilvl w:val="1"/>
          <w:numId w:val="7"/>
        </w:numPr>
        <w:spacing w:line="240" w:lineRule="auto"/>
        <w:rPr>
          <w:rFonts w:cs="Arial"/>
          <w:sz w:val="22"/>
          <w:szCs w:val="22"/>
        </w:rPr>
      </w:pPr>
      <w:r w:rsidRPr="00A94E4F">
        <w:rPr>
          <w:rFonts w:cs="Arial"/>
          <w:sz w:val="22"/>
          <w:szCs w:val="22"/>
          <w:u w:val="single"/>
        </w:rPr>
        <w:t>Transition plan</w:t>
      </w:r>
      <w:r w:rsidRPr="00A94E4F">
        <w:rPr>
          <w:rFonts w:cs="Arial"/>
          <w:sz w:val="22"/>
          <w:szCs w:val="22"/>
        </w:rPr>
        <w:t xml:space="preserve">: </w:t>
      </w:r>
      <w:r w:rsidR="0297E8F3" w:rsidRPr="00A94E4F">
        <w:rPr>
          <w:rFonts w:cs="Arial"/>
          <w:sz w:val="22"/>
          <w:szCs w:val="22"/>
        </w:rPr>
        <w:t>p</w:t>
      </w:r>
      <w:r w:rsidRPr="00A94E4F">
        <w:rPr>
          <w:rFonts w:cs="Arial"/>
          <w:sz w:val="22"/>
          <w:szCs w:val="22"/>
        </w:rPr>
        <w:t>rovide a 12-month plan outlining the quarterly milestones, activities, and outcomes that will be completed as part of this grant.</w:t>
      </w:r>
    </w:p>
    <w:p w14:paraId="564F2100" w14:textId="3D8915B4" w:rsidR="56609941" w:rsidRPr="00A94E4F" w:rsidRDefault="56609941" w:rsidP="56609941">
      <w:pPr>
        <w:pStyle w:val="ListParagraph"/>
        <w:spacing w:line="240" w:lineRule="auto"/>
        <w:ind w:left="1800"/>
        <w:rPr>
          <w:rFonts w:cs="Arial"/>
          <w:sz w:val="22"/>
          <w:szCs w:val="22"/>
        </w:rPr>
      </w:pPr>
    </w:p>
    <w:p w14:paraId="2201BA80" w14:textId="14499CC7" w:rsidR="76934969" w:rsidRPr="00A94E4F" w:rsidRDefault="76934969" w:rsidP="005A3F8F">
      <w:pPr>
        <w:pStyle w:val="ListParagraph"/>
        <w:numPr>
          <w:ilvl w:val="1"/>
          <w:numId w:val="7"/>
        </w:numPr>
        <w:spacing w:line="240" w:lineRule="auto"/>
        <w:rPr>
          <w:rFonts w:cs="Arial"/>
          <w:sz w:val="22"/>
          <w:szCs w:val="22"/>
        </w:rPr>
      </w:pPr>
      <w:r w:rsidRPr="00A94E4F">
        <w:rPr>
          <w:rFonts w:cs="Arial"/>
          <w:i/>
          <w:sz w:val="22"/>
          <w:szCs w:val="22"/>
          <w:u w:val="single"/>
        </w:rPr>
        <w:t>Long term coordination and continuous improvemen</w:t>
      </w:r>
      <w:r w:rsidRPr="00A94E4F">
        <w:rPr>
          <w:rFonts w:cs="Arial"/>
          <w:sz w:val="22"/>
          <w:szCs w:val="22"/>
          <w:u w:val="single"/>
        </w:rPr>
        <w:t>t:</w:t>
      </w:r>
      <w:r w:rsidRPr="00A94E4F">
        <w:rPr>
          <w:rFonts w:cs="Arial"/>
          <w:sz w:val="22"/>
          <w:szCs w:val="22"/>
        </w:rPr>
        <w:t xml:space="preserve"> </w:t>
      </w:r>
      <w:r w:rsidR="4BB2F104" w:rsidRPr="00A94E4F">
        <w:rPr>
          <w:rFonts w:cs="Arial"/>
          <w:sz w:val="22"/>
          <w:szCs w:val="22"/>
        </w:rPr>
        <w:t>describe how the organization will keep EOED informed and how it will coordinate with EOED, MOBD, MOITI, other Commonwealth partners, and external stakeholders to create a seamless and collaborative business attraction ecosystem during and after the transition period</w:t>
      </w:r>
    </w:p>
    <w:p w14:paraId="0D685260" w14:textId="63EC435B" w:rsidR="56609941" w:rsidRPr="00A94E4F" w:rsidRDefault="56609941" w:rsidP="56609941">
      <w:pPr>
        <w:spacing w:line="240" w:lineRule="auto"/>
        <w:ind w:left="720"/>
        <w:contextualSpacing/>
        <w:rPr>
          <w:rFonts w:cs="Arial"/>
          <w:b/>
          <w:sz w:val="22"/>
          <w:szCs w:val="22"/>
          <w:u w:val="single"/>
        </w:rPr>
      </w:pPr>
    </w:p>
    <w:p w14:paraId="22FD77B8" w14:textId="28ACB846" w:rsidR="7954AC94" w:rsidRPr="00A94E4F" w:rsidRDefault="7954AC94" w:rsidP="005A3F8F">
      <w:pPr>
        <w:pStyle w:val="ListParagraph"/>
        <w:numPr>
          <w:ilvl w:val="0"/>
          <w:numId w:val="7"/>
        </w:numPr>
        <w:spacing w:line="240" w:lineRule="auto"/>
        <w:rPr>
          <w:rFonts w:cs="Arial"/>
          <w:b/>
          <w:sz w:val="22"/>
          <w:szCs w:val="22"/>
        </w:rPr>
      </w:pPr>
      <w:r w:rsidRPr="00A94E4F">
        <w:rPr>
          <w:rFonts w:cs="Arial"/>
          <w:b/>
          <w:sz w:val="22"/>
          <w:szCs w:val="22"/>
        </w:rPr>
        <w:t xml:space="preserve">Budget </w:t>
      </w:r>
    </w:p>
    <w:p w14:paraId="51E75809" w14:textId="1BF7DF66" w:rsidR="7954AC94" w:rsidRPr="00A94E4F" w:rsidRDefault="7954AC94" w:rsidP="005A3F8F">
      <w:pPr>
        <w:pStyle w:val="ListParagraph"/>
        <w:numPr>
          <w:ilvl w:val="1"/>
          <w:numId w:val="7"/>
        </w:numPr>
        <w:spacing w:line="240" w:lineRule="auto"/>
        <w:rPr>
          <w:rFonts w:cs="Arial"/>
          <w:sz w:val="22"/>
          <w:szCs w:val="22"/>
        </w:rPr>
      </w:pPr>
      <w:r w:rsidRPr="00A94E4F">
        <w:rPr>
          <w:rFonts w:cs="Arial"/>
          <w:i/>
          <w:sz w:val="22"/>
          <w:szCs w:val="22"/>
          <w:u w:val="single"/>
        </w:rPr>
        <w:t>3-Year line-item Budget</w:t>
      </w:r>
      <w:r w:rsidRPr="00A94E4F">
        <w:rPr>
          <w:rFonts w:cs="Arial"/>
          <w:sz w:val="22"/>
          <w:szCs w:val="22"/>
        </w:rPr>
        <w:t>: Submit a comprehensive line-item budget for Year 1 (Y1) and projected budgets for Years 2 (Y2) and 3 (Y3) that reflect the anticipated growth and scaling of the strategy. Budgets shall identify all anticipated expenditures by category and clearly distinguish requested Commonwealth funding from other funding sources, including private, philanthropic, federal, institutional, in-kind contributions, fee-for-service or other revenue-generating activities</w:t>
      </w:r>
      <w:r w:rsidR="4A3F312F" w:rsidRPr="00A94E4F">
        <w:rPr>
          <w:rFonts w:cs="Arial"/>
          <w:sz w:val="22"/>
          <w:szCs w:val="22"/>
        </w:rPr>
        <w:t>.</w:t>
      </w:r>
    </w:p>
    <w:p w14:paraId="5AE30F94" w14:textId="0F0FE8F2" w:rsidR="56609941" w:rsidRPr="00A94E4F" w:rsidRDefault="56609941" w:rsidP="56609941">
      <w:pPr>
        <w:pStyle w:val="ListParagraph"/>
        <w:spacing w:line="240" w:lineRule="auto"/>
        <w:ind w:left="1800"/>
        <w:rPr>
          <w:rFonts w:cs="Arial"/>
          <w:sz w:val="22"/>
          <w:szCs w:val="22"/>
        </w:rPr>
      </w:pPr>
    </w:p>
    <w:p w14:paraId="5E41B6CA" w14:textId="32DDCC7D" w:rsidR="15717543" w:rsidRPr="00A94E4F" w:rsidRDefault="15717543" w:rsidP="005A3F8F">
      <w:pPr>
        <w:pStyle w:val="ListParagraph"/>
        <w:numPr>
          <w:ilvl w:val="1"/>
          <w:numId w:val="7"/>
        </w:numPr>
        <w:spacing w:line="240" w:lineRule="auto"/>
        <w:rPr>
          <w:rFonts w:cs="Arial"/>
          <w:sz w:val="22"/>
          <w:szCs w:val="22"/>
        </w:rPr>
      </w:pPr>
      <w:r w:rsidRPr="00A94E4F">
        <w:rPr>
          <w:rFonts w:cs="Arial"/>
          <w:i/>
          <w:sz w:val="22"/>
          <w:szCs w:val="22"/>
          <w:u w:val="single"/>
        </w:rPr>
        <w:t>Budget Narrative</w:t>
      </w:r>
      <w:r w:rsidR="4512168F" w:rsidRPr="00A94E4F">
        <w:rPr>
          <w:rFonts w:cs="Arial"/>
          <w:i/>
          <w:sz w:val="22"/>
          <w:szCs w:val="22"/>
        </w:rPr>
        <w:t>:</w:t>
      </w:r>
      <w:r w:rsidR="4512168F" w:rsidRPr="00A94E4F">
        <w:rPr>
          <w:rFonts w:cs="Arial"/>
          <w:sz w:val="22"/>
          <w:szCs w:val="22"/>
        </w:rPr>
        <w:t xml:space="preserve"> p</w:t>
      </w:r>
      <w:r w:rsidRPr="00A94E4F">
        <w:rPr>
          <w:rFonts w:cs="Arial"/>
          <w:sz w:val="22"/>
          <w:szCs w:val="22"/>
        </w:rPr>
        <w:t xml:space="preserve">rovide a budget narrative justification for all major budget items and explain how projected cost aligns with the proposed business development approach, Transition plan, and scaling strategy. Include assumptions used to develop the Y2 and Y3 projections, </w:t>
      </w:r>
      <w:r w:rsidRPr="56609941">
        <w:rPr>
          <w:rFonts w:eastAsiaTheme="minorEastAsia"/>
          <w:sz w:val="22"/>
          <w:szCs w:val="22"/>
        </w:rPr>
        <w:t>anticipated sources of leveraged funding, and any expected changes in staffing, operations, programming, technology, or other costs as the initiative scales.</w:t>
      </w:r>
    </w:p>
    <w:p w14:paraId="20F9DC15" w14:textId="0A35E3E5" w:rsidR="56609941" w:rsidRPr="00A94E4F" w:rsidRDefault="56609941" w:rsidP="56609941">
      <w:pPr>
        <w:pStyle w:val="ListParagraph"/>
        <w:spacing w:line="240" w:lineRule="auto"/>
        <w:ind w:left="1800"/>
        <w:rPr>
          <w:rFonts w:cs="Arial"/>
          <w:sz w:val="22"/>
          <w:szCs w:val="22"/>
        </w:rPr>
      </w:pPr>
    </w:p>
    <w:p w14:paraId="10BBE09C" w14:textId="04FA40FD" w:rsidR="76ACF494" w:rsidRPr="00A94E4F" w:rsidRDefault="76ACF494" w:rsidP="005A3F8F">
      <w:pPr>
        <w:pStyle w:val="ListParagraph"/>
        <w:numPr>
          <w:ilvl w:val="0"/>
          <w:numId w:val="7"/>
        </w:numPr>
        <w:spacing w:line="240" w:lineRule="auto"/>
        <w:rPr>
          <w:rFonts w:cs="Arial"/>
          <w:b/>
          <w:sz w:val="22"/>
          <w:szCs w:val="22"/>
        </w:rPr>
      </w:pPr>
      <w:r w:rsidRPr="00A94E4F">
        <w:rPr>
          <w:rFonts w:cs="Arial"/>
          <w:b/>
          <w:sz w:val="22"/>
          <w:szCs w:val="22"/>
        </w:rPr>
        <w:t>Appendix and Attachments</w:t>
      </w:r>
    </w:p>
    <w:p w14:paraId="0E78A5DC" w14:textId="10BDED9A" w:rsidR="76ACF494" w:rsidRPr="00A94E4F" w:rsidRDefault="76ACF494" w:rsidP="005A3F8F">
      <w:pPr>
        <w:pStyle w:val="ListParagraph"/>
        <w:numPr>
          <w:ilvl w:val="1"/>
          <w:numId w:val="7"/>
        </w:numPr>
        <w:spacing w:line="240" w:lineRule="auto"/>
        <w:rPr>
          <w:rFonts w:cs="Arial"/>
          <w:sz w:val="22"/>
          <w:szCs w:val="22"/>
        </w:rPr>
      </w:pPr>
      <w:r w:rsidRPr="00A94E4F">
        <w:rPr>
          <w:rFonts w:cs="Arial"/>
          <w:i/>
          <w:sz w:val="22"/>
          <w:szCs w:val="22"/>
          <w:u w:val="single"/>
        </w:rPr>
        <w:t>Appendix</w:t>
      </w:r>
      <w:r w:rsidRPr="00A94E4F">
        <w:rPr>
          <w:rFonts w:cs="Arial"/>
          <w:i/>
          <w:sz w:val="22"/>
          <w:szCs w:val="22"/>
        </w:rPr>
        <w:t>:</w:t>
      </w:r>
      <w:r w:rsidRPr="00A94E4F">
        <w:rPr>
          <w:rFonts w:cs="Arial"/>
          <w:sz w:val="22"/>
          <w:szCs w:val="22"/>
        </w:rPr>
        <w:t xml:space="preserve"> list any appendix included below. List appendix name and a brief description of the information provided and reason for including</w:t>
      </w:r>
    </w:p>
    <w:p w14:paraId="361E496E" w14:textId="0FC5721F" w:rsidR="56609941" w:rsidRPr="00A94E4F" w:rsidRDefault="56609941" w:rsidP="56609941">
      <w:pPr>
        <w:pStyle w:val="ListParagraph"/>
        <w:spacing w:line="240" w:lineRule="auto"/>
        <w:ind w:left="1800"/>
        <w:rPr>
          <w:rFonts w:cs="Arial"/>
          <w:sz w:val="22"/>
          <w:szCs w:val="22"/>
        </w:rPr>
      </w:pPr>
    </w:p>
    <w:p w14:paraId="159BBD46" w14:textId="3EEDFE91" w:rsidR="76ACF494" w:rsidRPr="00A94E4F" w:rsidRDefault="76ACF494" w:rsidP="005A3F8F">
      <w:pPr>
        <w:pStyle w:val="ListParagraph"/>
        <w:numPr>
          <w:ilvl w:val="1"/>
          <w:numId w:val="7"/>
        </w:numPr>
        <w:spacing w:line="240" w:lineRule="auto"/>
        <w:rPr>
          <w:rFonts w:cs="Arial"/>
          <w:sz w:val="22"/>
          <w:szCs w:val="22"/>
        </w:rPr>
      </w:pPr>
      <w:r w:rsidRPr="00A94E4F">
        <w:rPr>
          <w:rFonts w:cs="Arial"/>
          <w:i/>
          <w:sz w:val="22"/>
          <w:szCs w:val="22"/>
          <w:u w:val="single"/>
        </w:rPr>
        <w:t>Attachments</w:t>
      </w:r>
      <w:proofErr w:type="gramStart"/>
      <w:r w:rsidRPr="00A94E4F">
        <w:rPr>
          <w:rFonts w:cs="Arial"/>
          <w:i/>
          <w:sz w:val="22"/>
          <w:szCs w:val="22"/>
          <w:u w:val="single"/>
        </w:rPr>
        <w:t>:</w:t>
      </w:r>
      <w:r w:rsidRPr="00A94E4F">
        <w:rPr>
          <w:rFonts w:cs="Arial"/>
          <w:sz w:val="22"/>
          <w:szCs w:val="22"/>
        </w:rPr>
        <w:t xml:space="preserve">  list</w:t>
      </w:r>
      <w:proofErr w:type="gramEnd"/>
      <w:r w:rsidRPr="00A94E4F">
        <w:rPr>
          <w:rFonts w:cs="Arial"/>
          <w:sz w:val="22"/>
          <w:szCs w:val="22"/>
        </w:rPr>
        <w:t xml:space="preserve"> any documents attached as part of your application. Include File name, file format, and a brief description of the information provided and reason for attaching.</w:t>
      </w:r>
    </w:p>
    <w:p w14:paraId="280331D4" w14:textId="06956A5F" w:rsidR="56609941" w:rsidRPr="00A94E4F" w:rsidRDefault="56609941" w:rsidP="56609941">
      <w:pPr>
        <w:pStyle w:val="ListParagraph"/>
        <w:spacing w:line="240" w:lineRule="auto"/>
        <w:ind w:left="1800"/>
        <w:rPr>
          <w:rFonts w:cs="Arial"/>
          <w:sz w:val="22"/>
          <w:szCs w:val="22"/>
        </w:rPr>
      </w:pPr>
    </w:p>
    <w:p w14:paraId="0E2F8543" w14:textId="077E7D43" w:rsidR="2C087B82" w:rsidRPr="00A94E4F" w:rsidRDefault="2C087B82" w:rsidP="005A3F8F">
      <w:pPr>
        <w:pStyle w:val="ListParagraph"/>
        <w:numPr>
          <w:ilvl w:val="0"/>
          <w:numId w:val="7"/>
        </w:numPr>
        <w:spacing w:line="240" w:lineRule="auto"/>
        <w:rPr>
          <w:rFonts w:cs="Arial"/>
          <w:b/>
          <w:sz w:val="22"/>
          <w:szCs w:val="22"/>
        </w:rPr>
      </w:pPr>
      <w:r w:rsidRPr="00A94E4F">
        <w:rPr>
          <w:rFonts w:cs="Arial"/>
          <w:b/>
          <w:sz w:val="22"/>
          <w:szCs w:val="22"/>
        </w:rPr>
        <w:t>Affirmations and Disclosures</w:t>
      </w:r>
    </w:p>
    <w:p w14:paraId="556E19EC" w14:textId="20394846" w:rsidR="00FE2F90" w:rsidRDefault="00FE2F90" w:rsidP="005A3F8F">
      <w:pPr>
        <w:pStyle w:val="ListParagraph"/>
        <w:numPr>
          <w:ilvl w:val="1"/>
          <w:numId w:val="7"/>
        </w:numPr>
        <w:spacing w:line="240" w:lineRule="auto"/>
        <w:rPr>
          <w:rFonts w:cs="Arial"/>
          <w:sz w:val="22"/>
          <w:szCs w:val="22"/>
        </w:rPr>
      </w:pPr>
      <w:r w:rsidRPr="00FE2F90">
        <w:rPr>
          <w:rFonts w:cs="Arial"/>
          <w:sz w:val="22"/>
          <w:szCs w:val="22"/>
        </w:rPr>
        <w:t>Affirm intent and ability to comply with all applicable Commonwealth requirements and contractual obligations</w:t>
      </w:r>
    </w:p>
    <w:p w14:paraId="5643614A" w14:textId="583A6CFE" w:rsidR="2C087B82" w:rsidRPr="00A94E4F" w:rsidRDefault="2C087B82" w:rsidP="005A3F8F">
      <w:pPr>
        <w:pStyle w:val="ListParagraph"/>
        <w:numPr>
          <w:ilvl w:val="1"/>
          <w:numId w:val="7"/>
        </w:numPr>
        <w:spacing w:line="240" w:lineRule="auto"/>
        <w:rPr>
          <w:rFonts w:cs="Arial"/>
          <w:sz w:val="22"/>
          <w:szCs w:val="22"/>
        </w:rPr>
      </w:pPr>
      <w:r w:rsidRPr="00A94E4F">
        <w:rPr>
          <w:rFonts w:cs="Arial"/>
          <w:sz w:val="22"/>
          <w:szCs w:val="22"/>
        </w:rPr>
        <w:t>Disclosures</w:t>
      </w:r>
    </w:p>
    <w:p w14:paraId="20DC96B9" w14:textId="3BE57D9F" w:rsidR="56609941" w:rsidRPr="00A94E4F" w:rsidRDefault="56609941" w:rsidP="56609941">
      <w:pPr>
        <w:pStyle w:val="ListParagraph"/>
        <w:spacing w:line="240" w:lineRule="auto"/>
        <w:ind w:left="1800"/>
        <w:rPr>
          <w:rFonts w:cs="Arial"/>
          <w:b/>
          <w:sz w:val="22"/>
          <w:szCs w:val="22"/>
        </w:rPr>
      </w:pPr>
    </w:p>
    <w:p w14:paraId="10C40FCC" w14:textId="51631173" w:rsidR="0AD6A38D" w:rsidRPr="00A94E4F" w:rsidRDefault="0AD6A38D" w:rsidP="005A3F8F">
      <w:pPr>
        <w:pStyle w:val="ListParagraph"/>
        <w:numPr>
          <w:ilvl w:val="0"/>
          <w:numId w:val="7"/>
        </w:numPr>
        <w:spacing w:line="240" w:lineRule="auto"/>
        <w:rPr>
          <w:rFonts w:cs="Arial"/>
          <w:b/>
          <w:sz w:val="22"/>
          <w:szCs w:val="22"/>
        </w:rPr>
      </w:pPr>
      <w:r w:rsidRPr="00A94E4F">
        <w:rPr>
          <w:rFonts w:cs="Arial"/>
          <w:b/>
          <w:sz w:val="22"/>
          <w:szCs w:val="22"/>
        </w:rPr>
        <w:t>Certification</w:t>
      </w:r>
      <w:r w:rsidR="3048CEA0" w:rsidRPr="00A94E4F">
        <w:rPr>
          <w:rFonts w:cs="Arial"/>
          <w:b/>
          <w:sz w:val="22"/>
          <w:szCs w:val="22"/>
        </w:rPr>
        <w:t>s</w:t>
      </w:r>
      <w:r w:rsidRPr="00A94E4F">
        <w:rPr>
          <w:rFonts w:cs="Arial"/>
          <w:b/>
          <w:sz w:val="22"/>
          <w:szCs w:val="22"/>
        </w:rPr>
        <w:t xml:space="preserve"> and Authorization</w:t>
      </w:r>
    </w:p>
    <w:p w14:paraId="7B42BAFC" w14:textId="44E643EB" w:rsidR="7CB4A2B5" w:rsidRPr="00A94E4F" w:rsidRDefault="7CB4A2B5" w:rsidP="005A3F8F">
      <w:pPr>
        <w:pStyle w:val="ListParagraph"/>
        <w:numPr>
          <w:ilvl w:val="1"/>
          <w:numId w:val="7"/>
        </w:numPr>
        <w:spacing w:line="240" w:lineRule="auto"/>
        <w:rPr>
          <w:rFonts w:cs="Arial"/>
          <w:sz w:val="22"/>
          <w:szCs w:val="22"/>
        </w:rPr>
      </w:pPr>
      <w:r w:rsidRPr="00A94E4F">
        <w:rPr>
          <w:rFonts w:cs="Arial"/>
          <w:sz w:val="22"/>
          <w:szCs w:val="22"/>
        </w:rPr>
        <w:t>Sign authorization by Executive Officer</w:t>
      </w:r>
    </w:p>
    <w:p w14:paraId="3ECC0DD7" w14:textId="49A19420" w:rsidR="00CD1F64" w:rsidRDefault="00A94E4F">
      <w:pPr>
        <w:rPr>
          <w:rFonts w:cs="Arial"/>
          <w:sz w:val="22"/>
          <w:szCs w:val="22"/>
        </w:rPr>
      </w:pPr>
      <w:r>
        <w:rPr>
          <w:rFonts w:cs="Arial"/>
          <w:sz w:val="22"/>
          <w:szCs w:val="22"/>
        </w:rPr>
        <w:br w:type="page"/>
      </w:r>
    </w:p>
    <w:p w14:paraId="56BC5F59" w14:textId="77777777" w:rsidR="00CD1F64" w:rsidRPr="00A94E4F" w:rsidRDefault="00CD1F64" w:rsidP="00FC7696">
      <w:pPr>
        <w:spacing w:line="240" w:lineRule="auto"/>
        <w:contextualSpacing/>
        <w:rPr>
          <w:rFonts w:cs="Arial"/>
          <w:sz w:val="22"/>
          <w:szCs w:val="22"/>
        </w:rPr>
      </w:pPr>
    </w:p>
    <w:p w14:paraId="7705BABE" w14:textId="7C015012" w:rsidR="00FC7696" w:rsidRPr="00A94E4F" w:rsidRDefault="7BFE1249" w:rsidP="00D6317C">
      <w:pPr>
        <w:pStyle w:val="ListParagraph"/>
        <w:numPr>
          <w:ilvl w:val="0"/>
          <w:numId w:val="11"/>
        </w:numPr>
        <w:spacing w:line="240" w:lineRule="auto"/>
        <w:ind w:left="270" w:hanging="270"/>
        <w:rPr>
          <w:rFonts w:cs="Arial"/>
          <w:b/>
          <w:sz w:val="22"/>
        </w:rPr>
      </w:pPr>
      <w:r w:rsidRPr="00A94E4F">
        <w:rPr>
          <w:rFonts w:cs="Arial"/>
          <w:b/>
          <w:sz w:val="22"/>
        </w:rPr>
        <w:t>ELIGIBILITY AND EVALUATION</w:t>
      </w:r>
    </w:p>
    <w:p w14:paraId="53E932F6" w14:textId="46E73A6B" w:rsidR="2DA6495D" w:rsidRPr="00A94E4F" w:rsidRDefault="2DA6495D" w:rsidP="2DA6495D">
      <w:pPr>
        <w:spacing w:line="240" w:lineRule="auto"/>
        <w:contextualSpacing/>
        <w:rPr>
          <w:rFonts w:cs="Arial"/>
          <w:sz w:val="22"/>
          <w:szCs w:val="22"/>
        </w:rPr>
      </w:pPr>
    </w:p>
    <w:p w14:paraId="5CC3842F" w14:textId="46E811C5" w:rsidR="00FC7696" w:rsidRPr="00A94E4F" w:rsidRDefault="00581976" w:rsidP="00FC7696">
      <w:pPr>
        <w:spacing w:line="240" w:lineRule="auto"/>
        <w:contextualSpacing/>
        <w:rPr>
          <w:rFonts w:cs="Arial"/>
          <w:sz w:val="22"/>
          <w:szCs w:val="22"/>
        </w:rPr>
      </w:pPr>
      <w:r w:rsidRPr="00A94E4F">
        <w:rPr>
          <w:rFonts w:cs="Arial"/>
          <w:sz w:val="22"/>
          <w:szCs w:val="22"/>
        </w:rPr>
        <w:t xml:space="preserve">EOED &amp; </w:t>
      </w:r>
      <w:r w:rsidR="00FC7696" w:rsidRPr="00A94E4F">
        <w:rPr>
          <w:rFonts w:cs="Arial"/>
          <w:sz w:val="22"/>
          <w:szCs w:val="22"/>
        </w:rPr>
        <w:t>MOBD will evaluate each eligible project application according to the following criteria:</w:t>
      </w:r>
    </w:p>
    <w:p w14:paraId="78C73065" w14:textId="77777777" w:rsidR="00FC7696" w:rsidRPr="00A94E4F" w:rsidRDefault="00FC7696" w:rsidP="00FC7696">
      <w:pPr>
        <w:spacing w:line="240" w:lineRule="auto"/>
        <w:contextualSpacing/>
        <w:rPr>
          <w:rFonts w:cs="Arial"/>
          <w:sz w:val="22"/>
          <w:szCs w:val="22"/>
        </w:rPr>
      </w:pPr>
    </w:p>
    <w:tbl>
      <w:tblPr>
        <w:tblStyle w:val="GridTable4-Accent1"/>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024"/>
        <w:gridCol w:w="1118"/>
      </w:tblGrid>
      <w:tr w:rsidR="00280820" w14:paraId="17FC087F" w14:textId="796E4CE8" w:rsidTr="68E91B6B">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41" w:type="dxa"/>
            <w:shd w:val="clear" w:color="auto" w:fill="0B769F" w:themeFill="accent4" w:themeFillShade="BF"/>
          </w:tcPr>
          <w:p w14:paraId="6E6466EE" w14:textId="477635DC" w:rsidR="00280820" w:rsidRPr="00A94E4F" w:rsidRDefault="00280820" w:rsidP="009E3576">
            <w:pPr>
              <w:spacing w:before="120"/>
              <w:rPr>
                <w:rFonts w:cs="Arial"/>
                <w:sz w:val="24"/>
                <w:szCs w:val="24"/>
              </w:rPr>
            </w:pPr>
            <w:r w:rsidRPr="00A94E4F">
              <w:rPr>
                <w:rFonts w:cs="Arial"/>
                <w:sz w:val="24"/>
                <w:szCs w:val="24"/>
              </w:rPr>
              <w:t>Category</w:t>
            </w:r>
          </w:p>
        </w:tc>
        <w:tc>
          <w:tcPr>
            <w:tcW w:w="6024" w:type="dxa"/>
            <w:shd w:val="clear" w:color="auto" w:fill="0B769F" w:themeFill="accent4" w:themeFillShade="BF"/>
          </w:tcPr>
          <w:p w14:paraId="1CCDA33C" w14:textId="34BFA943" w:rsidR="00280820" w:rsidRPr="00A94E4F" w:rsidRDefault="00280820" w:rsidP="009E3576">
            <w:pPr>
              <w:spacing w:before="120"/>
              <w:cnfStyle w:val="100000000000" w:firstRow="1" w:lastRow="0" w:firstColumn="0" w:lastColumn="0" w:oddVBand="0" w:evenVBand="0" w:oddHBand="0" w:evenHBand="0" w:firstRowFirstColumn="0" w:firstRowLastColumn="0" w:lastRowFirstColumn="0" w:lastRowLastColumn="0"/>
              <w:rPr>
                <w:rFonts w:cs="Arial"/>
                <w:sz w:val="24"/>
                <w:szCs w:val="24"/>
              </w:rPr>
            </w:pPr>
            <w:r w:rsidRPr="00A94E4F">
              <w:rPr>
                <w:rFonts w:cs="Arial"/>
                <w:sz w:val="24"/>
                <w:szCs w:val="24"/>
              </w:rPr>
              <w:t>Description</w:t>
            </w:r>
          </w:p>
        </w:tc>
        <w:tc>
          <w:tcPr>
            <w:tcW w:w="1118" w:type="dxa"/>
            <w:shd w:val="clear" w:color="auto" w:fill="0B769F" w:themeFill="accent4" w:themeFillShade="BF"/>
          </w:tcPr>
          <w:p w14:paraId="17895CE4" w14:textId="4FE21A2E" w:rsidR="00280820" w:rsidRPr="00A94E4F" w:rsidRDefault="00280820" w:rsidP="009E3576">
            <w:pPr>
              <w:spacing w:before="120"/>
              <w:cnfStyle w:val="100000000000" w:firstRow="1" w:lastRow="0" w:firstColumn="0" w:lastColumn="0" w:oddVBand="0" w:evenVBand="0" w:oddHBand="0" w:evenHBand="0" w:firstRowFirstColumn="0" w:firstRowLastColumn="0" w:lastRowFirstColumn="0" w:lastRowLastColumn="0"/>
              <w:rPr>
                <w:rFonts w:cs="Arial"/>
              </w:rPr>
            </w:pPr>
            <w:r w:rsidRPr="00A94E4F">
              <w:rPr>
                <w:rFonts w:cs="Arial"/>
              </w:rPr>
              <w:t>Weight</w:t>
            </w:r>
          </w:p>
        </w:tc>
      </w:tr>
      <w:tr w:rsidR="00280820" w14:paraId="615E597F" w14:textId="326BFFA1" w:rsidTr="68E9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6D5ADA83" w14:textId="25201F24" w:rsidR="00280820" w:rsidRPr="00A94E4F" w:rsidRDefault="00845D1C" w:rsidP="00280820">
            <w:pPr>
              <w:spacing w:before="120" w:after="120"/>
              <w:jc w:val="center"/>
              <w:rPr>
                <w:rFonts w:cs="Arial"/>
              </w:rPr>
            </w:pPr>
            <w:r w:rsidRPr="00845D1C">
              <w:rPr>
                <w:rStyle w:val="Strong"/>
              </w:rPr>
              <w:t xml:space="preserve">Out-of-State and </w:t>
            </w:r>
            <w:r w:rsidR="00280820">
              <w:rPr>
                <w:rStyle w:val="Strong"/>
              </w:rPr>
              <w:t>International Business Development, Recruitment &amp; Market Development Capability</w:t>
            </w:r>
          </w:p>
        </w:tc>
        <w:tc>
          <w:tcPr>
            <w:tcW w:w="6024" w:type="dxa"/>
            <w:vAlign w:val="center"/>
          </w:tcPr>
          <w:p w14:paraId="517DC794" w14:textId="62700DC3" w:rsidR="00280820" w:rsidRPr="00A94E4F" w:rsidRDefault="00280820" w:rsidP="00280820">
            <w:pPr>
              <w:spacing w:before="120" w:after="120"/>
              <w:cnfStyle w:val="000000100000" w:firstRow="0" w:lastRow="0" w:firstColumn="0" w:lastColumn="0" w:oddVBand="0" w:evenVBand="0" w:oddHBand="1" w:evenHBand="0" w:firstRowFirstColumn="0" w:firstRowLastColumn="0" w:lastRowFirstColumn="0" w:lastRowLastColumn="0"/>
              <w:rPr>
                <w:rFonts w:cs="Arial"/>
              </w:rPr>
            </w:pPr>
            <w:r>
              <w:t>Demonstrated ability to identify, prospect, market to, recruit, and qualify international companies for expansion into Massachusetts. Evaluation will include global networks, business development methodology, market development strategy, branding and outreach capabilities, existing relationships, lead generation capabilities, and prior success attracting companies, investment, and economic activity.</w:t>
            </w:r>
          </w:p>
        </w:tc>
        <w:tc>
          <w:tcPr>
            <w:tcW w:w="1118" w:type="dxa"/>
            <w:vAlign w:val="center"/>
          </w:tcPr>
          <w:p w14:paraId="743A8067" w14:textId="2895A857" w:rsidR="00280820" w:rsidRPr="00A94E4F" w:rsidRDefault="4F61BADB" w:rsidP="00280820">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68E91B6B">
              <w:rPr>
                <w:rStyle w:val="Strong"/>
              </w:rPr>
              <w:t>3</w:t>
            </w:r>
            <w:r w:rsidR="52E11AAA" w:rsidRPr="68E91B6B">
              <w:rPr>
                <w:rStyle w:val="Strong"/>
              </w:rPr>
              <w:t>0</w:t>
            </w:r>
            <w:r w:rsidRPr="68E91B6B">
              <w:rPr>
                <w:rStyle w:val="Strong"/>
              </w:rPr>
              <w:t>%</w:t>
            </w:r>
          </w:p>
        </w:tc>
      </w:tr>
      <w:tr w:rsidR="00280820" w14:paraId="76BBC35B" w14:textId="0966FFFA" w:rsidTr="68E91B6B">
        <w:tc>
          <w:tcPr>
            <w:cnfStyle w:val="001000000000" w:firstRow="0" w:lastRow="0" w:firstColumn="1" w:lastColumn="0" w:oddVBand="0" w:evenVBand="0" w:oddHBand="0" w:evenHBand="0" w:firstRowFirstColumn="0" w:firstRowLastColumn="0" w:lastRowFirstColumn="0" w:lastRowLastColumn="0"/>
            <w:tcW w:w="2341" w:type="dxa"/>
            <w:vAlign w:val="center"/>
          </w:tcPr>
          <w:p w14:paraId="7B9C4A14" w14:textId="01740B9F" w:rsidR="00280820" w:rsidRPr="00A94E4F" w:rsidRDefault="00280820" w:rsidP="00280820">
            <w:pPr>
              <w:spacing w:before="120" w:after="120"/>
              <w:jc w:val="center"/>
              <w:rPr>
                <w:rFonts w:cs="Arial"/>
              </w:rPr>
            </w:pPr>
            <w:r>
              <w:rPr>
                <w:rStyle w:val="Strong"/>
              </w:rPr>
              <w:t>Financial Capacity &amp; Private Fundraising Capability</w:t>
            </w:r>
          </w:p>
        </w:tc>
        <w:tc>
          <w:tcPr>
            <w:tcW w:w="6024" w:type="dxa"/>
            <w:vAlign w:val="center"/>
          </w:tcPr>
          <w:p w14:paraId="35D2E584" w14:textId="6AE549B5" w:rsidR="00280820" w:rsidRPr="00A94E4F" w:rsidRDefault="00280820" w:rsidP="00280820">
            <w:pPr>
              <w:spacing w:before="120" w:after="120"/>
              <w:cnfStyle w:val="000000000000" w:firstRow="0" w:lastRow="0" w:firstColumn="0" w:lastColumn="0" w:oddVBand="0" w:evenVBand="0" w:oddHBand="0" w:evenHBand="0" w:firstRowFirstColumn="0" w:firstRowLastColumn="0" w:lastRowFirstColumn="0" w:lastRowLastColumn="0"/>
              <w:rPr>
                <w:rFonts w:cs="Arial"/>
              </w:rPr>
            </w:pPr>
            <w:r>
              <w:t>Demonstrated financial strength and ability to secure private-sector funding, sponsorships, philanthropic support, or other non-state revenue sources. Evaluation will include fundraising strategy, historical fundraising performance, financial sustainability, and ability to meet the Commonwealth's matching fund requirements.</w:t>
            </w:r>
          </w:p>
        </w:tc>
        <w:tc>
          <w:tcPr>
            <w:tcW w:w="1118" w:type="dxa"/>
            <w:vAlign w:val="center"/>
          </w:tcPr>
          <w:p w14:paraId="4F76CFD8" w14:textId="79499525" w:rsidR="00280820" w:rsidRPr="00A94E4F" w:rsidRDefault="00280820" w:rsidP="00280820">
            <w:pPr>
              <w:spacing w:before="120" w:after="120"/>
              <w:cnfStyle w:val="000000000000" w:firstRow="0" w:lastRow="0" w:firstColumn="0" w:lastColumn="0" w:oddVBand="0" w:evenVBand="0" w:oddHBand="0" w:evenHBand="0" w:firstRowFirstColumn="0" w:firstRowLastColumn="0" w:lastRowFirstColumn="0" w:lastRowLastColumn="0"/>
              <w:rPr>
                <w:rFonts w:cs="Arial"/>
              </w:rPr>
            </w:pPr>
            <w:r>
              <w:rPr>
                <w:rStyle w:val="Strong"/>
              </w:rPr>
              <w:t>25%</w:t>
            </w:r>
          </w:p>
        </w:tc>
      </w:tr>
      <w:tr w:rsidR="00280820" w14:paraId="7E6F67CB" w14:textId="69A944FA" w:rsidTr="68E9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1C426210" w14:textId="6731AB61" w:rsidR="00280820" w:rsidRPr="00A94E4F" w:rsidRDefault="00280820" w:rsidP="00280820">
            <w:pPr>
              <w:spacing w:before="120" w:after="120"/>
              <w:jc w:val="center"/>
              <w:rPr>
                <w:rFonts w:cs="Arial"/>
              </w:rPr>
            </w:pPr>
            <w:r>
              <w:rPr>
                <w:rStyle w:val="Strong"/>
              </w:rPr>
              <w:t>Organizational Qualifications, Leadership &amp; Governance</w:t>
            </w:r>
          </w:p>
        </w:tc>
        <w:tc>
          <w:tcPr>
            <w:tcW w:w="6024" w:type="dxa"/>
            <w:vAlign w:val="center"/>
          </w:tcPr>
          <w:p w14:paraId="39B8B7C9" w14:textId="4FA774C0" w:rsidR="00280820" w:rsidRPr="00A94E4F" w:rsidRDefault="00280820" w:rsidP="00280820">
            <w:pPr>
              <w:spacing w:before="120" w:after="120"/>
              <w:cnfStyle w:val="000000100000" w:firstRow="0" w:lastRow="0" w:firstColumn="0" w:lastColumn="0" w:oddVBand="0" w:evenVBand="0" w:oddHBand="1" w:evenHBand="0" w:firstRowFirstColumn="0" w:firstRowLastColumn="0" w:lastRowFirstColumn="0" w:lastRowLastColumn="0"/>
              <w:rPr>
                <w:rFonts w:cs="Arial"/>
              </w:rPr>
            </w:pPr>
            <w:r>
              <w:t>Experience operating complex public-private partnerships, quality of leadership team, governance structure, board composition, and ability to serve as a trusted strategic partner to the Commonwealth. Evaluation will include proposed governance role for EOED and MOBD.</w:t>
            </w:r>
          </w:p>
        </w:tc>
        <w:tc>
          <w:tcPr>
            <w:tcW w:w="1118" w:type="dxa"/>
            <w:vAlign w:val="center"/>
          </w:tcPr>
          <w:p w14:paraId="1DC8184B" w14:textId="6636C2D6" w:rsidR="00280820" w:rsidRPr="00A94E4F" w:rsidRDefault="00280820" w:rsidP="00280820">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Style w:val="Strong"/>
              </w:rPr>
              <w:t>15%</w:t>
            </w:r>
          </w:p>
        </w:tc>
      </w:tr>
      <w:tr w:rsidR="00280820" w14:paraId="1C36CE20" w14:textId="521E7006" w:rsidTr="68E91B6B">
        <w:tc>
          <w:tcPr>
            <w:cnfStyle w:val="001000000000" w:firstRow="0" w:lastRow="0" w:firstColumn="1" w:lastColumn="0" w:oddVBand="0" w:evenVBand="0" w:oddHBand="0" w:evenHBand="0" w:firstRowFirstColumn="0" w:firstRowLastColumn="0" w:lastRowFirstColumn="0" w:lastRowLastColumn="0"/>
            <w:tcW w:w="2341" w:type="dxa"/>
            <w:vAlign w:val="center"/>
          </w:tcPr>
          <w:p w14:paraId="12EDC56B" w14:textId="17237687" w:rsidR="00280820" w:rsidRPr="00A94E4F" w:rsidRDefault="00280820" w:rsidP="00280820">
            <w:pPr>
              <w:spacing w:before="120" w:after="120"/>
              <w:jc w:val="center"/>
              <w:rPr>
                <w:rFonts w:cs="Arial"/>
              </w:rPr>
            </w:pPr>
            <w:r>
              <w:rPr>
                <w:rStyle w:val="Strong"/>
              </w:rPr>
              <w:t>System Integration &amp; Team Massachusetts Coordination</w:t>
            </w:r>
          </w:p>
        </w:tc>
        <w:tc>
          <w:tcPr>
            <w:tcW w:w="6024" w:type="dxa"/>
            <w:vAlign w:val="center"/>
          </w:tcPr>
          <w:p w14:paraId="46BB5849" w14:textId="3FD35449" w:rsidR="00280820" w:rsidRPr="00A94E4F" w:rsidRDefault="00280820" w:rsidP="00280820">
            <w:pPr>
              <w:spacing w:before="120" w:after="120"/>
              <w:cnfStyle w:val="000000000000" w:firstRow="0" w:lastRow="0" w:firstColumn="0" w:lastColumn="0" w:oddVBand="0" w:evenVBand="0" w:oddHBand="0" w:evenHBand="0" w:firstRowFirstColumn="0" w:firstRowLastColumn="0" w:lastRowFirstColumn="0" w:lastRowLastColumn="0"/>
              <w:rPr>
                <w:rFonts w:cs="Arial"/>
              </w:rPr>
            </w:pPr>
            <w:r>
              <w:t>Ability to coordinate effectively with EOED, MOBD, MOITI, regional economic development organizations, universities, industry partners, and Team Massachusetts stakeholders. Evaluation will focus on collaboration, ecosystem connectivity, and ability to function as an extension of the Commonwealth's business development efforts.</w:t>
            </w:r>
          </w:p>
        </w:tc>
        <w:tc>
          <w:tcPr>
            <w:tcW w:w="1118" w:type="dxa"/>
            <w:vAlign w:val="center"/>
          </w:tcPr>
          <w:p w14:paraId="74BC8658" w14:textId="29554EBC" w:rsidR="00280820" w:rsidRPr="00A94E4F" w:rsidRDefault="00280820" w:rsidP="00280820">
            <w:pPr>
              <w:spacing w:before="120" w:after="120"/>
              <w:cnfStyle w:val="000000000000" w:firstRow="0" w:lastRow="0" w:firstColumn="0" w:lastColumn="0" w:oddVBand="0" w:evenVBand="0" w:oddHBand="0" w:evenHBand="0" w:firstRowFirstColumn="0" w:firstRowLastColumn="0" w:lastRowFirstColumn="0" w:lastRowLastColumn="0"/>
              <w:rPr>
                <w:rFonts w:cs="Arial"/>
              </w:rPr>
            </w:pPr>
            <w:r>
              <w:rPr>
                <w:rStyle w:val="Strong"/>
              </w:rPr>
              <w:t>15%</w:t>
            </w:r>
          </w:p>
        </w:tc>
      </w:tr>
      <w:tr w:rsidR="00280820" w14:paraId="32B81762" w14:textId="3C53B033" w:rsidTr="68E91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1" w:type="dxa"/>
            <w:vAlign w:val="center"/>
          </w:tcPr>
          <w:p w14:paraId="7D8E60C9" w14:textId="2EAD1090" w:rsidR="00280820" w:rsidRPr="00A94E4F" w:rsidRDefault="00280820" w:rsidP="00280820">
            <w:pPr>
              <w:spacing w:before="120" w:after="120"/>
              <w:jc w:val="center"/>
              <w:rPr>
                <w:rFonts w:cs="Arial"/>
              </w:rPr>
            </w:pPr>
            <w:r>
              <w:rPr>
                <w:rStyle w:val="Strong"/>
              </w:rPr>
              <w:t>Performance Management &amp; Accountability</w:t>
            </w:r>
          </w:p>
        </w:tc>
        <w:tc>
          <w:tcPr>
            <w:tcW w:w="6024" w:type="dxa"/>
            <w:vAlign w:val="center"/>
          </w:tcPr>
          <w:p w14:paraId="5A2403F1" w14:textId="6C2480A6" w:rsidR="00280820" w:rsidRPr="00A94E4F" w:rsidRDefault="00280820" w:rsidP="00280820">
            <w:pPr>
              <w:spacing w:before="120" w:after="120"/>
              <w:cnfStyle w:val="000000100000" w:firstRow="0" w:lastRow="0" w:firstColumn="0" w:lastColumn="0" w:oddVBand="0" w:evenVBand="0" w:oddHBand="1" w:evenHBand="0" w:firstRowFirstColumn="0" w:firstRowLastColumn="0" w:lastRowFirstColumn="0" w:lastRowLastColumn="0"/>
              <w:rPr>
                <w:rFonts w:cs="Arial"/>
              </w:rPr>
            </w:pPr>
            <w:r>
              <w:t>Quality of proposed KPIs, reporting framework, CRM and pipeline management systems, outcome tracking, and approach to measuring return on investment and economic impact.</w:t>
            </w:r>
          </w:p>
        </w:tc>
        <w:tc>
          <w:tcPr>
            <w:tcW w:w="1118" w:type="dxa"/>
            <w:vAlign w:val="center"/>
          </w:tcPr>
          <w:p w14:paraId="719B599C" w14:textId="59F0B868" w:rsidR="00280820" w:rsidRPr="00A94E4F" w:rsidRDefault="4AD048FE" w:rsidP="00280820">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68E91B6B">
              <w:rPr>
                <w:rStyle w:val="Strong"/>
              </w:rPr>
              <w:t>1</w:t>
            </w:r>
            <w:r w:rsidR="6FEC1088" w:rsidRPr="68E91B6B">
              <w:rPr>
                <w:rStyle w:val="Strong"/>
              </w:rPr>
              <w:t>5</w:t>
            </w:r>
            <w:r w:rsidRPr="68E91B6B">
              <w:rPr>
                <w:rStyle w:val="Strong"/>
              </w:rPr>
              <w:t>%</w:t>
            </w:r>
          </w:p>
        </w:tc>
      </w:tr>
      <w:tr w:rsidR="00280820" w14:paraId="37353BE3" w14:textId="4A59EB37" w:rsidTr="68E91B6B">
        <w:tc>
          <w:tcPr>
            <w:cnfStyle w:val="001000000000" w:firstRow="0" w:lastRow="0" w:firstColumn="1" w:lastColumn="0" w:oddVBand="0" w:evenVBand="0" w:oddHBand="0" w:evenHBand="0" w:firstRowFirstColumn="0" w:firstRowLastColumn="0" w:lastRowFirstColumn="0" w:lastRowLastColumn="0"/>
            <w:tcW w:w="2341" w:type="dxa"/>
            <w:vAlign w:val="center"/>
          </w:tcPr>
          <w:p w14:paraId="5B65D47B" w14:textId="726F3F70" w:rsidR="00280820" w:rsidRPr="00A94E4F" w:rsidRDefault="00280820" w:rsidP="00280820">
            <w:pPr>
              <w:spacing w:before="120" w:after="120"/>
              <w:jc w:val="center"/>
              <w:rPr>
                <w:rFonts w:cs="Arial"/>
              </w:rPr>
            </w:pPr>
            <w:r>
              <w:rPr>
                <w:rStyle w:val="Strong"/>
              </w:rPr>
              <w:t>Total</w:t>
            </w:r>
          </w:p>
        </w:tc>
        <w:tc>
          <w:tcPr>
            <w:tcW w:w="6024" w:type="dxa"/>
            <w:vAlign w:val="center"/>
          </w:tcPr>
          <w:p w14:paraId="6C955044" w14:textId="30E19351" w:rsidR="00280820" w:rsidRPr="00A94E4F" w:rsidRDefault="00280820" w:rsidP="00280820">
            <w:pPr>
              <w:spacing w:before="120" w:after="120"/>
              <w:cnfStyle w:val="000000000000" w:firstRow="0" w:lastRow="0" w:firstColumn="0" w:lastColumn="0" w:oddVBand="0" w:evenVBand="0" w:oddHBand="0" w:evenHBand="0" w:firstRowFirstColumn="0" w:firstRowLastColumn="0" w:lastRowFirstColumn="0" w:lastRowLastColumn="0"/>
              <w:rPr>
                <w:rFonts w:cs="Arial"/>
              </w:rPr>
            </w:pPr>
          </w:p>
        </w:tc>
        <w:tc>
          <w:tcPr>
            <w:tcW w:w="1118" w:type="dxa"/>
            <w:vAlign w:val="center"/>
          </w:tcPr>
          <w:p w14:paraId="76A17BFD" w14:textId="58DD45FE" w:rsidR="00280820" w:rsidRPr="00A94E4F" w:rsidRDefault="00280820" w:rsidP="00280820">
            <w:pPr>
              <w:spacing w:before="120" w:after="120"/>
              <w:cnfStyle w:val="000000000000" w:firstRow="0" w:lastRow="0" w:firstColumn="0" w:lastColumn="0" w:oddVBand="0" w:evenVBand="0" w:oddHBand="0" w:evenHBand="0" w:firstRowFirstColumn="0" w:firstRowLastColumn="0" w:lastRowFirstColumn="0" w:lastRowLastColumn="0"/>
              <w:rPr>
                <w:rFonts w:cs="Arial"/>
              </w:rPr>
            </w:pPr>
            <w:r>
              <w:rPr>
                <w:rStyle w:val="Strong"/>
              </w:rPr>
              <w:t>100%</w:t>
            </w:r>
          </w:p>
        </w:tc>
      </w:tr>
    </w:tbl>
    <w:p w14:paraId="51B02ABD" w14:textId="77777777" w:rsidR="00FC7696" w:rsidRPr="00A94E4F" w:rsidRDefault="00FC7696" w:rsidP="00FC7696">
      <w:pPr>
        <w:spacing w:line="240" w:lineRule="auto"/>
        <w:contextualSpacing/>
        <w:rPr>
          <w:rFonts w:cs="Arial"/>
          <w:sz w:val="22"/>
          <w:szCs w:val="22"/>
        </w:rPr>
      </w:pPr>
    </w:p>
    <w:p w14:paraId="2DF6F841" w14:textId="5B46103F" w:rsidR="65F79EF9" w:rsidRPr="00EA2A27" w:rsidRDefault="65F79EF9" w:rsidP="00D6317C">
      <w:pPr>
        <w:pStyle w:val="ListParagraph"/>
        <w:numPr>
          <w:ilvl w:val="0"/>
          <w:numId w:val="11"/>
        </w:numPr>
        <w:spacing w:line="240" w:lineRule="auto"/>
        <w:ind w:left="360"/>
        <w:rPr>
          <w:rFonts w:ascii="Arial" w:eastAsia="Arial" w:hAnsi="Arial" w:cs="Arial"/>
          <w:b/>
          <w:bCs/>
          <w:color w:val="000000" w:themeColor="text1"/>
        </w:rPr>
      </w:pPr>
      <w:r w:rsidRPr="00EA2A27">
        <w:rPr>
          <w:rFonts w:ascii="Arial" w:eastAsia="Arial" w:hAnsi="Arial" w:cs="Arial"/>
          <w:b/>
          <w:bCs/>
          <w:color w:val="000000" w:themeColor="text1"/>
        </w:rPr>
        <w:t>Public Benefit</w:t>
      </w:r>
    </w:p>
    <w:p w14:paraId="72AC3036" w14:textId="3E56B976" w:rsidR="65F79EF9" w:rsidRDefault="65F79EF9" w:rsidP="4F97F26E">
      <w:pPr>
        <w:spacing w:line="240" w:lineRule="auto"/>
        <w:ind w:left="360"/>
        <w:rPr>
          <w:rFonts w:ascii="Arial" w:eastAsia="Arial" w:hAnsi="Arial" w:cs="Arial"/>
          <w:color w:val="000000" w:themeColor="text1"/>
        </w:rPr>
      </w:pPr>
      <w:r w:rsidRPr="4F97F26E">
        <w:rPr>
          <w:rFonts w:ascii="Arial" w:eastAsia="Arial" w:hAnsi="Arial" w:cs="Arial"/>
          <w:color w:val="000000" w:themeColor="text1"/>
        </w:rPr>
        <w:t>All applicants must describe the public benefit of the project. These benefits should illustrate how this project and funding will support the broader economy or community of Massachusetts, beyond the benefits to the applicant. Examples of public benefits include:</w:t>
      </w:r>
    </w:p>
    <w:p w14:paraId="4267BFA0" w14:textId="057BD127" w:rsidR="65F79EF9" w:rsidRDefault="65F79EF9" w:rsidP="4F97F26E">
      <w:pPr>
        <w:pStyle w:val="ListParagraph"/>
        <w:numPr>
          <w:ilvl w:val="0"/>
          <w:numId w:val="1"/>
        </w:numPr>
        <w:spacing w:line="240" w:lineRule="auto"/>
        <w:rPr>
          <w:rFonts w:ascii="Arial" w:eastAsia="Arial" w:hAnsi="Arial" w:cs="Arial"/>
          <w:color w:val="000000" w:themeColor="text1"/>
        </w:rPr>
      </w:pPr>
      <w:r w:rsidRPr="4F97F26E">
        <w:rPr>
          <w:rFonts w:ascii="Arial" w:eastAsia="Arial" w:hAnsi="Arial" w:cs="Arial"/>
          <w:b/>
          <w:bCs/>
          <w:color w:val="000000" w:themeColor="text1"/>
        </w:rPr>
        <w:t>Job Opportunities for Local Communities</w:t>
      </w:r>
      <w:r>
        <w:br/>
      </w:r>
      <w:r w:rsidRPr="4F97F26E">
        <w:rPr>
          <w:rFonts w:ascii="Arial" w:eastAsia="Arial" w:hAnsi="Arial" w:cs="Arial"/>
          <w:color w:val="000000" w:themeColor="text1"/>
        </w:rPr>
        <w:t>Describe how the project will create new, high-quality employment opportunities for residents of Massachusetts, particularly in Gateway Cities, rural towns, or areas with high unemployment. Include any plans to hire from disadvantaged populations or invest in workforce training.</w:t>
      </w:r>
    </w:p>
    <w:p w14:paraId="07AA4DCE" w14:textId="01131D3D" w:rsidR="65F79EF9" w:rsidRDefault="65F79EF9" w:rsidP="4F97F26E">
      <w:pPr>
        <w:pStyle w:val="ListParagraph"/>
        <w:numPr>
          <w:ilvl w:val="0"/>
          <w:numId w:val="1"/>
        </w:numPr>
        <w:spacing w:line="240" w:lineRule="auto"/>
        <w:rPr>
          <w:rFonts w:ascii="Arial" w:eastAsia="Arial" w:hAnsi="Arial" w:cs="Arial"/>
          <w:color w:val="000000" w:themeColor="text1"/>
        </w:rPr>
      </w:pPr>
      <w:r w:rsidRPr="4F97F26E">
        <w:rPr>
          <w:rFonts w:ascii="Arial" w:eastAsia="Arial" w:hAnsi="Arial" w:cs="Arial"/>
          <w:b/>
          <w:bCs/>
          <w:color w:val="000000" w:themeColor="text1"/>
        </w:rPr>
        <w:t>Environmental/Climate Health and Wellbeing</w:t>
      </w:r>
      <w:r>
        <w:br/>
      </w:r>
      <w:r w:rsidRPr="4F97F26E">
        <w:rPr>
          <w:rFonts w:ascii="Arial" w:eastAsia="Arial" w:hAnsi="Arial" w:cs="Arial"/>
          <w:color w:val="000000" w:themeColor="text1"/>
        </w:rPr>
        <w:t>Explain how the project or company will reduce pollution, energy use, or greenhouse gas emissions. Describe any planned investments in clean energy, energy efficiency, green infrastructure, or other measures that will improve environmental conditions and public health.</w:t>
      </w:r>
    </w:p>
    <w:p w14:paraId="65D481B1" w14:textId="1AD8E68C" w:rsidR="65F79EF9" w:rsidRDefault="65F79EF9" w:rsidP="4F97F26E">
      <w:pPr>
        <w:pStyle w:val="ListParagraph"/>
        <w:numPr>
          <w:ilvl w:val="0"/>
          <w:numId w:val="1"/>
        </w:numPr>
        <w:spacing w:line="240" w:lineRule="auto"/>
        <w:rPr>
          <w:rFonts w:ascii="Arial" w:eastAsia="Arial" w:hAnsi="Arial" w:cs="Arial"/>
          <w:color w:val="000000" w:themeColor="text1"/>
        </w:rPr>
      </w:pPr>
      <w:r w:rsidRPr="4F97F26E">
        <w:rPr>
          <w:rFonts w:ascii="Arial" w:eastAsia="Arial" w:hAnsi="Arial" w:cs="Arial"/>
          <w:b/>
          <w:bCs/>
          <w:color w:val="000000" w:themeColor="text1"/>
        </w:rPr>
        <w:t>Economic Stability and Growth</w:t>
      </w:r>
      <w:r>
        <w:br/>
      </w:r>
      <w:r w:rsidRPr="4F97F26E">
        <w:rPr>
          <w:rFonts w:ascii="Arial" w:eastAsia="Arial" w:hAnsi="Arial" w:cs="Arial"/>
          <w:color w:val="000000" w:themeColor="text1"/>
        </w:rPr>
        <w:t xml:space="preserve">Detail how the project will contribute to the economic development of the region. This may include revitalizing vacant or underutilized properties, </w:t>
      </w:r>
      <w:proofErr w:type="gramStart"/>
      <w:r w:rsidRPr="4F97F26E">
        <w:rPr>
          <w:rFonts w:ascii="Arial" w:eastAsia="Arial" w:hAnsi="Arial" w:cs="Arial"/>
          <w:color w:val="000000" w:themeColor="text1"/>
        </w:rPr>
        <w:t>supporting</w:t>
      </w:r>
      <w:proofErr w:type="gramEnd"/>
      <w:r w:rsidRPr="4F97F26E">
        <w:rPr>
          <w:rFonts w:ascii="Arial" w:eastAsia="Arial" w:hAnsi="Arial" w:cs="Arial"/>
          <w:color w:val="000000" w:themeColor="text1"/>
        </w:rPr>
        <w:t xml:space="preserve"> local supply chains, or strengthening nearby commercial districts.</w:t>
      </w:r>
    </w:p>
    <w:p w14:paraId="04F25A1E" w14:textId="5415A390" w:rsidR="65F79EF9" w:rsidRDefault="65F79EF9" w:rsidP="4F97F26E">
      <w:pPr>
        <w:pStyle w:val="ListParagraph"/>
        <w:numPr>
          <w:ilvl w:val="0"/>
          <w:numId w:val="1"/>
        </w:numPr>
        <w:spacing w:line="240" w:lineRule="auto"/>
        <w:rPr>
          <w:rFonts w:ascii="Arial" w:eastAsia="Arial" w:hAnsi="Arial" w:cs="Arial"/>
          <w:color w:val="000000" w:themeColor="text1"/>
        </w:rPr>
      </w:pPr>
      <w:r w:rsidRPr="4F97F26E">
        <w:rPr>
          <w:rFonts w:ascii="Arial" w:eastAsia="Arial" w:hAnsi="Arial" w:cs="Arial"/>
          <w:b/>
          <w:bCs/>
          <w:color w:val="000000" w:themeColor="text1"/>
        </w:rPr>
        <w:t>Better Public Infrastructure</w:t>
      </w:r>
      <w:r>
        <w:br/>
      </w:r>
      <w:r w:rsidRPr="4F97F26E">
        <w:rPr>
          <w:rFonts w:ascii="Arial" w:eastAsia="Arial" w:hAnsi="Arial" w:cs="Arial"/>
          <w:color w:val="000000" w:themeColor="text1"/>
        </w:rPr>
        <w:t xml:space="preserve">Identify any anticipated improvements to local infrastructure associated with the project, such as utilities, transportation access, or public amenities. Explain how these improvements will benefit the surrounding community beyond the improved </w:t>
      </w:r>
      <w:proofErr w:type="gramStart"/>
      <w:r w:rsidRPr="4F97F26E">
        <w:rPr>
          <w:rFonts w:ascii="Arial" w:eastAsia="Arial" w:hAnsi="Arial" w:cs="Arial"/>
          <w:color w:val="000000" w:themeColor="text1"/>
        </w:rPr>
        <w:t>facility</w:t>
      </w:r>
      <w:proofErr w:type="gramEnd"/>
      <w:r w:rsidRPr="4F97F26E">
        <w:rPr>
          <w:rFonts w:ascii="Arial" w:eastAsia="Arial" w:hAnsi="Arial" w:cs="Arial"/>
          <w:color w:val="000000" w:themeColor="text1"/>
        </w:rPr>
        <w:t>.</w:t>
      </w:r>
    </w:p>
    <w:p w14:paraId="77F15D43" w14:textId="4C00D4AC" w:rsidR="65F79EF9" w:rsidRDefault="65F79EF9" w:rsidP="4F97F26E">
      <w:pPr>
        <w:pStyle w:val="ListParagraph"/>
        <w:numPr>
          <w:ilvl w:val="0"/>
          <w:numId w:val="1"/>
        </w:numPr>
        <w:spacing w:line="240" w:lineRule="auto"/>
        <w:rPr>
          <w:rFonts w:ascii="Arial" w:eastAsia="Arial" w:hAnsi="Arial" w:cs="Arial"/>
          <w:color w:val="000000" w:themeColor="text1"/>
        </w:rPr>
      </w:pPr>
      <w:r w:rsidRPr="4F97F26E">
        <w:rPr>
          <w:rFonts w:ascii="Arial" w:eastAsia="Arial" w:hAnsi="Arial" w:cs="Arial"/>
          <w:b/>
          <w:bCs/>
          <w:color w:val="000000" w:themeColor="text1"/>
        </w:rPr>
        <w:t>Competitive and Attractive Job Market</w:t>
      </w:r>
      <w:r>
        <w:br/>
      </w:r>
      <w:r w:rsidRPr="4F97F26E">
        <w:rPr>
          <w:rFonts w:ascii="Arial" w:eastAsia="Arial" w:hAnsi="Arial" w:cs="Arial"/>
          <w:color w:val="000000" w:themeColor="text1"/>
        </w:rPr>
        <w:t>Describe how the project will improve job quality and market competitiveness, including offering good wages, career advancement opportunities, or skills development. Include any partnerships with schools, training institutions, or workforce development programs.</w:t>
      </w:r>
    </w:p>
    <w:p w14:paraId="689A618D" w14:textId="2EC5050B" w:rsidR="65F79EF9" w:rsidRDefault="65F79EF9" w:rsidP="4F97F26E">
      <w:pPr>
        <w:pStyle w:val="ListParagraph"/>
        <w:numPr>
          <w:ilvl w:val="0"/>
          <w:numId w:val="1"/>
        </w:numPr>
        <w:spacing w:line="240" w:lineRule="auto"/>
        <w:rPr>
          <w:rFonts w:ascii="Arial" w:eastAsia="Arial" w:hAnsi="Arial" w:cs="Arial"/>
          <w:color w:val="000000" w:themeColor="text1"/>
        </w:rPr>
      </w:pPr>
      <w:r w:rsidRPr="4F97F26E">
        <w:rPr>
          <w:rFonts w:ascii="Arial" w:eastAsia="Arial" w:hAnsi="Arial" w:cs="Arial"/>
          <w:b/>
          <w:bCs/>
          <w:color w:val="000000" w:themeColor="text1"/>
        </w:rPr>
        <w:t>Long-term Sustainability</w:t>
      </w:r>
      <w:r>
        <w:br/>
      </w:r>
      <w:r w:rsidRPr="4F97F26E">
        <w:rPr>
          <w:rFonts w:ascii="Arial" w:eastAsia="Arial" w:hAnsi="Arial" w:cs="Arial"/>
          <w:color w:val="000000" w:themeColor="text1"/>
        </w:rPr>
        <w:t>Discuss the long-term environmental impact of the project, including how it aligns with Massachusetts’ climate and energy goals. Outline any sustainability standards (e.g., LEED certification), low carbon building materials, or operational practices that will ensure long-term environmental performance.</w:t>
      </w:r>
    </w:p>
    <w:p w14:paraId="645DDA89" w14:textId="00E219C9" w:rsidR="65F79EF9" w:rsidRDefault="65F79EF9" w:rsidP="4F97F26E">
      <w:pPr>
        <w:pStyle w:val="ListParagraph"/>
        <w:numPr>
          <w:ilvl w:val="0"/>
          <w:numId w:val="1"/>
        </w:numPr>
        <w:spacing w:line="240" w:lineRule="auto"/>
        <w:rPr>
          <w:rFonts w:ascii="Arial" w:eastAsia="Arial" w:hAnsi="Arial" w:cs="Arial"/>
          <w:color w:val="000000" w:themeColor="text1"/>
        </w:rPr>
      </w:pPr>
      <w:r w:rsidRPr="4F97F26E">
        <w:rPr>
          <w:rFonts w:ascii="Arial" w:eastAsia="Arial" w:hAnsi="Arial" w:cs="Arial"/>
          <w:b/>
          <w:bCs/>
          <w:color w:val="000000" w:themeColor="text1"/>
        </w:rPr>
        <w:t>Stronger State Economy</w:t>
      </w:r>
      <w:r>
        <w:br/>
      </w:r>
      <w:r w:rsidRPr="4F97F26E">
        <w:rPr>
          <w:rFonts w:ascii="Arial" w:eastAsia="Arial" w:hAnsi="Arial" w:cs="Arial"/>
          <w:color w:val="000000" w:themeColor="text1"/>
        </w:rPr>
        <w:t>Explain how the business’ expansion will increase tax revenues, attract additional investment to the state, or enhance Massachusetts’ reputation as a destination for innovation, sustainability, or advanced industry. Emphasize the broader economic impact of the project.</w:t>
      </w:r>
    </w:p>
    <w:p w14:paraId="22C98261" w14:textId="4396EF3C" w:rsidR="4F97F26E" w:rsidRDefault="4F97F26E" w:rsidP="4F97F26E">
      <w:pPr>
        <w:pStyle w:val="ListParagraph"/>
        <w:spacing w:line="240" w:lineRule="auto"/>
        <w:rPr>
          <w:rFonts w:ascii="Arial" w:eastAsia="Arial" w:hAnsi="Arial" w:cs="Arial"/>
          <w:color w:val="000000" w:themeColor="text1"/>
        </w:rPr>
      </w:pPr>
    </w:p>
    <w:p w14:paraId="799EB5E5" w14:textId="28BB3ACD" w:rsidR="65F79EF9" w:rsidRDefault="65F79EF9" w:rsidP="4F97F26E">
      <w:pPr>
        <w:pStyle w:val="ListParagraph"/>
        <w:spacing w:line="240" w:lineRule="auto"/>
        <w:rPr>
          <w:rFonts w:ascii="Arial" w:eastAsia="Arial" w:hAnsi="Arial" w:cs="Arial"/>
          <w:color w:val="000000" w:themeColor="text1"/>
        </w:rPr>
      </w:pPr>
      <w:r w:rsidRPr="4F97F26E">
        <w:rPr>
          <w:rFonts w:ascii="Arial" w:eastAsia="Arial" w:hAnsi="Arial" w:cs="Arial"/>
          <w:color w:val="000000" w:themeColor="text1"/>
        </w:rPr>
        <w:t>Additional or different benefits will also be considered.</w:t>
      </w:r>
    </w:p>
    <w:p w14:paraId="5543EB5D" w14:textId="6CC7E78C" w:rsidR="4F97F26E" w:rsidRDefault="4F97F26E" w:rsidP="4F97F26E">
      <w:pPr>
        <w:pStyle w:val="ListParagraph"/>
        <w:spacing w:line="240" w:lineRule="auto"/>
        <w:rPr>
          <w:rFonts w:ascii="Arial" w:eastAsia="Arial" w:hAnsi="Arial" w:cs="Arial"/>
          <w:color w:val="000000" w:themeColor="text1"/>
        </w:rPr>
      </w:pPr>
    </w:p>
    <w:p w14:paraId="034993A8" w14:textId="6AA71E09" w:rsidR="4F97F26E" w:rsidRDefault="4F97F26E" w:rsidP="4F97F26E">
      <w:pPr>
        <w:pStyle w:val="ListParagraph"/>
        <w:spacing w:line="240" w:lineRule="auto"/>
        <w:rPr>
          <w:rFonts w:ascii="Arial" w:eastAsia="Arial" w:hAnsi="Arial" w:cs="Arial"/>
          <w:color w:val="000000" w:themeColor="text1"/>
        </w:rPr>
      </w:pPr>
    </w:p>
    <w:p w14:paraId="0297D080" w14:textId="3E83A43D" w:rsidR="4F97F26E" w:rsidRDefault="4F97F26E" w:rsidP="4F97F26E">
      <w:pPr>
        <w:pStyle w:val="ListParagraph"/>
        <w:spacing w:line="240" w:lineRule="auto"/>
        <w:ind w:left="360"/>
        <w:rPr>
          <w:rFonts w:cs="Arial"/>
          <w:b/>
          <w:bCs/>
        </w:rPr>
      </w:pPr>
    </w:p>
    <w:p w14:paraId="697B2237" w14:textId="18A06FCB" w:rsidR="00FC7696" w:rsidRPr="00A94E4F" w:rsidRDefault="56702FB1" w:rsidP="00D6317C">
      <w:pPr>
        <w:pStyle w:val="ListParagraph"/>
        <w:numPr>
          <w:ilvl w:val="0"/>
          <w:numId w:val="11"/>
        </w:numPr>
        <w:spacing w:line="240" w:lineRule="auto"/>
        <w:ind w:left="270" w:hanging="270"/>
        <w:rPr>
          <w:rFonts w:cs="Arial"/>
          <w:b/>
          <w:bCs/>
        </w:rPr>
      </w:pPr>
      <w:r w:rsidRPr="4F97F26E">
        <w:rPr>
          <w:rFonts w:cs="Arial"/>
          <w:b/>
          <w:bCs/>
        </w:rPr>
        <w:t>AWARD RECOMMENDATIONS</w:t>
      </w:r>
      <w:r w:rsidR="0C61A5CE" w:rsidRPr="4F97F26E">
        <w:rPr>
          <w:rFonts w:cs="Arial"/>
          <w:b/>
          <w:bCs/>
        </w:rPr>
        <w:t xml:space="preserve"> &amp; CONTRACTING</w:t>
      </w:r>
    </w:p>
    <w:p w14:paraId="183367C3" w14:textId="06AF6128" w:rsidR="00A874BB" w:rsidRPr="00A94E4F" w:rsidRDefault="00965E14" w:rsidP="00FC7696">
      <w:pPr>
        <w:spacing w:line="240" w:lineRule="auto"/>
        <w:contextualSpacing/>
        <w:rPr>
          <w:rFonts w:cs="Arial"/>
          <w:b/>
          <w:sz w:val="22"/>
          <w:szCs w:val="22"/>
        </w:rPr>
      </w:pPr>
      <w:r w:rsidRPr="00A94E4F">
        <w:rPr>
          <w:rFonts w:cs="Arial"/>
          <w:b/>
          <w:sz w:val="22"/>
          <w:szCs w:val="22"/>
        </w:rPr>
        <w:t>Award Decisions</w:t>
      </w:r>
    </w:p>
    <w:p w14:paraId="03666157" w14:textId="4A311EA2" w:rsidR="00C82270" w:rsidRPr="00A94E4F" w:rsidRDefault="29E1176B" w:rsidP="00FC7696">
      <w:pPr>
        <w:spacing w:line="240" w:lineRule="auto"/>
        <w:contextualSpacing/>
        <w:rPr>
          <w:rFonts w:cs="Arial"/>
          <w:sz w:val="22"/>
          <w:szCs w:val="22"/>
        </w:rPr>
      </w:pPr>
      <w:r w:rsidRPr="00A94E4F">
        <w:rPr>
          <w:rFonts w:cs="Arial"/>
          <w:sz w:val="22"/>
          <w:szCs w:val="22"/>
        </w:rPr>
        <w:t xml:space="preserve">After the close of the application period, all submitted applications will be evaluated based on the criteria by a review team. All applicants will be notified in writing about the decision made on their application. </w:t>
      </w:r>
    </w:p>
    <w:p w14:paraId="5ED04810" w14:textId="77777777" w:rsidR="00C82270" w:rsidRPr="00A94E4F" w:rsidRDefault="00C82270" w:rsidP="00FC7696">
      <w:pPr>
        <w:spacing w:line="240" w:lineRule="auto"/>
        <w:contextualSpacing/>
        <w:rPr>
          <w:rFonts w:cs="Arial"/>
          <w:sz w:val="22"/>
          <w:szCs w:val="22"/>
        </w:rPr>
      </w:pPr>
    </w:p>
    <w:p w14:paraId="7FF3ADE6" w14:textId="1E81BC89" w:rsidR="00410FC8" w:rsidRPr="00A94E4F" w:rsidRDefault="00965E14" w:rsidP="68E91B6B">
      <w:pPr>
        <w:spacing w:line="240" w:lineRule="auto"/>
        <w:contextualSpacing/>
        <w:rPr>
          <w:rFonts w:cs="Arial"/>
          <w:sz w:val="22"/>
          <w:szCs w:val="22"/>
        </w:rPr>
      </w:pPr>
      <w:r w:rsidRPr="00A94E4F">
        <w:rPr>
          <w:rFonts w:cs="Arial"/>
          <w:sz w:val="22"/>
          <w:szCs w:val="22"/>
        </w:rPr>
        <w:t xml:space="preserve">Applicants that are approved for funding will receive a commitment letter outlining the grant amount and any conditions of the award. </w:t>
      </w:r>
      <w:r w:rsidR="29E1176B" w:rsidRPr="00A94E4F">
        <w:rPr>
          <w:rFonts w:cs="Arial"/>
          <w:sz w:val="22"/>
          <w:szCs w:val="22"/>
        </w:rPr>
        <w:t xml:space="preserve">All awards are subject to </w:t>
      </w:r>
      <w:r w:rsidR="01C619AC" w:rsidRPr="00A94E4F">
        <w:rPr>
          <w:rFonts w:cs="Arial"/>
          <w:sz w:val="22"/>
          <w:szCs w:val="22"/>
        </w:rPr>
        <w:t>availability of funds</w:t>
      </w:r>
      <w:r w:rsidR="29E1176B" w:rsidRPr="00A94E4F">
        <w:rPr>
          <w:rFonts w:cs="Arial"/>
          <w:sz w:val="22"/>
          <w:szCs w:val="22"/>
        </w:rPr>
        <w:t xml:space="preserve"> and are contingent upon full execution of a contract between the Commonwealth and the </w:t>
      </w:r>
      <w:r w:rsidR="58858A5E" w:rsidRPr="00A94E4F">
        <w:rPr>
          <w:rFonts w:cs="Arial"/>
          <w:sz w:val="22"/>
          <w:szCs w:val="22"/>
        </w:rPr>
        <w:t>Grantee</w:t>
      </w:r>
      <w:r w:rsidR="29E1176B" w:rsidRPr="00A94E4F">
        <w:rPr>
          <w:rFonts w:cs="Arial"/>
          <w:sz w:val="22"/>
          <w:szCs w:val="22"/>
        </w:rPr>
        <w:t xml:space="preserve">. </w:t>
      </w:r>
      <w:r w:rsidR="0B8229F2" w:rsidRPr="00A94E4F">
        <w:rPr>
          <w:rFonts w:cs="Arial"/>
          <w:sz w:val="22"/>
          <w:szCs w:val="22"/>
        </w:rPr>
        <w:t>Successful applicants, upon notification of award, will be required to enter into a grant contract agreement with</w:t>
      </w:r>
      <w:r w:rsidR="3858937F" w:rsidRPr="00A94E4F">
        <w:rPr>
          <w:rFonts w:cs="Arial"/>
          <w:sz w:val="22"/>
          <w:szCs w:val="22"/>
        </w:rPr>
        <w:t xml:space="preserve"> EOE</w:t>
      </w:r>
      <w:r w:rsidR="08308C0F" w:rsidRPr="00A94E4F">
        <w:rPr>
          <w:rFonts w:cs="Arial"/>
          <w:sz w:val="22"/>
          <w:szCs w:val="22"/>
        </w:rPr>
        <w:t xml:space="preserve">D </w:t>
      </w:r>
      <w:r w:rsidR="0B8229F2" w:rsidRPr="00A94E4F">
        <w:rPr>
          <w:rFonts w:cs="Arial"/>
          <w:sz w:val="22"/>
          <w:szCs w:val="22"/>
        </w:rPr>
        <w:t xml:space="preserve">prior to the disbursement of any grant funds. All scope of work items, timelines, and project outcomes will </w:t>
      </w:r>
      <w:r w:rsidR="00B541F8" w:rsidRPr="00A94E4F">
        <w:rPr>
          <w:rFonts w:cs="Arial"/>
          <w:sz w:val="22"/>
          <w:szCs w:val="22"/>
        </w:rPr>
        <w:t xml:space="preserve">be </w:t>
      </w:r>
      <w:r w:rsidR="00F055B2" w:rsidRPr="00A94E4F">
        <w:rPr>
          <w:rFonts w:cs="Arial"/>
          <w:sz w:val="22"/>
          <w:szCs w:val="22"/>
        </w:rPr>
        <w:t>detailed</w:t>
      </w:r>
      <w:r w:rsidR="0B8229F2" w:rsidRPr="00A94E4F">
        <w:rPr>
          <w:rFonts w:cs="Arial"/>
          <w:sz w:val="22"/>
          <w:szCs w:val="22"/>
        </w:rPr>
        <w:t xml:space="preserve"> and incorporated into the contract. Grantees are not authorized to expend any grant funds until a contract is fully </w:t>
      </w:r>
      <w:proofErr w:type="gramStart"/>
      <w:r w:rsidR="0B8229F2" w:rsidRPr="00A94E4F">
        <w:rPr>
          <w:rFonts w:cs="Arial"/>
          <w:sz w:val="22"/>
          <w:szCs w:val="22"/>
        </w:rPr>
        <w:t>executed</w:t>
      </w:r>
      <w:proofErr w:type="gramEnd"/>
      <w:r w:rsidR="0B8229F2" w:rsidRPr="00A94E4F">
        <w:rPr>
          <w:rFonts w:cs="Arial"/>
          <w:sz w:val="22"/>
          <w:szCs w:val="22"/>
        </w:rPr>
        <w:t xml:space="preserve">. </w:t>
      </w:r>
    </w:p>
    <w:p w14:paraId="57B5C10D" w14:textId="497556A2" w:rsidR="00C82270" w:rsidRPr="00A94E4F" w:rsidRDefault="00C82270" w:rsidP="68E91B6B">
      <w:pPr>
        <w:spacing w:line="240" w:lineRule="auto"/>
        <w:contextualSpacing/>
        <w:rPr>
          <w:rFonts w:cs="Arial"/>
          <w:sz w:val="22"/>
          <w:szCs w:val="22"/>
        </w:rPr>
      </w:pPr>
    </w:p>
    <w:p w14:paraId="519A573D" w14:textId="67255F90" w:rsidR="00C82270" w:rsidRPr="00A94E4F" w:rsidRDefault="009A2956" w:rsidP="00FC7696">
      <w:pPr>
        <w:spacing w:line="240" w:lineRule="auto"/>
        <w:contextualSpacing/>
        <w:rPr>
          <w:rFonts w:cs="Arial"/>
          <w:sz w:val="22"/>
          <w:szCs w:val="22"/>
        </w:rPr>
      </w:pPr>
      <w:r w:rsidRPr="00A94E4F">
        <w:rPr>
          <w:rFonts w:cs="Arial"/>
          <w:sz w:val="22"/>
          <w:szCs w:val="22"/>
        </w:rPr>
        <w:t xml:space="preserve">Grantees will also be required to enroll in </w:t>
      </w:r>
      <w:r w:rsidR="005B5D1D" w:rsidRPr="00A94E4F">
        <w:rPr>
          <w:rFonts w:cs="Arial"/>
          <w:sz w:val="22"/>
          <w:szCs w:val="22"/>
        </w:rPr>
        <w:t>Electronic Funds Transfer (</w:t>
      </w:r>
      <w:r w:rsidRPr="00A94E4F">
        <w:rPr>
          <w:rFonts w:cs="Arial"/>
          <w:sz w:val="22"/>
          <w:szCs w:val="22"/>
        </w:rPr>
        <w:t>EFT</w:t>
      </w:r>
      <w:r w:rsidR="005B5D1D" w:rsidRPr="00A94E4F">
        <w:rPr>
          <w:rFonts w:cs="Arial"/>
          <w:sz w:val="22"/>
          <w:szCs w:val="22"/>
        </w:rPr>
        <w:t>)</w:t>
      </w:r>
      <w:r w:rsidRPr="00A94E4F">
        <w:rPr>
          <w:rFonts w:cs="Arial"/>
          <w:sz w:val="22"/>
          <w:szCs w:val="22"/>
        </w:rPr>
        <w:t xml:space="preserve"> as a contract requirement if it has not </w:t>
      </w:r>
      <w:proofErr w:type="gramStart"/>
      <w:r w:rsidRPr="00A94E4F">
        <w:rPr>
          <w:rFonts w:cs="Arial"/>
          <w:sz w:val="22"/>
          <w:szCs w:val="22"/>
        </w:rPr>
        <w:t>done</w:t>
      </w:r>
      <w:proofErr w:type="gramEnd"/>
      <w:r w:rsidRPr="00A94E4F">
        <w:rPr>
          <w:rFonts w:cs="Arial"/>
          <w:sz w:val="22"/>
          <w:szCs w:val="22"/>
        </w:rPr>
        <w:t xml:space="preserve"> so already. Enrollment is done by completing and submitting the Authorization for Electronic Funds Payment Form for filing with the Office of the Comptroller. Because the Authorization for Electronic Funds Payment Form contains banking information, this form, and all information contained on this form, shall not be considered a public record and shall not be subject to public disclosure through a public records request. </w:t>
      </w:r>
    </w:p>
    <w:p w14:paraId="0D6CBB90" w14:textId="77777777" w:rsidR="00C82270" w:rsidRPr="00A94E4F" w:rsidRDefault="00C82270" w:rsidP="00FC7696">
      <w:pPr>
        <w:spacing w:line="240" w:lineRule="auto"/>
        <w:contextualSpacing/>
        <w:rPr>
          <w:rFonts w:cs="Arial"/>
          <w:sz w:val="22"/>
          <w:szCs w:val="22"/>
        </w:rPr>
      </w:pPr>
    </w:p>
    <w:p w14:paraId="32E997FA" w14:textId="7AA24DE4" w:rsidR="009A2956" w:rsidRPr="00A94E4F" w:rsidRDefault="009A2956" w:rsidP="00FC7696">
      <w:pPr>
        <w:spacing w:line="240" w:lineRule="auto"/>
        <w:contextualSpacing/>
        <w:rPr>
          <w:rFonts w:cs="Arial"/>
          <w:sz w:val="22"/>
          <w:szCs w:val="22"/>
        </w:rPr>
      </w:pPr>
      <w:r w:rsidRPr="00A94E4F">
        <w:rPr>
          <w:rFonts w:cs="Arial"/>
          <w:sz w:val="22"/>
          <w:szCs w:val="22"/>
        </w:rPr>
        <w:t xml:space="preserve">The Massachusetts Executive Office of Economic Development </w:t>
      </w:r>
      <w:r w:rsidR="00C07F4B" w:rsidRPr="00A94E4F">
        <w:rPr>
          <w:rFonts w:cs="Arial"/>
          <w:sz w:val="22"/>
          <w:szCs w:val="22"/>
        </w:rPr>
        <w:t>and Mass Office of Business</w:t>
      </w:r>
      <w:r w:rsidRPr="00A94E4F">
        <w:rPr>
          <w:rFonts w:cs="Arial"/>
          <w:sz w:val="22"/>
          <w:szCs w:val="22"/>
        </w:rPr>
        <w:t xml:space="preserve"> Development compl</w:t>
      </w:r>
      <w:r w:rsidR="005920CC" w:rsidRPr="00A94E4F">
        <w:rPr>
          <w:rFonts w:cs="Arial"/>
          <w:sz w:val="22"/>
          <w:szCs w:val="22"/>
        </w:rPr>
        <w:t>y</w:t>
      </w:r>
      <w:r w:rsidRPr="00A94E4F">
        <w:rPr>
          <w:rFonts w:cs="Arial"/>
          <w:sz w:val="22"/>
          <w:szCs w:val="22"/>
        </w:rPr>
        <w:t xml:space="preserve"> with all Commonwealth of Massachusetts' procurement laws and regulations set forth and overseen by the Commonwealth's Operational Services Division when awarding contracts as well as the state's award requirements as mandated and overseen by the Office of the State Comptroller when dispersing these funds. All responses and information submitted in response to this RFP are subject to the Massachusetts Public Records Law, M.G.L. c. 66 § 1 and to c. 4, §7(26). During the term of a contract agreement and for a period up to seven years thereafter, if the Executive Office of Economic Development </w:t>
      </w:r>
      <w:r w:rsidR="00C07F4B" w:rsidRPr="00A94E4F">
        <w:rPr>
          <w:rFonts w:cs="Arial"/>
          <w:sz w:val="22"/>
          <w:szCs w:val="22"/>
        </w:rPr>
        <w:t xml:space="preserve">and Mass Office of Business Development </w:t>
      </w:r>
      <w:proofErr w:type="gramStart"/>
      <w:r w:rsidRPr="00A94E4F">
        <w:rPr>
          <w:rFonts w:cs="Arial"/>
          <w:sz w:val="22"/>
          <w:szCs w:val="22"/>
        </w:rPr>
        <w:t>is</w:t>
      </w:r>
      <w:proofErr w:type="gramEnd"/>
      <w:r w:rsidRPr="00A94E4F">
        <w:rPr>
          <w:rFonts w:cs="Arial"/>
          <w:sz w:val="22"/>
          <w:szCs w:val="22"/>
        </w:rPr>
        <w:t xml:space="preserve"> audited, the </w:t>
      </w:r>
      <w:r w:rsidR="00EE0DD5" w:rsidRPr="00A94E4F">
        <w:rPr>
          <w:rFonts w:cs="Arial"/>
          <w:sz w:val="22"/>
          <w:szCs w:val="22"/>
        </w:rPr>
        <w:t xml:space="preserve">Grantee </w:t>
      </w:r>
      <w:r w:rsidRPr="00A94E4F">
        <w:rPr>
          <w:rFonts w:cs="Arial"/>
          <w:sz w:val="22"/>
          <w:szCs w:val="22"/>
        </w:rPr>
        <w:t>will be required to make all records relating to this grant available.</w:t>
      </w:r>
    </w:p>
    <w:p w14:paraId="281C0B7F" w14:textId="77777777" w:rsidR="00EE1E73" w:rsidRPr="00A94E4F" w:rsidRDefault="00EE1E73" w:rsidP="00EE1E73">
      <w:pPr>
        <w:spacing w:line="240" w:lineRule="auto"/>
        <w:ind w:hanging="270"/>
        <w:rPr>
          <w:rFonts w:cs="Arial"/>
          <w:sz w:val="22"/>
          <w:szCs w:val="22"/>
          <w:u w:val="single"/>
        </w:rPr>
      </w:pPr>
    </w:p>
    <w:p w14:paraId="6A824336" w14:textId="77777777" w:rsidR="007C5982" w:rsidRPr="00A94E4F" w:rsidRDefault="007C5982" w:rsidP="007C5982">
      <w:pPr>
        <w:pStyle w:val="ListParagraph"/>
        <w:spacing w:line="240" w:lineRule="auto"/>
        <w:rPr>
          <w:rFonts w:cs="Arial"/>
          <w:sz w:val="22"/>
          <w:szCs w:val="22"/>
        </w:rPr>
      </w:pPr>
    </w:p>
    <w:p w14:paraId="27C0F159" w14:textId="121892D1" w:rsidR="003254D3" w:rsidRPr="00A94E4F" w:rsidRDefault="003254D3" w:rsidP="00431D7E">
      <w:pPr>
        <w:spacing w:line="240" w:lineRule="auto"/>
        <w:contextualSpacing/>
        <w:rPr>
          <w:rFonts w:cs="Arial"/>
          <w:sz w:val="22"/>
          <w:szCs w:val="22"/>
        </w:rPr>
      </w:pPr>
    </w:p>
    <w:sectPr w:rsidR="003254D3" w:rsidRPr="00A94E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2C8D" w14:textId="77777777" w:rsidR="00FE4189" w:rsidRDefault="00FE4189" w:rsidP="00DC1416">
      <w:pPr>
        <w:spacing w:after="0" w:line="240" w:lineRule="auto"/>
      </w:pPr>
      <w:r>
        <w:separator/>
      </w:r>
    </w:p>
  </w:endnote>
  <w:endnote w:type="continuationSeparator" w:id="0">
    <w:p w14:paraId="5BBBF9EA" w14:textId="77777777" w:rsidR="00FE4189" w:rsidRDefault="00FE4189" w:rsidP="00DC1416">
      <w:pPr>
        <w:spacing w:after="0" w:line="240" w:lineRule="auto"/>
      </w:pPr>
      <w:r>
        <w:continuationSeparator/>
      </w:r>
    </w:p>
  </w:endnote>
  <w:endnote w:type="continuationNotice" w:id="1">
    <w:p w14:paraId="2D6C319E" w14:textId="77777777" w:rsidR="00FE4189" w:rsidRDefault="00FE4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05268"/>
      <w:docPartObj>
        <w:docPartGallery w:val="Page Numbers (Bottom of Page)"/>
        <w:docPartUnique/>
      </w:docPartObj>
    </w:sdtPr>
    <w:sdtEndPr>
      <w:rPr>
        <w:noProof/>
      </w:rPr>
    </w:sdtEndPr>
    <w:sdtContent>
      <w:p w14:paraId="605084E8" w14:textId="5B9AE4FB" w:rsidR="00DC1416" w:rsidRDefault="00DC14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63620" w14:textId="77777777" w:rsidR="00DC1416" w:rsidRDefault="00DC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605E" w14:textId="77777777" w:rsidR="00FE4189" w:rsidRDefault="00FE4189" w:rsidP="00DC1416">
      <w:pPr>
        <w:spacing w:after="0" w:line="240" w:lineRule="auto"/>
      </w:pPr>
      <w:r>
        <w:separator/>
      </w:r>
    </w:p>
  </w:footnote>
  <w:footnote w:type="continuationSeparator" w:id="0">
    <w:p w14:paraId="1351FA06" w14:textId="77777777" w:rsidR="00FE4189" w:rsidRDefault="00FE4189" w:rsidP="00DC1416">
      <w:pPr>
        <w:spacing w:after="0" w:line="240" w:lineRule="auto"/>
      </w:pPr>
      <w:r>
        <w:continuationSeparator/>
      </w:r>
    </w:p>
  </w:footnote>
  <w:footnote w:type="continuationNotice" w:id="1">
    <w:p w14:paraId="2A37A3A7" w14:textId="77777777" w:rsidR="00FE4189" w:rsidRDefault="00FE41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D788"/>
    <w:multiLevelType w:val="hybridMultilevel"/>
    <w:tmpl w:val="DF8EC6BE"/>
    <w:lvl w:ilvl="0" w:tplc="F7262FE8">
      <w:start w:val="1"/>
      <w:numFmt w:val="bullet"/>
      <w:lvlText w:val=""/>
      <w:lvlJc w:val="left"/>
      <w:pPr>
        <w:ind w:left="720" w:hanging="360"/>
      </w:pPr>
      <w:rPr>
        <w:rFonts w:ascii="Symbol" w:hAnsi="Symbol" w:hint="default"/>
      </w:rPr>
    </w:lvl>
    <w:lvl w:ilvl="1" w:tplc="37587694">
      <w:start w:val="1"/>
      <w:numFmt w:val="bullet"/>
      <w:lvlText w:val="o"/>
      <w:lvlJc w:val="left"/>
      <w:pPr>
        <w:ind w:left="1440" w:hanging="360"/>
      </w:pPr>
      <w:rPr>
        <w:rFonts w:ascii="Courier New" w:hAnsi="Courier New" w:hint="default"/>
      </w:rPr>
    </w:lvl>
    <w:lvl w:ilvl="2" w:tplc="A63826FC">
      <w:start w:val="1"/>
      <w:numFmt w:val="bullet"/>
      <w:lvlText w:val=""/>
      <w:lvlJc w:val="left"/>
      <w:pPr>
        <w:ind w:left="2160" w:hanging="360"/>
      </w:pPr>
      <w:rPr>
        <w:rFonts w:ascii="Wingdings" w:hAnsi="Wingdings" w:hint="default"/>
      </w:rPr>
    </w:lvl>
    <w:lvl w:ilvl="3" w:tplc="17E65C46">
      <w:start w:val="1"/>
      <w:numFmt w:val="bullet"/>
      <w:lvlText w:val=""/>
      <w:lvlJc w:val="left"/>
      <w:pPr>
        <w:ind w:left="2880" w:hanging="360"/>
      </w:pPr>
      <w:rPr>
        <w:rFonts w:ascii="Symbol" w:hAnsi="Symbol" w:hint="default"/>
      </w:rPr>
    </w:lvl>
    <w:lvl w:ilvl="4" w:tplc="83DE43D6">
      <w:start w:val="1"/>
      <w:numFmt w:val="bullet"/>
      <w:lvlText w:val="o"/>
      <w:lvlJc w:val="left"/>
      <w:pPr>
        <w:ind w:left="3600" w:hanging="360"/>
      </w:pPr>
      <w:rPr>
        <w:rFonts w:ascii="Courier New" w:hAnsi="Courier New" w:hint="default"/>
      </w:rPr>
    </w:lvl>
    <w:lvl w:ilvl="5" w:tplc="B43023E4">
      <w:start w:val="1"/>
      <w:numFmt w:val="bullet"/>
      <w:lvlText w:val=""/>
      <w:lvlJc w:val="left"/>
      <w:pPr>
        <w:ind w:left="4320" w:hanging="360"/>
      </w:pPr>
      <w:rPr>
        <w:rFonts w:ascii="Wingdings" w:hAnsi="Wingdings" w:hint="default"/>
      </w:rPr>
    </w:lvl>
    <w:lvl w:ilvl="6" w:tplc="4E1883D0">
      <w:start w:val="1"/>
      <w:numFmt w:val="bullet"/>
      <w:lvlText w:val=""/>
      <w:lvlJc w:val="left"/>
      <w:pPr>
        <w:ind w:left="5040" w:hanging="360"/>
      </w:pPr>
      <w:rPr>
        <w:rFonts w:ascii="Symbol" w:hAnsi="Symbol" w:hint="default"/>
      </w:rPr>
    </w:lvl>
    <w:lvl w:ilvl="7" w:tplc="64185810">
      <w:start w:val="1"/>
      <w:numFmt w:val="bullet"/>
      <w:lvlText w:val="o"/>
      <w:lvlJc w:val="left"/>
      <w:pPr>
        <w:ind w:left="5760" w:hanging="360"/>
      </w:pPr>
      <w:rPr>
        <w:rFonts w:ascii="Courier New" w:hAnsi="Courier New" w:hint="default"/>
      </w:rPr>
    </w:lvl>
    <w:lvl w:ilvl="8" w:tplc="F412F950">
      <w:start w:val="1"/>
      <w:numFmt w:val="bullet"/>
      <w:lvlText w:val=""/>
      <w:lvlJc w:val="left"/>
      <w:pPr>
        <w:ind w:left="6480" w:hanging="360"/>
      </w:pPr>
      <w:rPr>
        <w:rFonts w:ascii="Wingdings" w:hAnsi="Wingdings" w:hint="default"/>
      </w:rPr>
    </w:lvl>
  </w:abstractNum>
  <w:abstractNum w:abstractNumId="1" w15:restartNumberingAfterBreak="0">
    <w:nsid w:val="0BAF35C9"/>
    <w:multiLevelType w:val="hybridMultilevel"/>
    <w:tmpl w:val="FFFFFFFF"/>
    <w:lvl w:ilvl="0" w:tplc="FFFFFFFF">
      <w:start w:val="1"/>
      <w:numFmt w:val="upperRoman"/>
      <w:lvlText w:val="%1."/>
      <w:lvlJc w:val="right"/>
      <w:pPr>
        <w:ind w:left="1080" w:hanging="360"/>
      </w:pPr>
    </w:lvl>
    <w:lvl w:ilvl="1" w:tplc="FFFFFFFF">
      <w:start w:val="1"/>
      <w:numFmt w:val="upperLetter"/>
      <w:lvlText w:val="%2."/>
      <w:lvlJc w:val="left"/>
      <w:pPr>
        <w:ind w:left="1800" w:hanging="360"/>
      </w:pPr>
    </w:lvl>
    <w:lvl w:ilvl="2" w:tplc="CB1C8AF2">
      <w:start w:val="1"/>
      <w:numFmt w:val="lowerRoman"/>
      <w:lvlText w:val="%3."/>
      <w:lvlJc w:val="right"/>
      <w:pPr>
        <w:ind w:left="2520" w:hanging="180"/>
      </w:pPr>
    </w:lvl>
    <w:lvl w:ilvl="3" w:tplc="E2767454">
      <w:start w:val="1"/>
      <w:numFmt w:val="decimal"/>
      <w:lvlText w:val="%4."/>
      <w:lvlJc w:val="left"/>
      <w:pPr>
        <w:ind w:left="3240" w:hanging="360"/>
      </w:pPr>
    </w:lvl>
    <w:lvl w:ilvl="4" w:tplc="41048B76">
      <w:start w:val="1"/>
      <w:numFmt w:val="lowerLetter"/>
      <w:lvlText w:val="%5."/>
      <w:lvlJc w:val="left"/>
      <w:pPr>
        <w:ind w:left="3960" w:hanging="360"/>
      </w:pPr>
    </w:lvl>
    <w:lvl w:ilvl="5" w:tplc="99A6F790">
      <w:start w:val="1"/>
      <w:numFmt w:val="lowerRoman"/>
      <w:lvlText w:val="%6."/>
      <w:lvlJc w:val="right"/>
      <w:pPr>
        <w:ind w:left="4680" w:hanging="180"/>
      </w:pPr>
    </w:lvl>
    <w:lvl w:ilvl="6" w:tplc="EBE2F41C">
      <w:start w:val="1"/>
      <w:numFmt w:val="decimal"/>
      <w:lvlText w:val="%7."/>
      <w:lvlJc w:val="left"/>
      <w:pPr>
        <w:ind w:left="5400" w:hanging="360"/>
      </w:pPr>
    </w:lvl>
    <w:lvl w:ilvl="7" w:tplc="5D7E231C">
      <w:start w:val="1"/>
      <w:numFmt w:val="lowerLetter"/>
      <w:lvlText w:val="%8."/>
      <w:lvlJc w:val="left"/>
      <w:pPr>
        <w:ind w:left="6120" w:hanging="360"/>
      </w:pPr>
    </w:lvl>
    <w:lvl w:ilvl="8" w:tplc="2CC4A9EE">
      <w:start w:val="1"/>
      <w:numFmt w:val="lowerRoman"/>
      <w:lvlText w:val="%9."/>
      <w:lvlJc w:val="right"/>
      <w:pPr>
        <w:ind w:left="6840" w:hanging="180"/>
      </w:pPr>
    </w:lvl>
  </w:abstractNum>
  <w:abstractNum w:abstractNumId="2" w15:restartNumberingAfterBreak="0">
    <w:nsid w:val="0FAC7082"/>
    <w:multiLevelType w:val="hybridMultilevel"/>
    <w:tmpl w:val="FFFFFFFF"/>
    <w:lvl w:ilvl="0" w:tplc="0EDECD02">
      <w:start w:val="1"/>
      <w:numFmt w:val="bullet"/>
      <w:lvlText w:val=""/>
      <w:lvlJc w:val="left"/>
      <w:pPr>
        <w:ind w:left="720" w:hanging="360"/>
      </w:pPr>
      <w:rPr>
        <w:rFonts w:ascii="Symbol" w:hAnsi="Symbol" w:hint="default"/>
      </w:rPr>
    </w:lvl>
    <w:lvl w:ilvl="1" w:tplc="6C2E857E">
      <w:start w:val="1"/>
      <w:numFmt w:val="bullet"/>
      <w:lvlText w:val="o"/>
      <w:lvlJc w:val="left"/>
      <w:pPr>
        <w:ind w:left="1440" w:hanging="360"/>
      </w:pPr>
      <w:rPr>
        <w:rFonts w:ascii="Courier New" w:hAnsi="Courier New" w:hint="default"/>
      </w:rPr>
    </w:lvl>
    <w:lvl w:ilvl="2" w:tplc="CA9C6954">
      <w:start w:val="1"/>
      <w:numFmt w:val="bullet"/>
      <w:lvlText w:val=""/>
      <w:lvlJc w:val="left"/>
      <w:pPr>
        <w:ind w:left="2160" w:hanging="360"/>
      </w:pPr>
      <w:rPr>
        <w:rFonts w:ascii="Wingdings" w:hAnsi="Wingdings" w:hint="default"/>
      </w:rPr>
    </w:lvl>
    <w:lvl w:ilvl="3" w:tplc="3516DA88">
      <w:start w:val="1"/>
      <w:numFmt w:val="bullet"/>
      <w:lvlText w:val=""/>
      <w:lvlJc w:val="left"/>
      <w:pPr>
        <w:ind w:left="2880" w:hanging="360"/>
      </w:pPr>
      <w:rPr>
        <w:rFonts w:ascii="Symbol" w:hAnsi="Symbol" w:hint="default"/>
      </w:rPr>
    </w:lvl>
    <w:lvl w:ilvl="4" w:tplc="20F602D6">
      <w:start w:val="1"/>
      <w:numFmt w:val="bullet"/>
      <w:lvlText w:val="o"/>
      <w:lvlJc w:val="left"/>
      <w:pPr>
        <w:ind w:left="3600" w:hanging="360"/>
      </w:pPr>
      <w:rPr>
        <w:rFonts w:ascii="Courier New" w:hAnsi="Courier New" w:hint="default"/>
      </w:rPr>
    </w:lvl>
    <w:lvl w:ilvl="5" w:tplc="2AFA0606">
      <w:start w:val="1"/>
      <w:numFmt w:val="bullet"/>
      <w:lvlText w:val=""/>
      <w:lvlJc w:val="left"/>
      <w:pPr>
        <w:ind w:left="4320" w:hanging="360"/>
      </w:pPr>
      <w:rPr>
        <w:rFonts w:ascii="Wingdings" w:hAnsi="Wingdings" w:hint="default"/>
      </w:rPr>
    </w:lvl>
    <w:lvl w:ilvl="6" w:tplc="65586626">
      <w:start w:val="1"/>
      <w:numFmt w:val="bullet"/>
      <w:lvlText w:val=""/>
      <w:lvlJc w:val="left"/>
      <w:pPr>
        <w:ind w:left="5040" w:hanging="360"/>
      </w:pPr>
      <w:rPr>
        <w:rFonts w:ascii="Symbol" w:hAnsi="Symbol" w:hint="default"/>
      </w:rPr>
    </w:lvl>
    <w:lvl w:ilvl="7" w:tplc="2996C1EE">
      <w:start w:val="1"/>
      <w:numFmt w:val="bullet"/>
      <w:lvlText w:val="o"/>
      <w:lvlJc w:val="left"/>
      <w:pPr>
        <w:ind w:left="5760" w:hanging="360"/>
      </w:pPr>
      <w:rPr>
        <w:rFonts w:ascii="Courier New" w:hAnsi="Courier New" w:hint="default"/>
      </w:rPr>
    </w:lvl>
    <w:lvl w:ilvl="8" w:tplc="816EBA0E">
      <w:start w:val="1"/>
      <w:numFmt w:val="bullet"/>
      <w:lvlText w:val=""/>
      <w:lvlJc w:val="left"/>
      <w:pPr>
        <w:ind w:left="6480" w:hanging="360"/>
      </w:pPr>
      <w:rPr>
        <w:rFonts w:ascii="Wingdings" w:hAnsi="Wingdings" w:hint="default"/>
      </w:rPr>
    </w:lvl>
  </w:abstractNum>
  <w:abstractNum w:abstractNumId="3" w15:restartNumberingAfterBreak="0">
    <w:nsid w:val="124F216D"/>
    <w:multiLevelType w:val="hybridMultilevel"/>
    <w:tmpl w:val="E606F808"/>
    <w:lvl w:ilvl="0" w:tplc="04090015">
      <w:start w:val="1"/>
      <w:numFmt w:val="upperLetter"/>
      <w:lvlText w:val="%1."/>
      <w:lvlJc w:val="left"/>
      <w:pPr>
        <w:ind w:left="720" w:hanging="360"/>
      </w:pPr>
    </w:lvl>
    <w:lvl w:ilvl="1" w:tplc="EAD4807A">
      <w:start w:val="4"/>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2313B"/>
    <w:multiLevelType w:val="hybridMultilevel"/>
    <w:tmpl w:val="2A627D94"/>
    <w:lvl w:ilvl="0" w:tplc="06BA6D8A">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5734F5"/>
    <w:multiLevelType w:val="hybridMultilevel"/>
    <w:tmpl w:val="A438A0A6"/>
    <w:lvl w:ilvl="0" w:tplc="04090001">
      <w:start w:val="1"/>
      <w:numFmt w:val="bullet"/>
      <w:lvlText w:val=""/>
      <w:lvlJc w:val="left"/>
      <w:pPr>
        <w:ind w:left="720" w:hanging="360"/>
      </w:pPr>
      <w:rPr>
        <w:rFonts w:ascii="Symbol" w:hAnsi="Symbol" w:hint="default"/>
      </w:rPr>
    </w:lvl>
    <w:lvl w:ilvl="1" w:tplc="FFFFFFFF">
      <w:start w:val="4"/>
      <w:numFmt w:val="bullet"/>
      <w:lvlText w:val="•"/>
      <w:lvlJc w:val="left"/>
      <w:pPr>
        <w:ind w:left="1800" w:hanging="72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F344E6"/>
    <w:multiLevelType w:val="hybridMultilevel"/>
    <w:tmpl w:val="B92C5B4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31FFF4"/>
    <w:multiLevelType w:val="hybridMultilevel"/>
    <w:tmpl w:val="59E89B0C"/>
    <w:lvl w:ilvl="0" w:tplc="BF466D0E">
      <w:start w:val="1"/>
      <w:numFmt w:val="bullet"/>
      <w:lvlText w:val=""/>
      <w:lvlJc w:val="left"/>
      <w:pPr>
        <w:ind w:left="720" w:hanging="360"/>
      </w:pPr>
      <w:rPr>
        <w:rFonts w:ascii="Symbol" w:hAnsi="Symbol" w:hint="default"/>
      </w:rPr>
    </w:lvl>
    <w:lvl w:ilvl="1" w:tplc="312A7A52">
      <w:start w:val="1"/>
      <w:numFmt w:val="bullet"/>
      <w:lvlText w:val="o"/>
      <w:lvlJc w:val="left"/>
      <w:pPr>
        <w:ind w:left="1440" w:hanging="360"/>
      </w:pPr>
      <w:rPr>
        <w:rFonts w:ascii="Courier New" w:hAnsi="Courier New" w:hint="default"/>
      </w:rPr>
    </w:lvl>
    <w:lvl w:ilvl="2" w:tplc="09A2098C">
      <w:start w:val="1"/>
      <w:numFmt w:val="bullet"/>
      <w:lvlText w:val=""/>
      <w:lvlJc w:val="left"/>
      <w:pPr>
        <w:ind w:left="2160" w:hanging="360"/>
      </w:pPr>
      <w:rPr>
        <w:rFonts w:ascii="Wingdings" w:hAnsi="Wingdings" w:hint="default"/>
      </w:rPr>
    </w:lvl>
    <w:lvl w:ilvl="3" w:tplc="94B21232">
      <w:start w:val="1"/>
      <w:numFmt w:val="bullet"/>
      <w:lvlText w:val=""/>
      <w:lvlJc w:val="left"/>
      <w:pPr>
        <w:ind w:left="2880" w:hanging="360"/>
      </w:pPr>
      <w:rPr>
        <w:rFonts w:ascii="Symbol" w:hAnsi="Symbol" w:hint="default"/>
      </w:rPr>
    </w:lvl>
    <w:lvl w:ilvl="4" w:tplc="51DE486E">
      <w:start w:val="1"/>
      <w:numFmt w:val="bullet"/>
      <w:lvlText w:val="o"/>
      <w:lvlJc w:val="left"/>
      <w:pPr>
        <w:ind w:left="3600" w:hanging="360"/>
      </w:pPr>
      <w:rPr>
        <w:rFonts w:ascii="Courier New" w:hAnsi="Courier New" w:hint="default"/>
      </w:rPr>
    </w:lvl>
    <w:lvl w:ilvl="5" w:tplc="16B817FA">
      <w:start w:val="1"/>
      <w:numFmt w:val="bullet"/>
      <w:lvlText w:val=""/>
      <w:lvlJc w:val="left"/>
      <w:pPr>
        <w:ind w:left="4320" w:hanging="360"/>
      </w:pPr>
      <w:rPr>
        <w:rFonts w:ascii="Wingdings" w:hAnsi="Wingdings" w:hint="default"/>
      </w:rPr>
    </w:lvl>
    <w:lvl w:ilvl="6" w:tplc="44527F20">
      <w:start w:val="1"/>
      <w:numFmt w:val="bullet"/>
      <w:lvlText w:val=""/>
      <w:lvlJc w:val="left"/>
      <w:pPr>
        <w:ind w:left="5040" w:hanging="360"/>
      </w:pPr>
      <w:rPr>
        <w:rFonts w:ascii="Symbol" w:hAnsi="Symbol" w:hint="default"/>
      </w:rPr>
    </w:lvl>
    <w:lvl w:ilvl="7" w:tplc="54B88284">
      <w:start w:val="1"/>
      <w:numFmt w:val="bullet"/>
      <w:lvlText w:val="o"/>
      <w:lvlJc w:val="left"/>
      <w:pPr>
        <w:ind w:left="5760" w:hanging="360"/>
      </w:pPr>
      <w:rPr>
        <w:rFonts w:ascii="Courier New" w:hAnsi="Courier New" w:hint="default"/>
      </w:rPr>
    </w:lvl>
    <w:lvl w:ilvl="8" w:tplc="7116FCCA">
      <w:start w:val="1"/>
      <w:numFmt w:val="bullet"/>
      <w:lvlText w:val=""/>
      <w:lvlJc w:val="left"/>
      <w:pPr>
        <w:ind w:left="6480" w:hanging="360"/>
      </w:pPr>
      <w:rPr>
        <w:rFonts w:ascii="Wingdings" w:hAnsi="Wingdings" w:hint="default"/>
      </w:rPr>
    </w:lvl>
  </w:abstractNum>
  <w:abstractNum w:abstractNumId="8" w15:restartNumberingAfterBreak="0">
    <w:nsid w:val="501D1E1C"/>
    <w:multiLevelType w:val="hybridMultilevel"/>
    <w:tmpl w:val="CD745696"/>
    <w:lvl w:ilvl="0" w:tplc="39F4B3FC">
      <w:start w:val="1"/>
      <w:numFmt w:val="bullet"/>
      <w:lvlText w:val=""/>
      <w:lvlJc w:val="left"/>
      <w:pPr>
        <w:ind w:left="720" w:hanging="360"/>
      </w:pPr>
      <w:rPr>
        <w:rFonts w:ascii="Symbol" w:hAnsi="Symbol" w:hint="default"/>
      </w:rPr>
    </w:lvl>
    <w:lvl w:ilvl="1" w:tplc="3BDCB726">
      <w:start w:val="1"/>
      <w:numFmt w:val="bullet"/>
      <w:lvlText w:val="o"/>
      <w:lvlJc w:val="left"/>
      <w:pPr>
        <w:ind w:left="1440" w:hanging="360"/>
      </w:pPr>
      <w:rPr>
        <w:rFonts w:ascii="Courier New" w:hAnsi="Courier New" w:hint="default"/>
      </w:rPr>
    </w:lvl>
    <w:lvl w:ilvl="2" w:tplc="A2B43F24">
      <w:start w:val="1"/>
      <w:numFmt w:val="bullet"/>
      <w:lvlText w:val=""/>
      <w:lvlJc w:val="left"/>
      <w:pPr>
        <w:ind w:left="2160" w:hanging="360"/>
      </w:pPr>
      <w:rPr>
        <w:rFonts w:ascii="Wingdings" w:hAnsi="Wingdings" w:hint="default"/>
      </w:rPr>
    </w:lvl>
    <w:lvl w:ilvl="3" w:tplc="BBCCF5DE">
      <w:start w:val="1"/>
      <w:numFmt w:val="bullet"/>
      <w:lvlText w:val=""/>
      <w:lvlJc w:val="left"/>
      <w:pPr>
        <w:ind w:left="2880" w:hanging="360"/>
      </w:pPr>
      <w:rPr>
        <w:rFonts w:ascii="Symbol" w:hAnsi="Symbol" w:hint="default"/>
      </w:rPr>
    </w:lvl>
    <w:lvl w:ilvl="4" w:tplc="0DC22F4A">
      <w:start w:val="1"/>
      <w:numFmt w:val="bullet"/>
      <w:lvlText w:val="o"/>
      <w:lvlJc w:val="left"/>
      <w:pPr>
        <w:ind w:left="3600" w:hanging="360"/>
      </w:pPr>
      <w:rPr>
        <w:rFonts w:ascii="Courier New" w:hAnsi="Courier New" w:hint="default"/>
      </w:rPr>
    </w:lvl>
    <w:lvl w:ilvl="5" w:tplc="9FE4672E">
      <w:start w:val="1"/>
      <w:numFmt w:val="bullet"/>
      <w:lvlText w:val=""/>
      <w:lvlJc w:val="left"/>
      <w:pPr>
        <w:ind w:left="4320" w:hanging="360"/>
      </w:pPr>
      <w:rPr>
        <w:rFonts w:ascii="Wingdings" w:hAnsi="Wingdings" w:hint="default"/>
      </w:rPr>
    </w:lvl>
    <w:lvl w:ilvl="6" w:tplc="B28E99E2">
      <w:start w:val="1"/>
      <w:numFmt w:val="bullet"/>
      <w:lvlText w:val=""/>
      <w:lvlJc w:val="left"/>
      <w:pPr>
        <w:ind w:left="5040" w:hanging="360"/>
      </w:pPr>
      <w:rPr>
        <w:rFonts w:ascii="Symbol" w:hAnsi="Symbol" w:hint="default"/>
      </w:rPr>
    </w:lvl>
    <w:lvl w:ilvl="7" w:tplc="00F2B4BC">
      <w:start w:val="1"/>
      <w:numFmt w:val="bullet"/>
      <w:lvlText w:val="o"/>
      <w:lvlJc w:val="left"/>
      <w:pPr>
        <w:ind w:left="5760" w:hanging="360"/>
      </w:pPr>
      <w:rPr>
        <w:rFonts w:ascii="Courier New" w:hAnsi="Courier New" w:hint="default"/>
      </w:rPr>
    </w:lvl>
    <w:lvl w:ilvl="8" w:tplc="275425C4">
      <w:start w:val="1"/>
      <w:numFmt w:val="bullet"/>
      <w:lvlText w:val=""/>
      <w:lvlJc w:val="left"/>
      <w:pPr>
        <w:ind w:left="6480" w:hanging="360"/>
      </w:pPr>
      <w:rPr>
        <w:rFonts w:ascii="Wingdings" w:hAnsi="Wingdings" w:hint="default"/>
      </w:rPr>
    </w:lvl>
  </w:abstractNum>
  <w:abstractNum w:abstractNumId="9" w15:restartNumberingAfterBreak="0">
    <w:nsid w:val="50551D81"/>
    <w:multiLevelType w:val="hybridMultilevel"/>
    <w:tmpl w:val="4E242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AE626F"/>
    <w:multiLevelType w:val="hybridMultilevel"/>
    <w:tmpl w:val="83D03DF0"/>
    <w:lvl w:ilvl="0" w:tplc="FFFFFFFF">
      <w:start w:val="1"/>
      <w:numFmt w:val="lowerLetter"/>
      <w:lvlText w:val="%1."/>
      <w:lvlJc w:val="left"/>
      <w:pPr>
        <w:ind w:left="720" w:hanging="360"/>
      </w:pPr>
    </w:lvl>
    <w:lvl w:ilvl="1" w:tplc="FFFFFFFF">
      <w:start w:val="4"/>
      <w:numFmt w:val="bullet"/>
      <w:lvlText w:val="•"/>
      <w:lvlJc w:val="left"/>
      <w:pPr>
        <w:ind w:left="1800" w:hanging="72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E14019"/>
    <w:multiLevelType w:val="hybridMultilevel"/>
    <w:tmpl w:val="FFFFFFFF"/>
    <w:lvl w:ilvl="0" w:tplc="EADEEF6E">
      <w:start w:val="1"/>
      <w:numFmt w:val="bullet"/>
      <w:lvlText w:val=""/>
      <w:lvlJc w:val="left"/>
      <w:pPr>
        <w:ind w:left="720" w:hanging="360"/>
      </w:pPr>
      <w:rPr>
        <w:rFonts w:ascii="Symbol" w:hAnsi="Symbol" w:hint="default"/>
      </w:rPr>
    </w:lvl>
    <w:lvl w:ilvl="1" w:tplc="0D6C3DD2">
      <w:start w:val="1"/>
      <w:numFmt w:val="bullet"/>
      <w:lvlText w:val="o"/>
      <w:lvlJc w:val="left"/>
      <w:pPr>
        <w:ind w:left="1440" w:hanging="360"/>
      </w:pPr>
      <w:rPr>
        <w:rFonts w:ascii="Courier New" w:hAnsi="Courier New" w:hint="default"/>
      </w:rPr>
    </w:lvl>
    <w:lvl w:ilvl="2" w:tplc="07EC45F4">
      <w:start w:val="1"/>
      <w:numFmt w:val="bullet"/>
      <w:lvlText w:val=""/>
      <w:lvlJc w:val="left"/>
      <w:pPr>
        <w:ind w:left="2160" w:hanging="360"/>
      </w:pPr>
      <w:rPr>
        <w:rFonts w:ascii="Wingdings" w:hAnsi="Wingdings" w:hint="default"/>
      </w:rPr>
    </w:lvl>
    <w:lvl w:ilvl="3" w:tplc="35B6055C">
      <w:start w:val="1"/>
      <w:numFmt w:val="bullet"/>
      <w:lvlText w:val=""/>
      <w:lvlJc w:val="left"/>
      <w:pPr>
        <w:ind w:left="2880" w:hanging="360"/>
      </w:pPr>
      <w:rPr>
        <w:rFonts w:ascii="Symbol" w:hAnsi="Symbol" w:hint="default"/>
      </w:rPr>
    </w:lvl>
    <w:lvl w:ilvl="4" w:tplc="1138F2EA">
      <w:start w:val="1"/>
      <w:numFmt w:val="bullet"/>
      <w:lvlText w:val="o"/>
      <w:lvlJc w:val="left"/>
      <w:pPr>
        <w:ind w:left="3600" w:hanging="360"/>
      </w:pPr>
      <w:rPr>
        <w:rFonts w:ascii="Courier New" w:hAnsi="Courier New" w:hint="default"/>
      </w:rPr>
    </w:lvl>
    <w:lvl w:ilvl="5" w:tplc="A774BE2C">
      <w:start w:val="1"/>
      <w:numFmt w:val="bullet"/>
      <w:lvlText w:val=""/>
      <w:lvlJc w:val="left"/>
      <w:pPr>
        <w:ind w:left="4320" w:hanging="360"/>
      </w:pPr>
      <w:rPr>
        <w:rFonts w:ascii="Wingdings" w:hAnsi="Wingdings" w:hint="default"/>
      </w:rPr>
    </w:lvl>
    <w:lvl w:ilvl="6" w:tplc="3C82C850">
      <w:start w:val="1"/>
      <w:numFmt w:val="bullet"/>
      <w:lvlText w:val=""/>
      <w:lvlJc w:val="left"/>
      <w:pPr>
        <w:ind w:left="5040" w:hanging="360"/>
      </w:pPr>
      <w:rPr>
        <w:rFonts w:ascii="Symbol" w:hAnsi="Symbol" w:hint="default"/>
      </w:rPr>
    </w:lvl>
    <w:lvl w:ilvl="7" w:tplc="3334B098">
      <w:start w:val="1"/>
      <w:numFmt w:val="bullet"/>
      <w:lvlText w:val="o"/>
      <w:lvlJc w:val="left"/>
      <w:pPr>
        <w:ind w:left="5760" w:hanging="360"/>
      </w:pPr>
      <w:rPr>
        <w:rFonts w:ascii="Courier New" w:hAnsi="Courier New" w:hint="default"/>
      </w:rPr>
    </w:lvl>
    <w:lvl w:ilvl="8" w:tplc="406CCB5C">
      <w:start w:val="1"/>
      <w:numFmt w:val="bullet"/>
      <w:lvlText w:val=""/>
      <w:lvlJc w:val="left"/>
      <w:pPr>
        <w:ind w:left="6480" w:hanging="360"/>
      </w:pPr>
      <w:rPr>
        <w:rFonts w:ascii="Wingdings" w:hAnsi="Wingdings" w:hint="default"/>
      </w:rPr>
    </w:lvl>
  </w:abstractNum>
  <w:abstractNum w:abstractNumId="12" w15:restartNumberingAfterBreak="0">
    <w:nsid w:val="567E675E"/>
    <w:multiLevelType w:val="multilevel"/>
    <w:tmpl w:val="BD6C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2DC2C"/>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806FCF"/>
    <w:multiLevelType w:val="hybridMultilevel"/>
    <w:tmpl w:val="FFFFFFFF"/>
    <w:lvl w:ilvl="0" w:tplc="EFFAF006">
      <w:start w:val="1"/>
      <w:numFmt w:val="bullet"/>
      <w:lvlText w:val=""/>
      <w:lvlJc w:val="left"/>
      <w:pPr>
        <w:ind w:left="720" w:hanging="360"/>
      </w:pPr>
      <w:rPr>
        <w:rFonts w:ascii="Symbol" w:hAnsi="Symbol" w:hint="default"/>
      </w:rPr>
    </w:lvl>
    <w:lvl w:ilvl="1" w:tplc="96F847C4">
      <w:start w:val="1"/>
      <w:numFmt w:val="bullet"/>
      <w:lvlText w:val="o"/>
      <w:lvlJc w:val="left"/>
      <w:pPr>
        <w:ind w:left="1440" w:hanging="360"/>
      </w:pPr>
      <w:rPr>
        <w:rFonts w:ascii="Courier New" w:hAnsi="Courier New" w:hint="default"/>
      </w:rPr>
    </w:lvl>
    <w:lvl w:ilvl="2" w:tplc="AAF2A06E">
      <w:start w:val="1"/>
      <w:numFmt w:val="bullet"/>
      <w:lvlText w:val=""/>
      <w:lvlJc w:val="left"/>
      <w:pPr>
        <w:ind w:left="2160" w:hanging="360"/>
      </w:pPr>
      <w:rPr>
        <w:rFonts w:ascii="Wingdings" w:hAnsi="Wingdings" w:hint="default"/>
      </w:rPr>
    </w:lvl>
    <w:lvl w:ilvl="3" w:tplc="4A7ABB6C">
      <w:start w:val="1"/>
      <w:numFmt w:val="bullet"/>
      <w:lvlText w:val=""/>
      <w:lvlJc w:val="left"/>
      <w:pPr>
        <w:ind w:left="2880" w:hanging="360"/>
      </w:pPr>
      <w:rPr>
        <w:rFonts w:ascii="Symbol" w:hAnsi="Symbol" w:hint="default"/>
      </w:rPr>
    </w:lvl>
    <w:lvl w:ilvl="4" w:tplc="9B4ADEF8">
      <w:start w:val="1"/>
      <w:numFmt w:val="bullet"/>
      <w:lvlText w:val="o"/>
      <w:lvlJc w:val="left"/>
      <w:pPr>
        <w:ind w:left="3600" w:hanging="360"/>
      </w:pPr>
      <w:rPr>
        <w:rFonts w:ascii="Courier New" w:hAnsi="Courier New" w:hint="default"/>
      </w:rPr>
    </w:lvl>
    <w:lvl w:ilvl="5" w:tplc="789C96BC">
      <w:start w:val="1"/>
      <w:numFmt w:val="bullet"/>
      <w:lvlText w:val=""/>
      <w:lvlJc w:val="left"/>
      <w:pPr>
        <w:ind w:left="4320" w:hanging="360"/>
      </w:pPr>
      <w:rPr>
        <w:rFonts w:ascii="Wingdings" w:hAnsi="Wingdings" w:hint="default"/>
      </w:rPr>
    </w:lvl>
    <w:lvl w:ilvl="6" w:tplc="15FA54AA">
      <w:start w:val="1"/>
      <w:numFmt w:val="bullet"/>
      <w:lvlText w:val=""/>
      <w:lvlJc w:val="left"/>
      <w:pPr>
        <w:ind w:left="5040" w:hanging="360"/>
      </w:pPr>
      <w:rPr>
        <w:rFonts w:ascii="Symbol" w:hAnsi="Symbol" w:hint="default"/>
      </w:rPr>
    </w:lvl>
    <w:lvl w:ilvl="7" w:tplc="6A583CB4">
      <w:start w:val="1"/>
      <w:numFmt w:val="bullet"/>
      <w:lvlText w:val="o"/>
      <w:lvlJc w:val="left"/>
      <w:pPr>
        <w:ind w:left="5760" w:hanging="360"/>
      </w:pPr>
      <w:rPr>
        <w:rFonts w:ascii="Courier New" w:hAnsi="Courier New" w:hint="default"/>
      </w:rPr>
    </w:lvl>
    <w:lvl w:ilvl="8" w:tplc="21484E3A">
      <w:start w:val="1"/>
      <w:numFmt w:val="bullet"/>
      <w:lvlText w:val=""/>
      <w:lvlJc w:val="left"/>
      <w:pPr>
        <w:ind w:left="6480" w:hanging="360"/>
      </w:pPr>
      <w:rPr>
        <w:rFonts w:ascii="Wingdings" w:hAnsi="Wingdings" w:hint="default"/>
      </w:rPr>
    </w:lvl>
  </w:abstractNum>
  <w:abstractNum w:abstractNumId="15" w15:restartNumberingAfterBreak="0">
    <w:nsid w:val="6D4957E7"/>
    <w:multiLevelType w:val="hybridMultilevel"/>
    <w:tmpl w:val="A790B3EC"/>
    <w:lvl w:ilvl="0" w:tplc="04090015">
      <w:start w:val="1"/>
      <w:numFmt w:val="upperLetter"/>
      <w:lvlText w:val="%1."/>
      <w:lvlJc w:val="left"/>
      <w:pPr>
        <w:ind w:left="1080" w:hanging="360"/>
      </w:pPr>
    </w:lvl>
    <w:lvl w:ilvl="1" w:tplc="04090011">
      <w:start w:val="1"/>
      <w:numFmt w:val="decimal"/>
      <w:lvlText w:val="%2)"/>
      <w:lvlJc w:val="left"/>
      <w:pPr>
        <w:ind w:left="1080" w:hanging="360"/>
      </w:pPr>
    </w:lvl>
    <w:lvl w:ilvl="2" w:tplc="1682BEAE">
      <w:start w:val="14"/>
      <w:numFmt w:val="bullet"/>
      <w:lvlText w:val="•"/>
      <w:lvlJc w:val="left"/>
      <w:pPr>
        <w:ind w:left="2700" w:hanging="360"/>
      </w:pPr>
      <w:rPr>
        <w:rFonts w:ascii="Arial" w:eastAsiaTheme="minorHAnsi" w:hAnsi="Arial" w:cs="Arial" w:hint="default"/>
      </w:rPr>
    </w:lvl>
    <w:lvl w:ilvl="3" w:tplc="DEC25B84">
      <w:start w:val="14"/>
      <w:numFmt w:val="bullet"/>
      <w:lvlText w:val="-"/>
      <w:lvlJc w:val="left"/>
      <w:pPr>
        <w:ind w:left="3240" w:hanging="360"/>
      </w:pPr>
      <w:rPr>
        <w:rFonts w:ascii="Aptos" w:eastAsiaTheme="minorHAnsi" w:hAnsi="Aptos" w:cstheme="minorBidi" w:hint="default"/>
      </w:rPr>
    </w:lvl>
    <w:lvl w:ilvl="4" w:tplc="DE2E2CEE">
      <w:numFmt w:val="bullet"/>
      <w:lvlText w:val=""/>
      <w:lvlJc w:val="left"/>
      <w:pPr>
        <w:ind w:left="3960" w:hanging="360"/>
      </w:pPr>
      <w:rPr>
        <w:rFonts w:ascii="Aptos" w:eastAsiaTheme="minorHAnsi" w:hAnsi="Aptos" w:cstheme="minorBidi"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D24D2F"/>
    <w:multiLevelType w:val="multilevel"/>
    <w:tmpl w:val="9E4C48E0"/>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CB180"/>
    <w:multiLevelType w:val="hybridMultilevel"/>
    <w:tmpl w:val="FFFFFFFF"/>
    <w:lvl w:ilvl="0" w:tplc="6E2AAB90">
      <w:start w:val="1"/>
      <w:numFmt w:val="decimal"/>
      <w:lvlText w:val="%1."/>
      <w:lvlJc w:val="left"/>
      <w:pPr>
        <w:ind w:left="720" w:hanging="360"/>
      </w:pPr>
    </w:lvl>
    <w:lvl w:ilvl="1" w:tplc="2C4A7986">
      <w:start w:val="1"/>
      <w:numFmt w:val="lowerLetter"/>
      <w:lvlText w:val="%2."/>
      <w:lvlJc w:val="left"/>
      <w:pPr>
        <w:ind w:left="1440" w:hanging="360"/>
      </w:pPr>
    </w:lvl>
    <w:lvl w:ilvl="2" w:tplc="79647A82">
      <w:start w:val="1"/>
      <w:numFmt w:val="lowerRoman"/>
      <w:lvlText w:val="%3."/>
      <w:lvlJc w:val="right"/>
      <w:pPr>
        <w:ind w:left="2160" w:hanging="180"/>
      </w:pPr>
    </w:lvl>
    <w:lvl w:ilvl="3" w:tplc="3D34862E">
      <w:start w:val="1"/>
      <w:numFmt w:val="decimal"/>
      <w:lvlText w:val="%4."/>
      <w:lvlJc w:val="left"/>
      <w:pPr>
        <w:ind w:left="2880" w:hanging="360"/>
      </w:pPr>
    </w:lvl>
    <w:lvl w:ilvl="4" w:tplc="F80A4EAA">
      <w:start w:val="1"/>
      <w:numFmt w:val="lowerLetter"/>
      <w:lvlText w:val="%5."/>
      <w:lvlJc w:val="left"/>
      <w:pPr>
        <w:ind w:left="3600" w:hanging="360"/>
      </w:pPr>
    </w:lvl>
    <w:lvl w:ilvl="5" w:tplc="5800910E">
      <w:start w:val="1"/>
      <w:numFmt w:val="lowerRoman"/>
      <w:lvlText w:val="%6."/>
      <w:lvlJc w:val="right"/>
      <w:pPr>
        <w:ind w:left="4320" w:hanging="180"/>
      </w:pPr>
    </w:lvl>
    <w:lvl w:ilvl="6" w:tplc="376A5C66">
      <w:start w:val="1"/>
      <w:numFmt w:val="decimal"/>
      <w:lvlText w:val="%7."/>
      <w:lvlJc w:val="left"/>
      <w:pPr>
        <w:ind w:left="5040" w:hanging="360"/>
      </w:pPr>
    </w:lvl>
    <w:lvl w:ilvl="7" w:tplc="0E0E938C">
      <w:start w:val="1"/>
      <w:numFmt w:val="lowerLetter"/>
      <w:lvlText w:val="%8."/>
      <w:lvlJc w:val="left"/>
      <w:pPr>
        <w:ind w:left="5760" w:hanging="360"/>
      </w:pPr>
    </w:lvl>
    <w:lvl w:ilvl="8" w:tplc="0EC86BC8">
      <w:start w:val="1"/>
      <w:numFmt w:val="lowerRoman"/>
      <w:lvlText w:val="%9."/>
      <w:lvlJc w:val="right"/>
      <w:pPr>
        <w:ind w:left="6480" w:hanging="180"/>
      </w:pPr>
    </w:lvl>
  </w:abstractNum>
  <w:abstractNum w:abstractNumId="18" w15:restartNumberingAfterBreak="0">
    <w:nsid w:val="784F7B10"/>
    <w:multiLevelType w:val="hybridMultilevel"/>
    <w:tmpl w:val="FFFFFFFF"/>
    <w:lvl w:ilvl="0" w:tplc="7B4C99C0">
      <w:start w:val="1"/>
      <w:numFmt w:val="bullet"/>
      <w:lvlText w:val=""/>
      <w:lvlJc w:val="left"/>
      <w:pPr>
        <w:ind w:left="1440" w:hanging="360"/>
      </w:pPr>
      <w:rPr>
        <w:rFonts w:ascii="Symbol" w:hAnsi="Symbol" w:hint="default"/>
      </w:rPr>
    </w:lvl>
    <w:lvl w:ilvl="1" w:tplc="035299D6">
      <w:start w:val="1"/>
      <w:numFmt w:val="bullet"/>
      <w:lvlText w:val="o"/>
      <w:lvlJc w:val="left"/>
      <w:pPr>
        <w:ind w:left="2160" w:hanging="360"/>
      </w:pPr>
      <w:rPr>
        <w:rFonts w:ascii="Courier New" w:hAnsi="Courier New" w:hint="default"/>
      </w:rPr>
    </w:lvl>
    <w:lvl w:ilvl="2" w:tplc="0DCEE5CE">
      <w:start w:val="1"/>
      <w:numFmt w:val="bullet"/>
      <w:lvlText w:val=""/>
      <w:lvlJc w:val="left"/>
      <w:pPr>
        <w:ind w:left="2880" w:hanging="360"/>
      </w:pPr>
      <w:rPr>
        <w:rFonts w:ascii="Wingdings" w:hAnsi="Wingdings" w:hint="default"/>
      </w:rPr>
    </w:lvl>
    <w:lvl w:ilvl="3" w:tplc="B3DEE940">
      <w:start w:val="1"/>
      <w:numFmt w:val="bullet"/>
      <w:lvlText w:val=""/>
      <w:lvlJc w:val="left"/>
      <w:pPr>
        <w:ind w:left="3600" w:hanging="360"/>
      </w:pPr>
      <w:rPr>
        <w:rFonts w:ascii="Symbol" w:hAnsi="Symbol" w:hint="default"/>
      </w:rPr>
    </w:lvl>
    <w:lvl w:ilvl="4" w:tplc="C3426882">
      <w:start w:val="1"/>
      <w:numFmt w:val="bullet"/>
      <w:lvlText w:val="o"/>
      <w:lvlJc w:val="left"/>
      <w:pPr>
        <w:ind w:left="4320" w:hanging="360"/>
      </w:pPr>
      <w:rPr>
        <w:rFonts w:ascii="Courier New" w:hAnsi="Courier New" w:hint="default"/>
      </w:rPr>
    </w:lvl>
    <w:lvl w:ilvl="5" w:tplc="BDE21F6A">
      <w:start w:val="1"/>
      <w:numFmt w:val="bullet"/>
      <w:lvlText w:val=""/>
      <w:lvlJc w:val="left"/>
      <w:pPr>
        <w:ind w:left="5040" w:hanging="360"/>
      </w:pPr>
      <w:rPr>
        <w:rFonts w:ascii="Wingdings" w:hAnsi="Wingdings" w:hint="default"/>
      </w:rPr>
    </w:lvl>
    <w:lvl w:ilvl="6" w:tplc="A2284B24">
      <w:start w:val="1"/>
      <w:numFmt w:val="bullet"/>
      <w:lvlText w:val=""/>
      <w:lvlJc w:val="left"/>
      <w:pPr>
        <w:ind w:left="5760" w:hanging="360"/>
      </w:pPr>
      <w:rPr>
        <w:rFonts w:ascii="Symbol" w:hAnsi="Symbol" w:hint="default"/>
      </w:rPr>
    </w:lvl>
    <w:lvl w:ilvl="7" w:tplc="F8043C8C">
      <w:start w:val="1"/>
      <w:numFmt w:val="bullet"/>
      <w:lvlText w:val="o"/>
      <w:lvlJc w:val="left"/>
      <w:pPr>
        <w:ind w:left="6480" w:hanging="360"/>
      </w:pPr>
      <w:rPr>
        <w:rFonts w:ascii="Courier New" w:hAnsi="Courier New" w:hint="default"/>
      </w:rPr>
    </w:lvl>
    <w:lvl w:ilvl="8" w:tplc="367A668C">
      <w:start w:val="1"/>
      <w:numFmt w:val="bullet"/>
      <w:lvlText w:val=""/>
      <w:lvlJc w:val="left"/>
      <w:pPr>
        <w:ind w:left="7200" w:hanging="360"/>
      </w:pPr>
      <w:rPr>
        <w:rFonts w:ascii="Wingdings" w:hAnsi="Wingdings" w:hint="default"/>
      </w:rPr>
    </w:lvl>
  </w:abstractNum>
  <w:num w:numId="1" w16cid:durableId="1160733532">
    <w:abstractNumId w:val="17"/>
  </w:num>
  <w:num w:numId="2" w16cid:durableId="818810411">
    <w:abstractNumId w:val="13"/>
  </w:num>
  <w:num w:numId="3" w16cid:durableId="1229416467">
    <w:abstractNumId w:val="7"/>
  </w:num>
  <w:num w:numId="4" w16cid:durableId="1216970461">
    <w:abstractNumId w:val="0"/>
  </w:num>
  <w:num w:numId="5" w16cid:durableId="451362716">
    <w:abstractNumId w:val="8"/>
  </w:num>
  <w:num w:numId="6" w16cid:durableId="1985116941">
    <w:abstractNumId w:val="18"/>
  </w:num>
  <w:num w:numId="7" w16cid:durableId="2005165358">
    <w:abstractNumId w:val="1"/>
  </w:num>
  <w:num w:numId="8" w16cid:durableId="1322583819">
    <w:abstractNumId w:val="2"/>
  </w:num>
  <w:num w:numId="9" w16cid:durableId="217517052">
    <w:abstractNumId w:val="14"/>
  </w:num>
  <w:num w:numId="10" w16cid:durableId="1114665622">
    <w:abstractNumId w:val="11"/>
  </w:num>
  <w:num w:numId="11" w16cid:durableId="1927766586">
    <w:abstractNumId w:val="3"/>
  </w:num>
  <w:num w:numId="12" w16cid:durableId="1543517436">
    <w:abstractNumId w:val="15"/>
  </w:num>
  <w:num w:numId="13" w16cid:durableId="1023096410">
    <w:abstractNumId w:val="9"/>
  </w:num>
  <w:num w:numId="14" w16cid:durableId="2034189668">
    <w:abstractNumId w:val="16"/>
  </w:num>
  <w:num w:numId="15" w16cid:durableId="463933804">
    <w:abstractNumId w:val="12"/>
  </w:num>
  <w:num w:numId="16" w16cid:durableId="72357219">
    <w:abstractNumId w:val="10"/>
  </w:num>
  <w:num w:numId="17" w16cid:durableId="84960199">
    <w:abstractNumId w:val="4"/>
  </w:num>
  <w:num w:numId="18" w16cid:durableId="2051489853">
    <w:abstractNumId w:val="6"/>
  </w:num>
  <w:num w:numId="19" w16cid:durableId="156737779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96"/>
    <w:rsid w:val="00001B50"/>
    <w:rsid w:val="000030BF"/>
    <w:rsid w:val="00003573"/>
    <w:rsid w:val="00004001"/>
    <w:rsid w:val="00006379"/>
    <w:rsid w:val="00007010"/>
    <w:rsid w:val="00007068"/>
    <w:rsid w:val="0001341F"/>
    <w:rsid w:val="00014187"/>
    <w:rsid w:val="000146EB"/>
    <w:rsid w:val="0001655C"/>
    <w:rsid w:val="00017DCF"/>
    <w:rsid w:val="0002045C"/>
    <w:rsid w:val="0002282E"/>
    <w:rsid w:val="00022C52"/>
    <w:rsid w:val="00026478"/>
    <w:rsid w:val="00030161"/>
    <w:rsid w:val="000307B4"/>
    <w:rsid w:val="0003129E"/>
    <w:rsid w:val="000318B1"/>
    <w:rsid w:val="000326C1"/>
    <w:rsid w:val="0003276A"/>
    <w:rsid w:val="00032F90"/>
    <w:rsid w:val="0003363A"/>
    <w:rsid w:val="0003375C"/>
    <w:rsid w:val="00036C2C"/>
    <w:rsid w:val="00041A41"/>
    <w:rsid w:val="00042B2A"/>
    <w:rsid w:val="000460E3"/>
    <w:rsid w:val="00047160"/>
    <w:rsid w:val="0004753C"/>
    <w:rsid w:val="00051F39"/>
    <w:rsid w:val="00053030"/>
    <w:rsid w:val="00053E73"/>
    <w:rsid w:val="00056856"/>
    <w:rsid w:val="00060615"/>
    <w:rsid w:val="00060BDE"/>
    <w:rsid w:val="000625D7"/>
    <w:rsid w:val="00062A66"/>
    <w:rsid w:val="00062A6B"/>
    <w:rsid w:val="00063264"/>
    <w:rsid w:val="00064F4B"/>
    <w:rsid w:val="00065ED3"/>
    <w:rsid w:val="00067113"/>
    <w:rsid w:val="0006739C"/>
    <w:rsid w:val="0007023B"/>
    <w:rsid w:val="00071239"/>
    <w:rsid w:val="000726AC"/>
    <w:rsid w:val="000728C8"/>
    <w:rsid w:val="00076D63"/>
    <w:rsid w:val="00077C24"/>
    <w:rsid w:val="00081134"/>
    <w:rsid w:val="0008148F"/>
    <w:rsid w:val="00081DB3"/>
    <w:rsid w:val="000828F6"/>
    <w:rsid w:val="00082B9E"/>
    <w:rsid w:val="00083FAC"/>
    <w:rsid w:val="000841F9"/>
    <w:rsid w:val="00084590"/>
    <w:rsid w:val="000859C0"/>
    <w:rsid w:val="00086B09"/>
    <w:rsid w:val="000904AA"/>
    <w:rsid w:val="00090629"/>
    <w:rsid w:val="00093584"/>
    <w:rsid w:val="0009364D"/>
    <w:rsid w:val="00095263"/>
    <w:rsid w:val="000965A1"/>
    <w:rsid w:val="000A06E0"/>
    <w:rsid w:val="000A2CBE"/>
    <w:rsid w:val="000A48F7"/>
    <w:rsid w:val="000B0673"/>
    <w:rsid w:val="000B0B25"/>
    <w:rsid w:val="000B45B0"/>
    <w:rsid w:val="000C25F8"/>
    <w:rsid w:val="000C4865"/>
    <w:rsid w:val="000C4B92"/>
    <w:rsid w:val="000C66EE"/>
    <w:rsid w:val="000D0E91"/>
    <w:rsid w:val="000D2F67"/>
    <w:rsid w:val="000D44DF"/>
    <w:rsid w:val="000D472F"/>
    <w:rsid w:val="000D5E91"/>
    <w:rsid w:val="000E35FA"/>
    <w:rsid w:val="000E4055"/>
    <w:rsid w:val="000E405F"/>
    <w:rsid w:val="000E4959"/>
    <w:rsid w:val="000E4AD2"/>
    <w:rsid w:val="000E626D"/>
    <w:rsid w:val="000E62CD"/>
    <w:rsid w:val="000F01E6"/>
    <w:rsid w:val="000F02C8"/>
    <w:rsid w:val="000F1F0C"/>
    <w:rsid w:val="000F3C9D"/>
    <w:rsid w:val="000F698E"/>
    <w:rsid w:val="0010189E"/>
    <w:rsid w:val="001037E4"/>
    <w:rsid w:val="00105167"/>
    <w:rsid w:val="00105B4E"/>
    <w:rsid w:val="00107EBF"/>
    <w:rsid w:val="0011017E"/>
    <w:rsid w:val="001109BB"/>
    <w:rsid w:val="00113401"/>
    <w:rsid w:val="001149F1"/>
    <w:rsid w:val="00114B9D"/>
    <w:rsid w:val="001156BC"/>
    <w:rsid w:val="0012009A"/>
    <w:rsid w:val="001200DB"/>
    <w:rsid w:val="001214FF"/>
    <w:rsid w:val="001227AA"/>
    <w:rsid w:val="00123E6C"/>
    <w:rsid w:val="00123E7D"/>
    <w:rsid w:val="00123FFF"/>
    <w:rsid w:val="001256AB"/>
    <w:rsid w:val="001268EF"/>
    <w:rsid w:val="0012724C"/>
    <w:rsid w:val="001301D5"/>
    <w:rsid w:val="0013389E"/>
    <w:rsid w:val="00135C86"/>
    <w:rsid w:val="00135ED7"/>
    <w:rsid w:val="001365D0"/>
    <w:rsid w:val="00137615"/>
    <w:rsid w:val="001414EF"/>
    <w:rsid w:val="001417CB"/>
    <w:rsid w:val="001429B2"/>
    <w:rsid w:val="00144802"/>
    <w:rsid w:val="0014745E"/>
    <w:rsid w:val="001529E0"/>
    <w:rsid w:val="00152F7C"/>
    <w:rsid w:val="0015447A"/>
    <w:rsid w:val="00160C16"/>
    <w:rsid w:val="00163CD1"/>
    <w:rsid w:val="001641E3"/>
    <w:rsid w:val="00164BD6"/>
    <w:rsid w:val="001650F0"/>
    <w:rsid w:val="00165A83"/>
    <w:rsid w:val="00165EFF"/>
    <w:rsid w:val="001724C2"/>
    <w:rsid w:val="001734F1"/>
    <w:rsid w:val="00175132"/>
    <w:rsid w:val="001766F5"/>
    <w:rsid w:val="001800D1"/>
    <w:rsid w:val="00180A1D"/>
    <w:rsid w:val="00180C20"/>
    <w:rsid w:val="001811ED"/>
    <w:rsid w:val="00182DAC"/>
    <w:rsid w:val="0018531E"/>
    <w:rsid w:val="00186CDF"/>
    <w:rsid w:val="0018775F"/>
    <w:rsid w:val="00192BFF"/>
    <w:rsid w:val="00194666"/>
    <w:rsid w:val="00194D28"/>
    <w:rsid w:val="00195EB1"/>
    <w:rsid w:val="001A1FB9"/>
    <w:rsid w:val="001A20CC"/>
    <w:rsid w:val="001A2CB4"/>
    <w:rsid w:val="001A51F1"/>
    <w:rsid w:val="001A6B17"/>
    <w:rsid w:val="001A7555"/>
    <w:rsid w:val="001B0AE5"/>
    <w:rsid w:val="001B1182"/>
    <w:rsid w:val="001B1F96"/>
    <w:rsid w:val="001B2BAF"/>
    <w:rsid w:val="001B43AF"/>
    <w:rsid w:val="001B46E7"/>
    <w:rsid w:val="001B5690"/>
    <w:rsid w:val="001B663D"/>
    <w:rsid w:val="001C1358"/>
    <w:rsid w:val="001C2436"/>
    <w:rsid w:val="001C3C80"/>
    <w:rsid w:val="001C48A2"/>
    <w:rsid w:val="001C50DE"/>
    <w:rsid w:val="001C7009"/>
    <w:rsid w:val="001D16EB"/>
    <w:rsid w:val="001D1FF8"/>
    <w:rsid w:val="001D2FBB"/>
    <w:rsid w:val="001D610C"/>
    <w:rsid w:val="001D61EB"/>
    <w:rsid w:val="001E0901"/>
    <w:rsid w:val="001E0A28"/>
    <w:rsid w:val="001E1A75"/>
    <w:rsid w:val="001E202C"/>
    <w:rsid w:val="001E21CD"/>
    <w:rsid w:val="001E3AF4"/>
    <w:rsid w:val="001E4056"/>
    <w:rsid w:val="001E75EE"/>
    <w:rsid w:val="001F0688"/>
    <w:rsid w:val="001F2E9D"/>
    <w:rsid w:val="001F3269"/>
    <w:rsid w:val="001F3A21"/>
    <w:rsid w:val="001F43C0"/>
    <w:rsid w:val="001F5483"/>
    <w:rsid w:val="001F5944"/>
    <w:rsid w:val="002012CB"/>
    <w:rsid w:val="0020143A"/>
    <w:rsid w:val="00202D3D"/>
    <w:rsid w:val="00202EB2"/>
    <w:rsid w:val="0020379F"/>
    <w:rsid w:val="002038AB"/>
    <w:rsid w:val="002038EA"/>
    <w:rsid w:val="00205AEE"/>
    <w:rsid w:val="002104CB"/>
    <w:rsid w:val="00214B69"/>
    <w:rsid w:val="002157A3"/>
    <w:rsid w:val="002174B6"/>
    <w:rsid w:val="00217DDC"/>
    <w:rsid w:val="002246CD"/>
    <w:rsid w:val="00226D7B"/>
    <w:rsid w:val="00226EC8"/>
    <w:rsid w:val="00230A91"/>
    <w:rsid w:val="0023277B"/>
    <w:rsid w:val="00236769"/>
    <w:rsid w:val="00237ACD"/>
    <w:rsid w:val="002403CE"/>
    <w:rsid w:val="00240F79"/>
    <w:rsid w:val="002412FC"/>
    <w:rsid w:val="00241903"/>
    <w:rsid w:val="00241D3A"/>
    <w:rsid w:val="00243027"/>
    <w:rsid w:val="00244706"/>
    <w:rsid w:val="002460A9"/>
    <w:rsid w:val="00246EBC"/>
    <w:rsid w:val="002475BC"/>
    <w:rsid w:val="002503BA"/>
    <w:rsid w:val="00250ACD"/>
    <w:rsid w:val="00251616"/>
    <w:rsid w:val="00252AAA"/>
    <w:rsid w:val="00252F8C"/>
    <w:rsid w:val="00253009"/>
    <w:rsid w:val="00253F22"/>
    <w:rsid w:val="00255B8B"/>
    <w:rsid w:val="00255E37"/>
    <w:rsid w:val="00256A4D"/>
    <w:rsid w:val="00256FEC"/>
    <w:rsid w:val="00257C04"/>
    <w:rsid w:val="00260FC3"/>
    <w:rsid w:val="00261106"/>
    <w:rsid w:val="00262DF8"/>
    <w:rsid w:val="00263CB2"/>
    <w:rsid w:val="00264213"/>
    <w:rsid w:val="00266700"/>
    <w:rsid w:val="00267F12"/>
    <w:rsid w:val="002707F5"/>
    <w:rsid w:val="00271053"/>
    <w:rsid w:val="0027138C"/>
    <w:rsid w:val="00271B73"/>
    <w:rsid w:val="0027238D"/>
    <w:rsid w:val="00273F49"/>
    <w:rsid w:val="002740B2"/>
    <w:rsid w:val="002744EE"/>
    <w:rsid w:val="00274F39"/>
    <w:rsid w:val="0027559E"/>
    <w:rsid w:val="00276C30"/>
    <w:rsid w:val="00277587"/>
    <w:rsid w:val="00280820"/>
    <w:rsid w:val="00280E2F"/>
    <w:rsid w:val="002813DF"/>
    <w:rsid w:val="00281A7E"/>
    <w:rsid w:val="00282C9D"/>
    <w:rsid w:val="002836E2"/>
    <w:rsid w:val="00283E1E"/>
    <w:rsid w:val="00284021"/>
    <w:rsid w:val="002867C8"/>
    <w:rsid w:val="00286FA9"/>
    <w:rsid w:val="00287EE2"/>
    <w:rsid w:val="002908CC"/>
    <w:rsid w:val="00290C64"/>
    <w:rsid w:val="002949C7"/>
    <w:rsid w:val="002964D1"/>
    <w:rsid w:val="002972B3"/>
    <w:rsid w:val="00297619"/>
    <w:rsid w:val="002A5645"/>
    <w:rsid w:val="002B0A42"/>
    <w:rsid w:val="002B0B79"/>
    <w:rsid w:val="002B34D5"/>
    <w:rsid w:val="002B6315"/>
    <w:rsid w:val="002B7917"/>
    <w:rsid w:val="002C06B9"/>
    <w:rsid w:val="002C2AF0"/>
    <w:rsid w:val="002C5B8D"/>
    <w:rsid w:val="002C6F43"/>
    <w:rsid w:val="002C7A6C"/>
    <w:rsid w:val="002D0D44"/>
    <w:rsid w:val="002D0F7C"/>
    <w:rsid w:val="002E117F"/>
    <w:rsid w:val="002E54E2"/>
    <w:rsid w:val="002E7D04"/>
    <w:rsid w:val="002F065B"/>
    <w:rsid w:val="002F087C"/>
    <w:rsid w:val="002F2596"/>
    <w:rsid w:val="002F75C7"/>
    <w:rsid w:val="003000BF"/>
    <w:rsid w:val="003016EC"/>
    <w:rsid w:val="00303E51"/>
    <w:rsid w:val="00303F91"/>
    <w:rsid w:val="00304992"/>
    <w:rsid w:val="0030544D"/>
    <w:rsid w:val="003062F4"/>
    <w:rsid w:val="00306DC8"/>
    <w:rsid w:val="00307CA9"/>
    <w:rsid w:val="0031248B"/>
    <w:rsid w:val="00313410"/>
    <w:rsid w:val="00315245"/>
    <w:rsid w:val="00316B96"/>
    <w:rsid w:val="00316E93"/>
    <w:rsid w:val="0031785A"/>
    <w:rsid w:val="00321EB1"/>
    <w:rsid w:val="003225A0"/>
    <w:rsid w:val="003243BA"/>
    <w:rsid w:val="003254D3"/>
    <w:rsid w:val="00325782"/>
    <w:rsid w:val="00326871"/>
    <w:rsid w:val="0032728A"/>
    <w:rsid w:val="00331351"/>
    <w:rsid w:val="00331839"/>
    <w:rsid w:val="00335EB5"/>
    <w:rsid w:val="003361AD"/>
    <w:rsid w:val="00342433"/>
    <w:rsid w:val="00343CBF"/>
    <w:rsid w:val="0034551B"/>
    <w:rsid w:val="003466FC"/>
    <w:rsid w:val="0034727B"/>
    <w:rsid w:val="00347FAA"/>
    <w:rsid w:val="00351C71"/>
    <w:rsid w:val="00352F61"/>
    <w:rsid w:val="0035546F"/>
    <w:rsid w:val="00355E86"/>
    <w:rsid w:val="00356920"/>
    <w:rsid w:val="0036084A"/>
    <w:rsid w:val="00361860"/>
    <w:rsid w:val="003621A8"/>
    <w:rsid w:val="00363B01"/>
    <w:rsid w:val="003672F0"/>
    <w:rsid w:val="00371761"/>
    <w:rsid w:val="00372601"/>
    <w:rsid w:val="00372726"/>
    <w:rsid w:val="00375FBE"/>
    <w:rsid w:val="0037642D"/>
    <w:rsid w:val="0038000C"/>
    <w:rsid w:val="0038278D"/>
    <w:rsid w:val="00382846"/>
    <w:rsid w:val="00382E90"/>
    <w:rsid w:val="00382F26"/>
    <w:rsid w:val="00383E94"/>
    <w:rsid w:val="00386A58"/>
    <w:rsid w:val="00386E9C"/>
    <w:rsid w:val="0038710F"/>
    <w:rsid w:val="00387248"/>
    <w:rsid w:val="003877D1"/>
    <w:rsid w:val="00394A33"/>
    <w:rsid w:val="0039552A"/>
    <w:rsid w:val="003979DC"/>
    <w:rsid w:val="00397EFF"/>
    <w:rsid w:val="003A270A"/>
    <w:rsid w:val="003A3664"/>
    <w:rsid w:val="003A5378"/>
    <w:rsid w:val="003A589B"/>
    <w:rsid w:val="003B3F9A"/>
    <w:rsid w:val="003B5075"/>
    <w:rsid w:val="003B588A"/>
    <w:rsid w:val="003B6B5A"/>
    <w:rsid w:val="003C02F2"/>
    <w:rsid w:val="003C0BE8"/>
    <w:rsid w:val="003C256A"/>
    <w:rsid w:val="003C38A7"/>
    <w:rsid w:val="003C3940"/>
    <w:rsid w:val="003C3A8F"/>
    <w:rsid w:val="003C3F61"/>
    <w:rsid w:val="003C49FF"/>
    <w:rsid w:val="003C580B"/>
    <w:rsid w:val="003C5EA0"/>
    <w:rsid w:val="003C654E"/>
    <w:rsid w:val="003C70B4"/>
    <w:rsid w:val="003C70E9"/>
    <w:rsid w:val="003C719F"/>
    <w:rsid w:val="003C7B0F"/>
    <w:rsid w:val="003C7C30"/>
    <w:rsid w:val="003D5CE8"/>
    <w:rsid w:val="003D6245"/>
    <w:rsid w:val="003D7A6E"/>
    <w:rsid w:val="003E2145"/>
    <w:rsid w:val="003E3A70"/>
    <w:rsid w:val="003E5483"/>
    <w:rsid w:val="003E62DE"/>
    <w:rsid w:val="003E7E6C"/>
    <w:rsid w:val="003F06A4"/>
    <w:rsid w:val="003F1512"/>
    <w:rsid w:val="003F1EFE"/>
    <w:rsid w:val="003F279B"/>
    <w:rsid w:val="003F2906"/>
    <w:rsid w:val="003F4D22"/>
    <w:rsid w:val="003F587E"/>
    <w:rsid w:val="003F5B42"/>
    <w:rsid w:val="003F69A7"/>
    <w:rsid w:val="00401ADA"/>
    <w:rsid w:val="004027D0"/>
    <w:rsid w:val="00404CDB"/>
    <w:rsid w:val="00404EDB"/>
    <w:rsid w:val="0040554B"/>
    <w:rsid w:val="00405A63"/>
    <w:rsid w:val="00407EA1"/>
    <w:rsid w:val="004103D2"/>
    <w:rsid w:val="00410FC8"/>
    <w:rsid w:val="004115B1"/>
    <w:rsid w:val="00411B79"/>
    <w:rsid w:val="0041222D"/>
    <w:rsid w:val="004137D4"/>
    <w:rsid w:val="0041539D"/>
    <w:rsid w:val="00416314"/>
    <w:rsid w:val="00417354"/>
    <w:rsid w:val="00417641"/>
    <w:rsid w:val="00417824"/>
    <w:rsid w:val="00417B83"/>
    <w:rsid w:val="00421103"/>
    <w:rsid w:val="00421399"/>
    <w:rsid w:val="00421C49"/>
    <w:rsid w:val="00424591"/>
    <w:rsid w:val="00427BA1"/>
    <w:rsid w:val="00431D7E"/>
    <w:rsid w:val="00434664"/>
    <w:rsid w:val="00435C8E"/>
    <w:rsid w:val="004361F1"/>
    <w:rsid w:val="00436660"/>
    <w:rsid w:val="004367CA"/>
    <w:rsid w:val="00440E08"/>
    <w:rsid w:val="004425D2"/>
    <w:rsid w:val="00443CFC"/>
    <w:rsid w:val="0044478C"/>
    <w:rsid w:val="00451749"/>
    <w:rsid w:val="00452237"/>
    <w:rsid w:val="00452B6C"/>
    <w:rsid w:val="00453F19"/>
    <w:rsid w:val="00456A82"/>
    <w:rsid w:val="00461B3E"/>
    <w:rsid w:val="0046216A"/>
    <w:rsid w:val="0046488C"/>
    <w:rsid w:val="004656C9"/>
    <w:rsid w:val="00466696"/>
    <w:rsid w:val="00466D57"/>
    <w:rsid w:val="00480498"/>
    <w:rsid w:val="00480679"/>
    <w:rsid w:val="00482B0A"/>
    <w:rsid w:val="00484693"/>
    <w:rsid w:val="004847FC"/>
    <w:rsid w:val="00486D7D"/>
    <w:rsid w:val="004904A4"/>
    <w:rsid w:val="00491D26"/>
    <w:rsid w:val="0049232C"/>
    <w:rsid w:val="00493A23"/>
    <w:rsid w:val="00495DAC"/>
    <w:rsid w:val="00495EE8"/>
    <w:rsid w:val="00496C2D"/>
    <w:rsid w:val="0049734B"/>
    <w:rsid w:val="004A049F"/>
    <w:rsid w:val="004A0ECA"/>
    <w:rsid w:val="004A1536"/>
    <w:rsid w:val="004A224E"/>
    <w:rsid w:val="004A2F9E"/>
    <w:rsid w:val="004A4418"/>
    <w:rsid w:val="004A44AD"/>
    <w:rsid w:val="004A44B4"/>
    <w:rsid w:val="004A461C"/>
    <w:rsid w:val="004A4F87"/>
    <w:rsid w:val="004A5B89"/>
    <w:rsid w:val="004A60DD"/>
    <w:rsid w:val="004A6C85"/>
    <w:rsid w:val="004B041C"/>
    <w:rsid w:val="004B3D3E"/>
    <w:rsid w:val="004B40C9"/>
    <w:rsid w:val="004B5E75"/>
    <w:rsid w:val="004B6830"/>
    <w:rsid w:val="004C2674"/>
    <w:rsid w:val="004C2BD0"/>
    <w:rsid w:val="004C3FBF"/>
    <w:rsid w:val="004C4A4D"/>
    <w:rsid w:val="004C4A67"/>
    <w:rsid w:val="004C5EB1"/>
    <w:rsid w:val="004C78B9"/>
    <w:rsid w:val="004D3BE2"/>
    <w:rsid w:val="004D45EE"/>
    <w:rsid w:val="004D6071"/>
    <w:rsid w:val="004D6085"/>
    <w:rsid w:val="004E0B35"/>
    <w:rsid w:val="004E12C2"/>
    <w:rsid w:val="004E2291"/>
    <w:rsid w:val="004E383D"/>
    <w:rsid w:val="004E4EE0"/>
    <w:rsid w:val="004E5AC3"/>
    <w:rsid w:val="004E6F01"/>
    <w:rsid w:val="004E7D2B"/>
    <w:rsid w:val="004F02D1"/>
    <w:rsid w:val="004F0738"/>
    <w:rsid w:val="004F0A45"/>
    <w:rsid w:val="004F5524"/>
    <w:rsid w:val="004F560A"/>
    <w:rsid w:val="004F5E93"/>
    <w:rsid w:val="004F5FBA"/>
    <w:rsid w:val="00500B83"/>
    <w:rsid w:val="00500C14"/>
    <w:rsid w:val="005015BF"/>
    <w:rsid w:val="0050165F"/>
    <w:rsid w:val="00501719"/>
    <w:rsid w:val="00501DE6"/>
    <w:rsid w:val="0050225C"/>
    <w:rsid w:val="005026D5"/>
    <w:rsid w:val="00504D12"/>
    <w:rsid w:val="00506916"/>
    <w:rsid w:val="0050704C"/>
    <w:rsid w:val="005077C2"/>
    <w:rsid w:val="00510973"/>
    <w:rsid w:val="00511FAC"/>
    <w:rsid w:val="0051562D"/>
    <w:rsid w:val="00517247"/>
    <w:rsid w:val="005202D3"/>
    <w:rsid w:val="005238D0"/>
    <w:rsid w:val="00523EF6"/>
    <w:rsid w:val="0052745C"/>
    <w:rsid w:val="0052776A"/>
    <w:rsid w:val="00530C29"/>
    <w:rsid w:val="00531E31"/>
    <w:rsid w:val="005324CD"/>
    <w:rsid w:val="005351A2"/>
    <w:rsid w:val="00535AFB"/>
    <w:rsid w:val="00536CA5"/>
    <w:rsid w:val="00541282"/>
    <w:rsid w:val="00541C17"/>
    <w:rsid w:val="00542C22"/>
    <w:rsid w:val="00544804"/>
    <w:rsid w:val="00544F95"/>
    <w:rsid w:val="00545D11"/>
    <w:rsid w:val="00546118"/>
    <w:rsid w:val="0055095F"/>
    <w:rsid w:val="00554E63"/>
    <w:rsid w:val="00555549"/>
    <w:rsid w:val="00556255"/>
    <w:rsid w:val="005566B7"/>
    <w:rsid w:val="00561B4E"/>
    <w:rsid w:val="00563C20"/>
    <w:rsid w:val="00564BA9"/>
    <w:rsid w:val="00564D9F"/>
    <w:rsid w:val="00564DFB"/>
    <w:rsid w:val="00565342"/>
    <w:rsid w:val="00565C9F"/>
    <w:rsid w:val="00566E59"/>
    <w:rsid w:val="005707D1"/>
    <w:rsid w:val="00570E0B"/>
    <w:rsid w:val="00572A36"/>
    <w:rsid w:val="00573524"/>
    <w:rsid w:val="00574000"/>
    <w:rsid w:val="00577972"/>
    <w:rsid w:val="005807D4"/>
    <w:rsid w:val="00581976"/>
    <w:rsid w:val="00582171"/>
    <w:rsid w:val="00582C69"/>
    <w:rsid w:val="00585026"/>
    <w:rsid w:val="00585B9C"/>
    <w:rsid w:val="00587947"/>
    <w:rsid w:val="00590AB2"/>
    <w:rsid w:val="00591407"/>
    <w:rsid w:val="005920CC"/>
    <w:rsid w:val="005931B8"/>
    <w:rsid w:val="00595097"/>
    <w:rsid w:val="00595915"/>
    <w:rsid w:val="005959C3"/>
    <w:rsid w:val="005959F8"/>
    <w:rsid w:val="00596B53"/>
    <w:rsid w:val="005A0913"/>
    <w:rsid w:val="005A3729"/>
    <w:rsid w:val="005A39AB"/>
    <w:rsid w:val="005A3F8F"/>
    <w:rsid w:val="005A60AF"/>
    <w:rsid w:val="005A6EA0"/>
    <w:rsid w:val="005A79C1"/>
    <w:rsid w:val="005B0E04"/>
    <w:rsid w:val="005B16C7"/>
    <w:rsid w:val="005B23BE"/>
    <w:rsid w:val="005B2722"/>
    <w:rsid w:val="005B3256"/>
    <w:rsid w:val="005B46E9"/>
    <w:rsid w:val="005B5D1D"/>
    <w:rsid w:val="005C0DD9"/>
    <w:rsid w:val="005C1312"/>
    <w:rsid w:val="005C1B41"/>
    <w:rsid w:val="005C2353"/>
    <w:rsid w:val="005C50CF"/>
    <w:rsid w:val="005C56E1"/>
    <w:rsid w:val="005C5C70"/>
    <w:rsid w:val="005D14F6"/>
    <w:rsid w:val="005D3FD4"/>
    <w:rsid w:val="005D7413"/>
    <w:rsid w:val="005E187F"/>
    <w:rsid w:val="005E2CEE"/>
    <w:rsid w:val="005E2E25"/>
    <w:rsid w:val="005E325F"/>
    <w:rsid w:val="005E423C"/>
    <w:rsid w:val="005E4567"/>
    <w:rsid w:val="005E4EC1"/>
    <w:rsid w:val="005E558C"/>
    <w:rsid w:val="005F38BC"/>
    <w:rsid w:val="005F4E81"/>
    <w:rsid w:val="005F61AA"/>
    <w:rsid w:val="005F73A2"/>
    <w:rsid w:val="00613B1A"/>
    <w:rsid w:val="006153A4"/>
    <w:rsid w:val="006165E4"/>
    <w:rsid w:val="0062132D"/>
    <w:rsid w:val="006221F8"/>
    <w:rsid w:val="006224BF"/>
    <w:rsid w:val="00623723"/>
    <w:rsid w:val="006246D1"/>
    <w:rsid w:val="00625EDC"/>
    <w:rsid w:val="00626C1D"/>
    <w:rsid w:val="00627CB3"/>
    <w:rsid w:val="00630032"/>
    <w:rsid w:val="0063059F"/>
    <w:rsid w:val="006305DF"/>
    <w:rsid w:val="00632540"/>
    <w:rsid w:val="006347D6"/>
    <w:rsid w:val="00634AB4"/>
    <w:rsid w:val="006357EA"/>
    <w:rsid w:val="006358E1"/>
    <w:rsid w:val="00643152"/>
    <w:rsid w:val="00643978"/>
    <w:rsid w:val="00643DFF"/>
    <w:rsid w:val="0064616C"/>
    <w:rsid w:val="00647F9C"/>
    <w:rsid w:val="00650C7E"/>
    <w:rsid w:val="00652A4C"/>
    <w:rsid w:val="00653F4E"/>
    <w:rsid w:val="00654CDA"/>
    <w:rsid w:val="00657157"/>
    <w:rsid w:val="00657D5B"/>
    <w:rsid w:val="00657E35"/>
    <w:rsid w:val="0066135F"/>
    <w:rsid w:val="00661617"/>
    <w:rsid w:val="00661C1F"/>
    <w:rsid w:val="00662139"/>
    <w:rsid w:val="006635D8"/>
    <w:rsid w:val="00663841"/>
    <w:rsid w:val="00663BA5"/>
    <w:rsid w:val="00664F08"/>
    <w:rsid w:val="006656B3"/>
    <w:rsid w:val="00666B4D"/>
    <w:rsid w:val="0067175B"/>
    <w:rsid w:val="00671C56"/>
    <w:rsid w:val="0067399A"/>
    <w:rsid w:val="00677473"/>
    <w:rsid w:val="00680AFE"/>
    <w:rsid w:val="00684597"/>
    <w:rsid w:val="006849B4"/>
    <w:rsid w:val="006849F1"/>
    <w:rsid w:val="00684E86"/>
    <w:rsid w:val="00686C79"/>
    <w:rsid w:val="00686DCD"/>
    <w:rsid w:val="006915DC"/>
    <w:rsid w:val="006936BB"/>
    <w:rsid w:val="006955FA"/>
    <w:rsid w:val="00695DDF"/>
    <w:rsid w:val="006979DC"/>
    <w:rsid w:val="006A0A49"/>
    <w:rsid w:val="006A2755"/>
    <w:rsid w:val="006A3A4D"/>
    <w:rsid w:val="006A44C8"/>
    <w:rsid w:val="006A6461"/>
    <w:rsid w:val="006A6E96"/>
    <w:rsid w:val="006A6FC9"/>
    <w:rsid w:val="006A79EA"/>
    <w:rsid w:val="006B04D1"/>
    <w:rsid w:val="006B07BC"/>
    <w:rsid w:val="006B1248"/>
    <w:rsid w:val="006B1C6C"/>
    <w:rsid w:val="006B1EB2"/>
    <w:rsid w:val="006B2299"/>
    <w:rsid w:val="006B7210"/>
    <w:rsid w:val="006B7489"/>
    <w:rsid w:val="006C16DA"/>
    <w:rsid w:val="006C1CA1"/>
    <w:rsid w:val="006C2E0B"/>
    <w:rsid w:val="006C32BE"/>
    <w:rsid w:val="006C341E"/>
    <w:rsid w:val="006C4464"/>
    <w:rsid w:val="006C5C5C"/>
    <w:rsid w:val="006C6919"/>
    <w:rsid w:val="006C6DD2"/>
    <w:rsid w:val="006D02DA"/>
    <w:rsid w:val="006D4794"/>
    <w:rsid w:val="006E0763"/>
    <w:rsid w:val="006E2827"/>
    <w:rsid w:val="006E588E"/>
    <w:rsid w:val="006F0597"/>
    <w:rsid w:val="006F242B"/>
    <w:rsid w:val="006F5086"/>
    <w:rsid w:val="006F5D6C"/>
    <w:rsid w:val="00701423"/>
    <w:rsid w:val="0070377D"/>
    <w:rsid w:val="00703BBA"/>
    <w:rsid w:val="00704BEA"/>
    <w:rsid w:val="0070539A"/>
    <w:rsid w:val="00705AF7"/>
    <w:rsid w:val="00705E70"/>
    <w:rsid w:val="00706025"/>
    <w:rsid w:val="007072CE"/>
    <w:rsid w:val="007076F1"/>
    <w:rsid w:val="0070797A"/>
    <w:rsid w:val="00712F7D"/>
    <w:rsid w:val="00715FD2"/>
    <w:rsid w:val="00716E4F"/>
    <w:rsid w:val="007174E5"/>
    <w:rsid w:val="00717713"/>
    <w:rsid w:val="00722E42"/>
    <w:rsid w:val="00723BDC"/>
    <w:rsid w:val="007246D5"/>
    <w:rsid w:val="00726899"/>
    <w:rsid w:val="00727B8C"/>
    <w:rsid w:val="00730670"/>
    <w:rsid w:val="007317E9"/>
    <w:rsid w:val="00734528"/>
    <w:rsid w:val="00736147"/>
    <w:rsid w:val="0073706C"/>
    <w:rsid w:val="00740BA5"/>
    <w:rsid w:val="00742301"/>
    <w:rsid w:val="007430D3"/>
    <w:rsid w:val="00745434"/>
    <w:rsid w:val="00746647"/>
    <w:rsid w:val="007469CD"/>
    <w:rsid w:val="007501AD"/>
    <w:rsid w:val="0075153B"/>
    <w:rsid w:val="007540DF"/>
    <w:rsid w:val="00754D11"/>
    <w:rsid w:val="007576A2"/>
    <w:rsid w:val="00757A5A"/>
    <w:rsid w:val="0076400F"/>
    <w:rsid w:val="00764EE0"/>
    <w:rsid w:val="00765CE8"/>
    <w:rsid w:val="00770AFE"/>
    <w:rsid w:val="0077109D"/>
    <w:rsid w:val="00771931"/>
    <w:rsid w:val="00773625"/>
    <w:rsid w:val="0077644F"/>
    <w:rsid w:val="00777225"/>
    <w:rsid w:val="007777F8"/>
    <w:rsid w:val="0078005B"/>
    <w:rsid w:val="0078101D"/>
    <w:rsid w:val="0078158F"/>
    <w:rsid w:val="00784B62"/>
    <w:rsid w:val="00785742"/>
    <w:rsid w:val="007921E1"/>
    <w:rsid w:val="00797864"/>
    <w:rsid w:val="007A3DDB"/>
    <w:rsid w:val="007A5093"/>
    <w:rsid w:val="007A5293"/>
    <w:rsid w:val="007A6C59"/>
    <w:rsid w:val="007A720D"/>
    <w:rsid w:val="007A7C23"/>
    <w:rsid w:val="007B0070"/>
    <w:rsid w:val="007B21C2"/>
    <w:rsid w:val="007B2560"/>
    <w:rsid w:val="007B262F"/>
    <w:rsid w:val="007B35D9"/>
    <w:rsid w:val="007B4ACC"/>
    <w:rsid w:val="007B52B2"/>
    <w:rsid w:val="007B5479"/>
    <w:rsid w:val="007B63B0"/>
    <w:rsid w:val="007C2270"/>
    <w:rsid w:val="007C4B60"/>
    <w:rsid w:val="007C53FD"/>
    <w:rsid w:val="007C5982"/>
    <w:rsid w:val="007C5C14"/>
    <w:rsid w:val="007C668D"/>
    <w:rsid w:val="007D0527"/>
    <w:rsid w:val="007D10C6"/>
    <w:rsid w:val="007D4ECC"/>
    <w:rsid w:val="007D527C"/>
    <w:rsid w:val="007D56CC"/>
    <w:rsid w:val="007D617C"/>
    <w:rsid w:val="007E03F6"/>
    <w:rsid w:val="007E240E"/>
    <w:rsid w:val="007E377D"/>
    <w:rsid w:val="007E4C96"/>
    <w:rsid w:val="007E7457"/>
    <w:rsid w:val="007E78D6"/>
    <w:rsid w:val="007F0318"/>
    <w:rsid w:val="007F0FBE"/>
    <w:rsid w:val="007F1038"/>
    <w:rsid w:val="007F380C"/>
    <w:rsid w:val="007F3D9F"/>
    <w:rsid w:val="007F515B"/>
    <w:rsid w:val="007F61FB"/>
    <w:rsid w:val="007F70A6"/>
    <w:rsid w:val="00800275"/>
    <w:rsid w:val="0080656F"/>
    <w:rsid w:val="00807139"/>
    <w:rsid w:val="008073DF"/>
    <w:rsid w:val="0081000F"/>
    <w:rsid w:val="00810DAE"/>
    <w:rsid w:val="00811133"/>
    <w:rsid w:val="00811F36"/>
    <w:rsid w:val="00812191"/>
    <w:rsid w:val="00812A66"/>
    <w:rsid w:val="00812B9C"/>
    <w:rsid w:val="008142ED"/>
    <w:rsid w:val="00815665"/>
    <w:rsid w:val="00816429"/>
    <w:rsid w:val="00817B66"/>
    <w:rsid w:val="0082077D"/>
    <w:rsid w:val="00820F57"/>
    <w:rsid w:val="008213F8"/>
    <w:rsid w:val="00822C4B"/>
    <w:rsid w:val="00825587"/>
    <w:rsid w:val="00830195"/>
    <w:rsid w:val="00830CC5"/>
    <w:rsid w:val="00830FA4"/>
    <w:rsid w:val="008323A4"/>
    <w:rsid w:val="008329BE"/>
    <w:rsid w:val="00836817"/>
    <w:rsid w:val="00836DFD"/>
    <w:rsid w:val="00840FDF"/>
    <w:rsid w:val="00842003"/>
    <w:rsid w:val="008423B7"/>
    <w:rsid w:val="008424CE"/>
    <w:rsid w:val="00843131"/>
    <w:rsid w:val="008432B8"/>
    <w:rsid w:val="00843CED"/>
    <w:rsid w:val="00844CD8"/>
    <w:rsid w:val="00845D1C"/>
    <w:rsid w:val="008467EF"/>
    <w:rsid w:val="0085188A"/>
    <w:rsid w:val="00851D53"/>
    <w:rsid w:val="008523A0"/>
    <w:rsid w:val="00852793"/>
    <w:rsid w:val="0085481A"/>
    <w:rsid w:val="008552EA"/>
    <w:rsid w:val="0085590D"/>
    <w:rsid w:val="00861C08"/>
    <w:rsid w:val="00863BF8"/>
    <w:rsid w:val="00866D55"/>
    <w:rsid w:val="00872D89"/>
    <w:rsid w:val="008737B8"/>
    <w:rsid w:val="00875150"/>
    <w:rsid w:val="008759D9"/>
    <w:rsid w:val="00883240"/>
    <w:rsid w:val="00883552"/>
    <w:rsid w:val="00883CF0"/>
    <w:rsid w:val="00884E0F"/>
    <w:rsid w:val="008859AF"/>
    <w:rsid w:val="0088608E"/>
    <w:rsid w:val="00886336"/>
    <w:rsid w:val="00886480"/>
    <w:rsid w:val="00894561"/>
    <w:rsid w:val="008952D3"/>
    <w:rsid w:val="00896616"/>
    <w:rsid w:val="008973F4"/>
    <w:rsid w:val="0089743A"/>
    <w:rsid w:val="00897931"/>
    <w:rsid w:val="00897BA5"/>
    <w:rsid w:val="008A0656"/>
    <w:rsid w:val="008A2C79"/>
    <w:rsid w:val="008A395D"/>
    <w:rsid w:val="008A7945"/>
    <w:rsid w:val="008A7C91"/>
    <w:rsid w:val="008A7E58"/>
    <w:rsid w:val="008B0CE6"/>
    <w:rsid w:val="008B1009"/>
    <w:rsid w:val="008B25B0"/>
    <w:rsid w:val="008B5376"/>
    <w:rsid w:val="008B735C"/>
    <w:rsid w:val="008C1944"/>
    <w:rsid w:val="008C4122"/>
    <w:rsid w:val="008C66E7"/>
    <w:rsid w:val="008C6B7D"/>
    <w:rsid w:val="008C7519"/>
    <w:rsid w:val="008D0B6A"/>
    <w:rsid w:val="008D0E7D"/>
    <w:rsid w:val="008D2A74"/>
    <w:rsid w:val="008D391D"/>
    <w:rsid w:val="008D3FA3"/>
    <w:rsid w:val="008D4FAC"/>
    <w:rsid w:val="008D7C5C"/>
    <w:rsid w:val="008E26F5"/>
    <w:rsid w:val="008E6299"/>
    <w:rsid w:val="008E7E18"/>
    <w:rsid w:val="008E7F8A"/>
    <w:rsid w:val="008F0A2B"/>
    <w:rsid w:val="008F32AD"/>
    <w:rsid w:val="008F4494"/>
    <w:rsid w:val="008F6C2D"/>
    <w:rsid w:val="008F6F71"/>
    <w:rsid w:val="008F741F"/>
    <w:rsid w:val="00901064"/>
    <w:rsid w:val="00904C5B"/>
    <w:rsid w:val="009057BA"/>
    <w:rsid w:val="00906332"/>
    <w:rsid w:val="0090704A"/>
    <w:rsid w:val="00911CD5"/>
    <w:rsid w:val="009157DC"/>
    <w:rsid w:val="00915FF9"/>
    <w:rsid w:val="00920997"/>
    <w:rsid w:val="00924E09"/>
    <w:rsid w:val="0092575C"/>
    <w:rsid w:val="0092619B"/>
    <w:rsid w:val="009269FD"/>
    <w:rsid w:val="009270DF"/>
    <w:rsid w:val="009276BD"/>
    <w:rsid w:val="00930B80"/>
    <w:rsid w:val="0093212C"/>
    <w:rsid w:val="009340E8"/>
    <w:rsid w:val="00940C22"/>
    <w:rsid w:val="00943236"/>
    <w:rsid w:val="00943290"/>
    <w:rsid w:val="009477C3"/>
    <w:rsid w:val="00951477"/>
    <w:rsid w:val="0095157E"/>
    <w:rsid w:val="00953F60"/>
    <w:rsid w:val="0095528A"/>
    <w:rsid w:val="00955ADE"/>
    <w:rsid w:val="00956436"/>
    <w:rsid w:val="009574B0"/>
    <w:rsid w:val="0095794C"/>
    <w:rsid w:val="0096478A"/>
    <w:rsid w:val="00965E14"/>
    <w:rsid w:val="0096674F"/>
    <w:rsid w:val="009715A4"/>
    <w:rsid w:val="0097216A"/>
    <w:rsid w:val="00974D0D"/>
    <w:rsid w:val="0097772F"/>
    <w:rsid w:val="009777CF"/>
    <w:rsid w:val="00980500"/>
    <w:rsid w:val="00980719"/>
    <w:rsid w:val="00980A1B"/>
    <w:rsid w:val="009838C3"/>
    <w:rsid w:val="00985BB6"/>
    <w:rsid w:val="00987100"/>
    <w:rsid w:val="00987156"/>
    <w:rsid w:val="0099145C"/>
    <w:rsid w:val="009923CE"/>
    <w:rsid w:val="00992AED"/>
    <w:rsid w:val="009944AF"/>
    <w:rsid w:val="0099722F"/>
    <w:rsid w:val="009979F7"/>
    <w:rsid w:val="009A1B21"/>
    <w:rsid w:val="009A239F"/>
    <w:rsid w:val="009A2956"/>
    <w:rsid w:val="009A32A3"/>
    <w:rsid w:val="009B0AB8"/>
    <w:rsid w:val="009B2080"/>
    <w:rsid w:val="009B2AD9"/>
    <w:rsid w:val="009B2BA5"/>
    <w:rsid w:val="009B362F"/>
    <w:rsid w:val="009B4946"/>
    <w:rsid w:val="009B524D"/>
    <w:rsid w:val="009B7DEE"/>
    <w:rsid w:val="009B7F02"/>
    <w:rsid w:val="009C5F5D"/>
    <w:rsid w:val="009C703D"/>
    <w:rsid w:val="009C7B3A"/>
    <w:rsid w:val="009D16B5"/>
    <w:rsid w:val="009D26D3"/>
    <w:rsid w:val="009D604F"/>
    <w:rsid w:val="009D7F49"/>
    <w:rsid w:val="009E1282"/>
    <w:rsid w:val="009E1895"/>
    <w:rsid w:val="009E3576"/>
    <w:rsid w:val="009E3E90"/>
    <w:rsid w:val="009E4927"/>
    <w:rsid w:val="009E5335"/>
    <w:rsid w:val="009E5F1F"/>
    <w:rsid w:val="009E6539"/>
    <w:rsid w:val="009E6E01"/>
    <w:rsid w:val="009E7389"/>
    <w:rsid w:val="009F144D"/>
    <w:rsid w:val="009F16BD"/>
    <w:rsid w:val="009F1846"/>
    <w:rsid w:val="009F24EF"/>
    <w:rsid w:val="009F57D3"/>
    <w:rsid w:val="009F5D45"/>
    <w:rsid w:val="009F6C5A"/>
    <w:rsid w:val="00A032B0"/>
    <w:rsid w:val="00A038AB"/>
    <w:rsid w:val="00A04258"/>
    <w:rsid w:val="00A0499A"/>
    <w:rsid w:val="00A04CCF"/>
    <w:rsid w:val="00A068DE"/>
    <w:rsid w:val="00A10099"/>
    <w:rsid w:val="00A11F62"/>
    <w:rsid w:val="00A16567"/>
    <w:rsid w:val="00A1669A"/>
    <w:rsid w:val="00A171CB"/>
    <w:rsid w:val="00A211ED"/>
    <w:rsid w:val="00A21238"/>
    <w:rsid w:val="00A21853"/>
    <w:rsid w:val="00A2229F"/>
    <w:rsid w:val="00A25267"/>
    <w:rsid w:val="00A316AC"/>
    <w:rsid w:val="00A32EB5"/>
    <w:rsid w:val="00A34AFD"/>
    <w:rsid w:val="00A37733"/>
    <w:rsid w:val="00A37E8E"/>
    <w:rsid w:val="00A37F12"/>
    <w:rsid w:val="00A40150"/>
    <w:rsid w:val="00A4025E"/>
    <w:rsid w:val="00A427B3"/>
    <w:rsid w:val="00A428F6"/>
    <w:rsid w:val="00A4316A"/>
    <w:rsid w:val="00A436CE"/>
    <w:rsid w:val="00A43F88"/>
    <w:rsid w:val="00A458BD"/>
    <w:rsid w:val="00A50E39"/>
    <w:rsid w:val="00A51643"/>
    <w:rsid w:val="00A54CAA"/>
    <w:rsid w:val="00A55152"/>
    <w:rsid w:val="00A559FC"/>
    <w:rsid w:val="00A57968"/>
    <w:rsid w:val="00A57BB5"/>
    <w:rsid w:val="00A60C04"/>
    <w:rsid w:val="00A626C6"/>
    <w:rsid w:val="00A626EC"/>
    <w:rsid w:val="00A6362E"/>
    <w:rsid w:val="00A63EB6"/>
    <w:rsid w:val="00A64846"/>
    <w:rsid w:val="00A67995"/>
    <w:rsid w:val="00A7286B"/>
    <w:rsid w:val="00A73561"/>
    <w:rsid w:val="00A74B0D"/>
    <w:rsid w:val="00A74D39"/>
    <w:rsid w:val="00A824DA"/>
    <w:rsid w:val="00A84CC5"/>
    <w:rsid w:val="00A872E6"/>
    <w:rsid w:val="00A874BB"/>
    <w:rsid w:val="00A90895"/>
    <w:rsid w:val="00A92880"/>
    <w:rsid w:val="00A92B4D"/>
    <w:rsid w:val="00A94E4F"/>
    <w:rsid w:val="00A95E11"/>
    <w:rsid w:val="00A96258"/>
    <w:rsid w:val="00A9692B"/>
    <w:rsid w:val="00AA36FF"/>
    <w:rsid w:val="00AA3BF1"/>
    <w:rsid w:val="00AA6A80"/>
    <w:rsid w:val="00AA77BF"/>
    <w:rsid w:val="00AB0419"/>
    <w:rsid w:val="00AB10FC"/>
    <w:rsid w:val="00AB16DB"/>
    <w:rsid w:val="00AB24AB"/>
    <w:rsid w:val="00AB2B52"/>
    <w:rsid w:val="00AB2B99"/>
    <w:rsid w:val="00AB3EC3"/>
    <w:rsid w:val="00AB4AD8"/>
    <w:rsid w:val="00AB70E8"/>
    <w:rsid w:val="00AC0FB0"/>
    <w:rsid w:val="00AC357A"/>
    <w:rsid w:val="00AC3E78"/>
    <w:rsid w:val="00AC4C4D"/>
    <w:rsid w:val="00AC530C"/>
    <w:rsid w:val="00AC6D40"/>
    <w:rsid w:val="00AC710E"/>
    <w:rsid w:val="00AD1756"/>
    <w:rsid w:val="00AD21FD"/>
    <w:rsid w:val="00AD46A7"/>
    <w:rsid w:val="00AE0299"/>
    <w:rsid w:val="00AE041B"/>
    <w:rsid w:val="00AE047B"/>
    <w:rsid w:val="00AE1D75"/>
    <w:rsid w:val="00AE3095"/>
    <w:rsid w:val="00AE3A57"/>
    <w:rsid w:val="00AE3CCE"/>
    <w:rsid w:val="00AE507E"/>
    <w:rsid w:val="00AE5EB5"/>
    <w:rsid w:val="00AE6055"/>
    <w:rsid w:val="00AE7136"/>
    <w:rsid w:val="00AE75C5"/>
    <w:rsid w:val="00AF5E1F"/>
    <w:rsid w:val="00AF616B"/>
    <w:rsid w:val="00AF62C3"/>
    <w:rsid w:val="00AF6D71"/>
    <w:rsid w:val="00B00C23"/>
    <w:rsid w:val="00B03439"/>
    <w:rsid w:val="00B04290"/>
    <w:rsid w:val="00B046A1"/>
    <w:rsid w:val="00B0500F"/>
    <w:rsid w:val="00B05876"/>
    <w:rsid w:val="00B075B2"/>
    <w:rsid w:val="00B107CA"/>
    <w:rsid w:val="00B11E77"/>
    <w:rsid w:val="00B12BDE"/>
    <w:rsid w:val="00B13F06"/>
    <w:rsid w:val="00B14F1C"/>
    <w:rsid w:val="00B17586"/>
    <w:rsid w:val="00B1775E"/>
    <w:rsid w:val="00B17E6E"/>
    <w:rsid w:val="00B2045F"/>
    <w:rsid w:val="00B20759"/>
    <w:rsid w:val="00B22079"/>
    <w:rsid w:val="00B2211F"/>
    <w:rsid w:val="00B2375C"/>
    <w:rsid w:val="00B24E74"/>
    <w:rsid w:val="00B264F0"/>
    <w:rsid w:val="00B30B29"/>
    <w:rsid w:val="00B322AA"/>
    <w:rsid w:val="00B40C73"/>
    <w:rsid w:val="00B424EB"/>
    <w:rsid w:val="00B42EA4"/>
    <w:rsid w:val="00B445FB"/>
    <w:rsid w:val="00B44C58"/>
    <w:rsid w:val="00B47BFC"/>
    <w:rsid w:val="00B5071B"/>
    <w:rsid w:val="00B5261C"/>
    <w:rsid w:val="00B52C6F"/>
    <w:rsid w:val="00B541F8"/>
    <w:rsid w:val="00B547E2"/>
    <w:rsid w:val="00B60307"/>
    <w:rsid w:val="00B64C9A"/>
    <w:rsid w:val="00B668BA"/>
    <w:rsid w:val="00B66F74"/>
    <w:rsid w:val="00B671C9"/>
    <w:rsid w:val="00B67D42"/>
    <w:rsid w:val="00B72114"/>
    <w:rsid w:val="00B724B0"/>
    <w:rsid w:val="00B73AFF"/>
    <w:rsid w:val="00B80C3D"/>
    <w:rsid w:val="00B81ED6"/>
    <w:rsid w:val="00B83BEA"/>
    <w:rsid w:val="00B87C39"/>
    <w:rsid w:val="00B87D88"/>
    <w:rsid w:val="00B913FE"/>
    <w:rsid w:val="00B931AD"/>
    <w:rsid w:val="00B93ECE"/>
    <w:rsid w:val="00B958AB"/>
    <w:rsid w:val="00B964D6"/>
    <w:rsid w:val="00B975D8"/>
    <w:rsid w:val="00BA0438"/>
    <w:rsid w:val="00BA147D"/>
    <w:rsid w:val="00BA1E1D"/>
    <w:rsid w:val="00BA20B1"/>
    <w:rsid w:val="00BA418A"/>
    <w:rsid w:val="00BA763A"/>
    <w:rsid w:val="00BA78EA"/>
    <w:rsid w:val="00BA7A1D"/>
    <w:rsid w:val="00BB0F68"/>
    <w:rsid w:val="00BB131D"/>
    <w:rsid w:val="00BB149D"/>
    <w:rsid w:val="00BB67CC"/>
    <w:rsid w:val="00BB7E23"/>
    <w:rsid w:val="00BB7EF0"/>
    <w:rsid w:val="00BC10B4"/>
    <w:rsid w:val="00BC11EA"/>
    <w:rsid w:val="00BC16A6"/>
    <w:rsid w:val="00BC1FDE"/>
    <w:rsid w:val="00BC3957"/>
    <w:rsid w:val="00BC6240"/>
    <w:rsid w:val="00BC6FE5"/>
    <w:rsid w:val="00BC7293"/>
    <w:rsid w:val="00BD0939"/>
    <w:rsid w:val="00BD09A1"/>
    <w:rsid w:val="00BD0DE7"/>
    <w:rsid w:val="00BD2B0D"/>
    <w:rsid w:val="00BD2B8F"/>
    <w:rsid w:val="00BD3829"/>
    <w:rsid w:val="00BD6DD9"/>
    <w:rsid w:val="00BE1722"/>
    <w:rsid w:val="00BE29CF"/>
    <w:rsid w:val="00BE3757"/>
    <w:rsid w:val="00BE47EC"/>
    <w:rsid w:val="00BE54B2"/>
    <w:rsid w:val="00BF0A3B"/>
    <w:rsid w:val="00BF0FFC"/>
    <w:rsid w:val="00BF1475"/>
    <w:rsid w:val="00BF3811"/>
    <w:rsid w:val="00BF47B5"/>
    <w:rsid w:val="00BF7327"/>
    <w:rsid w:val="00C000CE"/>
    <w:rsid w:val="00C016E1"/>
    <w:rsid w:val="00C07F4B"/>
    <w:rsid w:val="00C1091C"/>
    <w:rsid w:val="00C11C17"/>
    <w:rsid w:val="00C1408A"/>
    <w:rsid w:val="00C164F6"/>
    <w:rsid w:val="00C16E64"/>
    <w:rsid w:val="00C21D24"/>
    <w:rsid w:val="00C24E3B"/>
    <w:rsid w:val="00C255E2"/>
    <w:rsid w:val="00C256F7"/>
    <w:rsid w:val="00C26BA3"/>
    <w:rsid w:val="00C26C3F"/>
    <w:rsid w:val="00C310FC"/>
    <w:rsid w:val="00C313B8"/>
    <w:rsid w:val="00C32969"/>
    <w:rsid w:val="00C35EE1"/>
    <w:rsid w:val="00C43387"/>
    <w:rsid w:val="00C4373A"/>
    <w:rsid w:val="00C4438A"/>
    <w:rsid w:val="00C443AD"/>
    <w:rsid w:val="00C44F48"/>
    <w:rsid w:val="00C45D48"/>
    <w:rsid w:val="00C465F9"/>
    <w:rsid w:val="00C47AAA"/>
    <w:rsid w:val="00C50B0C"/>
    <w:rsid w:val="00C5303C"/>
    <w:rsid w:val="00C60E08"/>
    <w:rsid w:val="00C61906"/>
    <w:rsid w:val="00C61FF2"/>
    <w:rsid w:val="00C62A7A"/>
    <w:rsid w:val="00C650AC"/>
    <w:rsid w:val="00C65191"/>
    <w:rsid w:val="00C66CD0"/>
    <w:rsid w:val="00C70A98"/>
    <w:rsid w:val="00C70D59"/>
    <w:rsid w:val="00C73FEB"/>
    <w:rsid w:val="00C74195"/>
    <w:rsid w:val="00C7453E"/>
    <w:rsid w:val="00C75297"/>
    <w:rsid w:val="00C805B6"/>
    <w:rsid w:val="00C808C1"/>
    <w:rsid w:val="00C81006"/>
    <w:rsid w:val="00C81D5A"/>
    <w:rsid w:val="00C82270"/>
    <w:rsid w:val="00C83703"/>
    <w:rsid w:val="00C8510A"/>
    <w:rsid w:val="00C85AEE"/>
    <w:rsid w:val="00C86016"/>
    <w:rsid w:val="00C9116B"/>
    <w:rsid w:val="00C919D1"/>
    <w:rsid w:val="00C94E91"/>
    <w:rsid w:val="00C959EC"/>
    <w:rsid w:val="00C96A47"/>
    <w:rsid w:val="00C97453"/>
    <w:rsid w:val="00CA0284"/>
    <w:rsid w:val="00CA052F"/>
    <w:rsid w:val="00CA2626"/>
    <w:rsid w:val="00CA2A9C"/>
    <w:rsid w:val="00CA2CDB"/>
    <w:rsid w:val="00CA2F71"/>
    <w:rsid w:val="00CA3415"/>
    <w:rsid w:val="00CA34AF"/>
    <w:rsid w:val="00CA6C2A"/>
    <w:rsid w:val="00CA7B2E"/>
    <w:rsid w:val="00CA7D63"/>
    <w:rsid w:val="00CB1855"/>
    <w:rsid w:val="00CB3DC6"/>
    <w:rsid w:val="00CB4FC9"/>
    <w:rsid w:val="00CB5E7C"/>
    <w:rsid w:val="00CB7E92"/>
    <w:rsid w:val="00CC0AC0"/>
    <w:rsid w:val="00CC1109"/>
    <w:rsid w:val="00CC1A4B"/>
    <w:rsid w:val="00CC1E7A"/>
    <w:rsid w:val="00CC1FE1"/>
    <w:rsid w:val="00CC25BE"/>
    <w:rsid w:val="00CC3C3C"/>
    <w:rsid w:val="00CC4F9A"/>
    <w:rsid w:val="00CC63A2"/>
    <w:rsid w:val="00CC76BC"/>
    <w:rsid w:val="00CD0CF9"/>
    <w:rsid w:val="00CD1F64"/>
    <w:rsid w:val="00CD3314"/>
    <w:rsid w:val="00CD365A"/>
    <w:rsid w:val="00CD3AA8"/>
    <w:rsid w:val="00CD534C"/>
    <w:rsid w:val="00CD73FD"/>
    <w:rsid w:val="00CD7DA4"/>
    <w:rsid w:val="00CE1109"/>
    <w:rsid w:val="00CE59ED"/>
    <w:rsid w:val="00CE636A"/>
    <w:rsid w:val="00CF04E9"/>
    <w:rsid w:val="00CF1F89"/>
    <w:rsid w:val="00CF52E2"/>
    <w:rsid w:val="00CF69A2"/>
    <w:rsid w:val="00D004CB"/>
    <w:rsid w:val="00D0073F"/>
    <w:rsid w:val="00D01E23"/>
    <w:rsid w:val="00D038FA"/>
    <w:rsid w:val="00D06C26"/>
    <w:rsid w:val="00D07711"/>
    <w:rsid w:val="00D13C68"/>
    <w:rsid w:val="00D13CEA"/>
    <w:rsid w:val="00D140B0"/>
    <w:rsid w:val="00D14562"/>
    <w:rsid w:val="00D15220"/>
    <w:rsid w:val="00D21315"/>
    <w:rsid w:val="00D21DAA"/>
    <w:rsid w:val="00D243C2"/>
    <w:rsid w:val="00D2488A"/>
    <w:rsid w:val="00D267DD"/>
    <w:rsid w:val="00D274DD"/>
    <w:rsid w:val="00D27FC5"/>
    <w:rsid w:val="00D37277"/>
    <w:rsid w:val="00D37F15"/>
    <w:rsid w:val="00D41B01"/>
    <w:rsid w:val="00D42683"/>
    <w:rsid w:val="00D44CA5"/>
    <w:rsid w:val="00D45E3A"/>
    <w:rsid w:val="00D45EDE"/>
    <w:rsid w:val="00D475B2"/>
    <w:rsid w:val="00D47B96"/>
    <w:rsid w:val="00D50E32"/>
    <w:rsid w:val="00D51440"/>
    <w:rsid w:val="00D52B72"/>
    <w:rsid w:val="00D52BEA"/>
    <w:rsid w:val="00D56CA0"/>
    <w:rsid w:val="00D606DB"/>
    <w:rsid w:val="00D615B0"/>
    <w:rsid w:val="00D6273A"/>
    <w:rsid w:val="00D62D08"/>
    <w:rsid w:val="00D6317C"/>
    <w:rsid w:val="00D6432C"/>
    <w:rsid w:val="00D654F5"/>
    <w:rsid w:val="00D66502"/>
    <w:rsid w:val="00D711B5"/>
    <w:rsid w:val="00D71D5A"/>
    <w:rsid w:val="00D72D68"/>
    <w:rsid w:val="00D74AA7"/>
    <w:rsid w:val="00D757EB"/>
    <w:rsid w:val="00D81701"/>
    <w:rsid w:val="00D82B23"/>
    <w:rsid w:val="00D834E3"/>
    <w:rsid w:val="00D8392B"/>
    <w:rsid w:val="00D862DC"/>
    <w:rsid w:val="00D91060"/>
    <w:rsid w:val="00D93BF1"/>
    <w:rsid w:val="00D949B5"/>
    <w:rsid w:val="00DA3496"/>
    <w:rsid w:val="00DA3EB5"/>
    <w:rsid w:val="00DA4DA4"/>
    <w:rsid w:val="00DA4F95"/>
    <w:rsid w:val="00DB1E01"/>
    <w:rsid w:val="00DB36F0"/>
    <w:rsid w:val="00DB593B"/>
    <w:rsid w:val="00DB5E37"/>
    <w:rsid w:val="00DB61B8"/>
    <w:rsid w:val="00DB6739"/>
    <w:rsid w:val="00DB6E7F"/>
    <w:rsid w:val="00DB71FB"/>
    <w:rsid w:val="00DB75B1"/>
    <w:rsid w:val="00DC0258"/>
    <w:rsid w:val="00DC1416"/>
    <w:rsid w:val="00DC1434"/>
    <w:rsid w:val="00DC19BE"/>
    <w:rsid w:val="00DC2331"/>
    <w:rsid w:val="00DC3444"/>
    <w:rsid w:val="00DC3528"/>
    <w:rsid w:val="00DC4FA0"/>
    <w:rsid w:val="00DCBAD8"/>
    <w:rsid w:val="00DD0DA6"/>
    <w:rsid w:val="00DD2091"/>
    <w:rsid w:val="00DD20C7"/>
    <w:rsid w:val="00DD31FC"/>
    <w:rsid w:val="00DD3709"/>
    <w:rsid w:val="00DD3AC6"/>
    <w:rsid w:val="00DD45CD"/>
    <w:rsid w:val="00DD4D36"/>
    <w:rsid w:val="00DD66C7"/>
    <w:rsid w:val="00DE1101"/>
    <w:rsid w:val="00DE1707"/>
    <w:rsid w:val="00DE237F"/>
    <w:rsid w:val="00DE637A"/>
    <w:rsid w:val="00DE6D1D"/>
    <w:rsid w:val="00DE7C2A"/>
    <w:rsid w:val="00DE7F9F"/>
    <w:rsid w:val="00DF3A2A"/>
    <w:rsid w:val="00DF7635"/>
    <w:rsid w:val="00E011B9"/>
    <w:rsid w:val="00E0262E"/>
    <w:rsid w:val="00E04A93"/>
    <w:rsid w:val="00E0534C"/>
    <w:rsid w:val="00E06371"/>
    <w:rsid w:val="00E10C7A"/>
    <w:rsid w:val="00E120BC"/>
    <w:rsid w:val="00E12ED0"/>
    <w:rsid w:val="00E14147"/>
    <w:rsid w:val="00E14601"/>
    <w:rsid w:val="00E15A5C"/>
    <w:rsid w:val="00E16CB6"/>
    <w:rsid w:val="00E20769"/>
    <w:rsid w:val="00E21AF4"/>
    <w:rsid w:val="00E2779E"/>
    <w:rsid w:val="00E27F42"/>
    <w:rsid w:val="00E30AEB"/>
    <w:rsid w:val="00E312C5"/>
    <w:rsid w:val="00E3283E"/>
    <w:rsid w:val="00E32969"/>
    <w:rsid w:val="00E33ADD"/>
    <w:rsid w:val="00E33B3D"/>
    <w:rsid w:val="00E33F0B"/>
    <w:rsid w:val="00E346C2"/>
    <w:rsid w:val="00E36B00"/>
    <w:rsid w:val="00E3785A"/>
    <w:rsid w:val="00E37903"/>
    <w:rsid w:val="00E40C13"/>
    <w:rsid w:val="00E43DC0"/>
    <w:rsid w:val="00E44026"/>
    <w:rsid w:val="00E457EB"/>
    <w:rsid w:val="00E45F5F"/>
    <w:rsid w:val="00E472A6"/>
    <w:rsid w:val="00E47DD4"/>
    <w:rsid w:val="00E5090F"/>
    <w:rsid w:val="00E51F8D"/>
    <w:rsid w:val="00E53082"/>
    <w:rsid w:val="00E56808"/>
    <w:rsid w:val="00E57DCE"/>
    <w:rsid w:val="00E57EA1"/>
    <w:rsid w:val="00E60DA0"/>
    <w:rsid w:val="00E612F8"/>
    <w:rsid w:val="00E62FAA"/>
    <w:rsid w:val="00E6688F"/>
    <w:rsid w:val="00E700A0"/>
    <w:rsid w:val="00E70F4A"/>
    <w:rsid w:val="00E71542"/>
    <w:rsid w:val="00E733CF"/>
    <w:rsid w:val="00E734D8"/>
    <w:rsid w:val="00E75CFF"/>
    <w:rsid w:val="00E80069"/>
    <w:rsid w:val="00E80FAF"/>
    <w:rsid w:val="00E81884"/>
    <w:rsid w:val="00E828A5"/>
    <w:rsid w:val="00E83BAD"/>
    <w:rsid w:val="00E8442E"/>
    <w:rsid w:val="00E86C27"/>
    <w:rsid w:val="00E87D84"/>
    <w:rsid w:val="00E904B9"/>
    <w:rsid w:val="00E93C5E"/>
    <w:rsid w:val="00E93E7D"/>
    <w:rsid w:val="00E93FCE"/>
    <w:rsid w:val="00E9417C"/>
    <w:rsid w:val="00E94445"/>
    <w:rsid w:val="00E94450"/>
    <w:rsid w:val="00E94484"/>
    <w:rsid w:val="00E951FB"/>
    <w:rsid w:val="00E96C69"/>
    <w:rsid w:val="00E97508"/>
    <w:rsid w:val="00EA281C"/>
    <w:rsid w:val="00EA2A27"/>
    <w:rsid w:val="00EA3788"/>
    <w:rsid w:val="00EA45F0"/>
    <w:rsid w:val="00EA5C48"/>
    <w:rsid w:val="00EA6F55"/>
    <w:rsid w:val="00EB14CA"/>
    <w:rsid w:val="00EB1E44"/>
    <w:rsid w:val="00EB2E4C"/>
    <w:rsid w:val="00EB4DAD"/>
    <w:rsid w:val="00EB58EC"/>
    <w:rsid w:val="00EB66DD"/>
    <w:rsid w:val="00EC120A"/>
    <w:rsid w:val="00EC1DD8"/>
    <w:rsid w:val="00EC1E95"/>
    <w:rsid w:val="00EC33B5"/>
    <w:rsid w:val="00EC5AF9"/>
    <w:rsid w:val="00EC75B8"/>
    <w:rsid w:val="00ED13BB"/>
    <w:rsid w:val="00ED2ACB"/>
    <w:rsid w:val="00ED3247"/>
    <w:rsid w:val="00ED6C63"/>
    <w:rsid w:val="00ED6F00"/>
    <w:rsid w:val="00EE0DD5"/>
    <w:rsid w:val="00EE1703"/>
    <w:rsid w:val="00EE18CB"/>
    <w:rsid w:val="00EE1E73"/>
    <w:rsid w:val="00EE3844"/>
    <w:rsid w:val="00EE3FA5"/>
    <w:rsid w:val="00EE62EA"/>
    <w:rsid w:val="00EE6D6C"/>
    <w:rsid w:val="00EE74FB"/>
    <w:rsid w:val="00EF1B8B"/>
    <w:rsid w:val="00EF3A74"/>
    <w:rsid w:val="00EF3AB7"/>
    <w:rsid w:val="00EF6147"/>
    <w:rsid w:val="00EF67B2"/>
    <w:rsid w:val="00EF686D"/>
    <w:rsid w:val="00EF749B"/>
    <w:rsid w:val="00F00782"/>
    <w:rsid w:val="00F01062"/>
    <w:rsid w:val="00F015CE"/>
    <w:rsid w:val="00F04350"/>
    <w:rsid w:val="00F046C8"/>
    <w:rsid w:val="00F0549A"/>
    <w:rsid w:val="00F055B2"/>
    <w:rsid w:val="00F06C33"/>
    <w:rsid w:val="00F06E87"/>
    <w:rsid w:val="00F1110E"/>
    <w:rsid w:val="00F1196E"/>
    <w:rsid w:val="00F12BF8"/>
    <w:rsid w:val="00F133D2"/>
    <w:rsid w:val="00F140CB"/>
    <w:rsid w:val="00F14165"/>
    <w:rsid w:val="00F14A36"/>
    <w:rsid w:val="00F17B41"/>
    <w:rsid w:val="00F2174C"/>
    <w:rsid w:val="00F2269B"/>
    <w:rsid w:val="00F23D27"/>
    <w:rsid w:val="00F26C16"/>
    <w:rsid w:val="00F26EEE"/>
    <w:rsid w:val="00F2733E"/>
    <w:rsid w:val="00F30B67"/>
    <w:rsid w:val="00F35D3E"/>
    <w:rsid w:val="00F427FA"/>
    <w:rsid w:val="00F4411B"/>
    <w:rsid w:val="00F44A65"/>
    <w:rsid w:val="00F46347"/>
    <w:rsid w:val="00F46496"/>
    <w:rsid w:val="00F46A87"/>
    <w:rsid w:val="00F46C0E"/>
    <w:rsid w:val="00F47658"/>
    <w:rsid w:val="00F5114B"/>
    <w:rsid w:val="00F51B41"/>
    <w:rsid w:val="00F53340"/>
    <w:rsid w:val="00F5449E"/>
    <w:rsid w:val="00F56791"/>
    <w:rsid w:val="00F56999"/>
    <w:rsid w:val="00F60357"/>
    <w:rsid w:val="00F60EEE"/>
    <w:rsid w:val="00F6100E"/>
    <w:rsid w:val="00F64303"/>
    <w:rsid w:val="00F65450"/>
    <w:rsid w:val="00F65752"/>
    <w:rsid w:val="00F65DB6"/>
    <w:rsid w:val="00F6634A"/>
    <w:rsid w:val="00F66804"/>
    <w:rsid w:val="00F7066B"/>
    <w:rsid w:val="00F72023"/>
    <w:rsid w:val="00F73D6F"/>
    <w:rsid w:val="00F761F6"/>
    <w:rsid w:val="00F7760C"/>
    <w:rsid w:val="00F81A49"/>
    <w:rsid w:val="00F82950"/>
    <w:rsid w:val="00F837CE"/>
    <w:rsid w:val="00F839EB"/>
    <w:rsid w:val="00F84EFA"/>
    <w:rsid w:val="00F861FC"/>
    <w:rsid w:val="00F9111E"/>
    <w:rsid w:val="00F9115E"/>
    <w:rsid w:val="00F92B10"/>
    <w:rsid w:val="00F931E2"/>
    <w:rsid w:val="00F94652"/>
    <w:rsid w:val="00F94712"/>
    <w:rsid w:val="00F95B28"/>
    <w:rsid w:val="00F960D7"/>
    <w:rsid w:val="00FA20D3"/>
    <w:rsid w:val="00FA24ED"/>
    <w:rsid w:val="00FA5501"/>
    <w:rsid w:val="00FA7810"/>
    <w:rsid w:val="00FB0107"/>
    <w:rsid w:val="00FB0836"/>
    <w:rsid w:val="00FB18E0"/>
    <w:rsid w:val="00FB2A16"/>
    <w:rsid w:val="00FB48B9"/>
    <w:rsid w:val="00FB79CB"/>
    <w:rsid w:val="00FC16E5"/>
    <w:rsid w:val="00FC4527"/>
    <w:rsid w:val="00FC45A8"/>
    <w:rsid w:val="00FC6C3B"/>
    <w:rsid w:val="00FC7696"/>
    <w:rsid w:val="00FC7AED"/>
    <w:rsid w:val="00FD10E7"/>
    <w:rsid w:val="00FD3B56"/>
    <w:rsid w:val="00FD6252"/>
    <w:rsid w:val="00FD775A"/>
    <w:rsid w:val="00FE1E46"/>
    <w:rsid w:val="00FE2B83"/>
    <w:rsid w:val="00FE2D04"/>
    <w:rsid w:val="00FE2E3C"/>
    <w:rsid w:val="00FE2F90"/>
    <w:rsid w:val="00FE4189"/>
    <w:rsid w:val="00FE6E99"/>
    <w:rsid w:val="00FE7B2A"/>
    <w:rsid w:val="00FE7B92"/>
    <w:rsid w:val="00FF272D"/>
    <w:rsid w:val="00FF3257"/>
    <w:rsid w:val="00FF39F5"/>
    <w:rsid w:val="00FF4B16"/>
    <w:rsid w:val="00FF73FA"/>
    <w:rsid w:val="00FF7948"/>
    <w:rsid w:val="013357F7"/>
    <w:rsid w:val="01390625"/>
    <w:rsid w:val="017F1883"/>
    <w:rsid w:val="018029A5"/>
    <w:rsid w:val="01C619AC"/>
    <w:rsid w:val="020131E4"/>
    <w:rsid w:val="0272406C"/>
    <w:rsid w:val="028A77D5"/>
    <w:rsid w:val="0297E8F3"/>
    <w:rsid w:val="02B5DE36"/>
    <w:rsid w:val="03417840"/>
    <w:rsid w:val="038B95DF"/>
    <w:rsid w:val="03B15084"/>
    <w:rsid w:val="03BFABF9"/>
    <w:rsid w:val="03F72065"/>
    <w:rsid w:val="042441A4"/>
    <w:rsid w:val="044D3A2B"/>
    <w:rsid w:val="047FC316"/>
    <w:rsid w:val="048D485C"/>
    <w:rsid w:val="050A1070"/>
    <w:rsid w:val="051E75E9"/>
    <w:rsid w:val="05514465"/>
    <w:rsid w:val="0574C227"/>
    <w:rsid w:val="057C10F5"/>
    <w:rsid w:val="0580E1D8"/>
    <w:rsid w:val="05A441F1"/>
    <w:rsid w:val="0615C428"/>
    <w:rsid w:val="061E52FE"/>
    <w:rsid w:val="0627BC57"/>
    <w:rsid w:val="0642C30A"/>
    <w:rsid w:val="06AB89EF"/>
    <w:rsid w:val="06BBA368"/>
    <w:rsid w:val="06C56239"/>
    <w:rsid w:val="06CCB529"/>
    <w:rsid w:val="06D0DFF8"/>
    <w:rsid w:val="06D4D5D9"/>
    <w:rsid w:val="0724D577"/>
    <w:rsid w:val="072D82BD"/>
    <w:rsid w:val="074BBA98"/>
    <w:rsid w:val="074FBC2A"/>
    <w:rsid w:val="07785650"/>
    <w:rsid w:val="07C0EF55"/>
    <w:rsid w:val="07DAE4EC"/>
    <w:rsid w:val="07E75C63"/>
    <w:rsid w:val="08000289"/>
    <w:rsid w:val="08002C97"/>
    <w:rsid w:val="080E4498"/>
    <w:rsid w:val="08308C0F"/>
    <w:rsid w:val="0831489A"/>
    <w:rsid w:val="0840080B"/>
    <w:rsid w:val="08CCD399"/>
    <w:rsid w:val="08F3A01F"/>
    <w:rsid w:val="09179734"/>
    <w:rsid w:val="0922871D"/>
    <w:rsid w:val="092B9DBC"/>
    <w:rsid w:val="09458241"/>
    <w:rsid w:val="09B95523"/>
    <w:rsid w:val="0A0C18FB"/>
    <w:rsid w:val="0A2D1F6E"/>
    <w:rsid w:val="0A32AE2C"/>
    <w:rsid w:val="0A3D9003"/>
    <w:rsid w:val="0AC7A275"/>
    <w:rsid w:val="0AD452FC"/>
    <w:rsid w:val="0AD6A38D"/>
    <w:rsid w:val="0AF6686F"/>
    <w:rsid w:val="0B0BB894"/>
    <w:rsid w:val="0B6A2A2C"/>
    <w:rsid w:val="0B8229F2"/>
    <w:rsid w:val="0B838C97"/>
    <w:rsid w:val="0B9DC7E2"/>
    <w:rsid w:val="0BF9DA6F"/>
    <w:rsid w:val="0C5AAA4D"/>
    <w:rsid w:val="0C61A5CE"/>
    <w:rsid w:val="0C709D29"/>
    <w:rsid w:val="0C875942"/>
    <w:rsid w:val="0CA20D8F"/>
    <w:rsid w:val="0CAEE482"/>
    <w:rsid w:val="0D0546C0"/>
    <w:rsid w:val="0D620ED9"/>
    <w:rsid w:val="0D71B2AA"/>
    <w:rsid w:val="0DB717E7"/>
    <w:rsid w:val="0E317EC1"/>
    <w:rsid w:val="0E3DD7FC"/>
    <w:rsid w:val="0E5A0456"/>
    <w:rsid w:val="0EFD9C96"/>
    <w:rsid w:val="0F1D2B23"/>
    <w:rsid w:val="0F379FC1"/>
    <w:rsid w:val="0FF34475"/>
    <w:rsid w:val="0FFE3085"/>
    <w:rsid w:val="10282AF8"/>
    <w:rsid w:val="10718F21"/>
    <w:rsid w:val="108D1FCA"/>
    <w:rsid w:val="114AE03A"/>
    <w:rsid w:val="11AD79BB"/>
    <w:rsid w:val="11CE2DD1"/>
    <w:rsid w:val="11FB25D4"/>
    <w:rsid w:val="122B5FF3"/>
    <w:rsid w:val="1251B27C"/>
    <w:rsid w:val="1278C3ED"/>
    <w:rsid w:val="127A8B1F"/>
    <w:rsid w:val="1311C331"/>
    <w:rsid w:val="133B8342"/>
    <w:rsid w:val="133C45FB"/>
    <w:rsid w:val="134F1483"/>
    <w:rsid w:val="1376520F"/>
    <w:rsid w:val="137955FE"/>
    <w:rsid w:val="13B06ED2"/>
    <w:rsid w:val="13CF9F14"/>
    <w:rsid w:val="13EA0323"/>
    <w:rsid w:val="149A6A93"/>
    <w:rsid w:val="14EC30E7"/>
    <w:rsid w:val="152C7A1A"/>
    <w:rsid w:val="153A6873"/>
    <w:rsid w:val="15477D00"/>
    <w:rsid w:val="15717543"/>
    <w:rsid w:val="158B1E6E"/>
    <w:rsid w:val="159DDCA9"/>
    <w:rsid w:val="161DD372"/>
    <w:rsid w:val="169904D0"/>
    <w:rsid w:val="16AFFE2F"/>
    <w:rsid w:val="16E0B40A"/>
    <w:rsid w:val="16E3DBCF"/>
    <w:rsid w:val="172A85A4"/>
    <w:rsid w:val="175F8492"/>
    <w:rsid w:val="17D6B73B"/>
    <w:rsid w:val="18093D79"/>
    <w:rsid w:val="180AF183"/>
    <w:rsid w:val="189BABBB"/>
    <w:rsid w:val="18B45A83"/>
    <w:rsid w:val="18EAB719"/>
    <w:rsid w:val="1903ADD0"/>
    <w:rsid w:val="190F84A1"/>
    <w:rsid w:val="192D77A2"/>
    <w:rsid w:val="196FD346"/>
    <w:rsid w:val="19A7E30A"/>
    <w:rsid w:val="19CBFCD6"/>
    <w:rsid w:val="19EEA034"/>
    <w:rsid w:val="19FDE70A"/>
    <w:rsid w:val="1A18B9AE"/>
    <w:rsid w:val="1A1C5C20"/>
    <w:rsid w:val="1ABC8ACA"/>
    <w:rsid w:val="1AF2D06F"/>
    <w:rsid w:val="1AF6F151"/>
    <w:rsid w:val="1B1637FF"/>
    <w:rsid w:val="1B5205A9"/>
    <w:rsid w:val="1B5ADEA7"/>
    <w:rsid w:val="1B93B580"/>
    <w:rsid w:val="1B984989"/>
    <w:rsid w:val="1BD8D686"/>
    <w:rsid w:val="1C00D3A2"/>
    <w:rsid w:val="1C135E25"/>
    <w:rsid w:val="1C7CA301"/>
    <w:rsid w:val="1C862DC6"/>
    <w:rsid w:val="1CBE85EA"/>
    <w:rsid w:val="1CC18AEC"/>
    <w:rsid w:val="1CC91C2A"/>
    <w:rsid w:val="1CFE6D84"/>
    <w:rsid w:val="1D16AD7F"/>
    <w:rsid w:val="1D2F95C4"/>
    <w:rsid w:val="1D68721D"/>
    <w:rsid w:val="1D6B113C"/>
    <w:rsid w:val="1D85AFF3"/>
    <w:rsid w:val="1D9C7627"/>
    <w:rsid w:val="1DA82F76"/>
    <w:rsid w:val="1DD13EA4"/>
    <w:rsid w:val="1DDD29FF"/>
    <w:rsid w:val="1E0B1A66"/>
    <w:rsid w:val="1E2BBC30"/>
    <w:rsid w:val="1E4D7782"/>
    <w:rsid w:val="1E8AE3AA"/>
    <w:rsid w:val="1EF16CD3"/>
    <w:rsid w:val="1F431288"/>
    <w:rsid w:val="1F43A575"/>
    <w:rsid w:val="1F61FC8E"/>
    <w:rsid w:val="1F7AB584"/>
    <w:rsid w:val="1FBC6BCA"/>
    <w:rsid w:val="200ECC9A"/>
    <w:rsid w:val="201377D2"/>
    <w:rsid w:val="202712A9"/>
    <w:rsid w:val="2080A318"/>
    <w:rsid w:val="20A88DD4"/>
    <w:rsid w:val="2139049A"/>
    <w:rsid w:val="213EA46E"/>
    <w:rsid w:val="214B24B4"/>
    <w:rsid w:val="221C4A77"/>
    <w:rsid w:val="231FCBD8"/>
    <w:rsid w:val="2322FBA9"/>
    <w:rsid w:val="235A7827"/>
    <w:rsid w:val="237624B1"/>
    <w:rsid w:val="238D2452"/>
    <w:rsid w:val="23B5C47F"/>
    <w:rsid w:val="23D9BBF2"/>
    <w:rsid w:val="23E5ECD8"/>
    <w:rsid w:val="23F16CC3"/>
    <w:rsid w:val="240A8545"/>
    <w:rsid w:val="2424DBC2"/>
    <w:rsid w:val="245989FD"/>
    <w:rsid w:val="2462706A"/>
    <w:rsid w:val="250B469C"/>
    <w:rsid w:val="2518B125"/>
    <w:rsid w:val="2563EDF0"/>
    <w:rsid w:val="256E4F2E"/>
    <w:rsid w:val="2581F59F"/>
    <w:rsid w:val="265F532C"/>
    <w:rsid w:val="2682BD86"/>
    <w:rsid w:val="26C7ECDF"/>
    <w:rsid w:val="26E45D01"/>
    <w:rsid w:val="2721A5F4"/>
    <w:rsid w:val="27263A35"/>
    <w:rsid w:val="2771C86B"/>
    <w:rsid w:val="279B86AE"/>
    <w:rsid w:val="27BDEBC2"/>
    <w:rsid w:val="27EEFB9E"/>
    <w:rsid w:val="281B2319"/>
    <w:rsid w:val="2838C337"/>
    <w:rsid w:val="285810BE"/>
    <w:rsid w:val="286ADEB1"/>
    <w:rsid w:val="286C494F"/>
    <w:rsid w:val="28F4EA25"/>
    <w:rsid w:val="2901FF85"/>
    <w:rsid w:val="290318F9"/>
    <w:rsid w:val="294B93AC"/>
    <w:rsid w:val="294CCCEF"/>
    <w:rsid w:val="295DCCB3"/>
    <w:rsid w:val="29620610"/>
    <w:rsid w:val="29BCAE1A"/>
    <w:rsid w:val="29DEEF34"/>
    <w:rsid w:val="29E1176B"/>
    <w:rsid w:val="2A0BC29A"/>
    <w:rsid w:val="2A0E82C0"/>
    <w:rsid w:val="2A334B1A"/>
    <w:rsid w:val="2A8DA859"/>
    <w:rsid w:val="2ABAE3BD"/>
    <w:rsid w:val="2ADC89A2"/>
    <w:rsid w:val="2B395874"/>
    <w:rsid w:val="2B58B78F"/>
    <w:rsid w:val="2B75B267"/>
    <w:rsid w:val="2B98B900"/>
    <w:rsid w:val="2BE9D5C9"/>
    <w:rsid w:val="2C087B82"/>
    <w:rsid w:val="2C4D1650"/>
    <w:rsid w:val="2C705576"/>
    <w:rsid w:val="2CB24693"/>
    <w:rsid w:val="2CD47C1A"/>
    <w:rsid w:val="2D5D67D6"/>
    <w:rsid w:val="2D5EF2AB"/>
    <w:rsid w:val="2D63842F"/>
    <w:rsid w:val="2D89D224"/>
    <w:rsid w:val="2D8BFFF2"/>
    <w:rsid w:val="2DA6495D"/>
    <w:rsid w:val="2DC31587"/>
    <w:rsid w:val="2EBB0A36"/>
    <w:rsid w:val="2EEC7A93"/>
    <w:rsid w:val="2F093889"/>
    <w:rsid w:val="2F1401FE"/>
    <w:rsid w:val="2F14CC9E"/>
    <w:rsid w:val="2F71502F"/>
    <w:rsid w:val="2F7B7019"/>
    <w:rsid w:val="2F974EBE"/>
    <w:rsid w:val="2F9DB467"/>
    <w:rsid w:val="2FD2CD9D"/>
    <w:rsid w:val="2FE53E1A"/>
    <w:rsid w:val="3048CEA0"/>
    <w:rsid w:val="304DBAB9"/>
    <w:rsid w:val="30D3C742"/>
    <w:rsid w:val="30DC4754"/>
    <w:rsid w:val="30E91361"/>
    <w:rsid w:val="311E3CC6"/>
    <w:rsid w:val="3174363C"/>
    <w:rsid w:val="31757861"/>
    <w:rsid w:val="31893D8B"/>
    <w:rsid w:val="3193D515"/>
    <w:rsid w:val="31A46588"/>
    <w:rsid w:val="31D3A88A"/>
    <w:rsid w:val="31DF8920"/>
    <w:rsid w:val="326BB397"/>
    <w:rsid w:val="329F5B97"/>
    <w:rsid w:val="32BF2D24"/>
    <w:rsid w:val="330D1A1B"/>
    <w:rsid w:val="33CD49F1"/>
    <w:rsid w:val="33DA6248"/>
    <w:rsid w:val="33FE37A9"/>
    <w:rsid w:val="3441CA5C"/>
    <w:rsid w:val="34468423"/>
    <w:rsid w:val="344B7932"/>
    <w:rsid w:val="34A4AADA"/>
    <w:rsid w:val="34C769DB"/>
    <w:rsid w:val="34F52FB8"/>
    <w:rsid w:val="35018F2A"/>
    <w:rsid w:val="353CA5F3"/>
    <w:rsid w:val="35619CB5"/>
    <w:rsid w:val="357E0C9F"/>
    <w:rsid w:val="359CBF7E"/>
    <w:rsid w:val="363444D8"/>
    <w:rsid w:val="36C34571"/>
    <w:rsid w:val="36CDC3EC"/>
    <w:rsid w:val="3751D11A"/>
    <w:rsid w:val="3755D981"/>
    <w:rsid w:val="3777A208"/>
    <w:rsid w:val="383B868D"/>
    <w:rsid w:val="3858937F"/>
    <w:rsid w:val="387AC65F"/>
    <w:rsid w:val="388E9288"/>
    <w:rsid w:val="38AE3029"/>
    <w:rsid w:val="3931FE19"/>
    <w:rsid w:val="398A835B"/>
    <w:rsid w:val="399BCFBD"/>
    <w:rsid w:val="39B5573C"/>
    <w:rsid w:val="39CEAC0F"/>
    <w:rsid w:val="39DC3559"/>
    <w:rsid w:val="39E25FCD"/>
    <w:rsid w:val="39EA54D7"/>
    <w:rsid w:val="39EC294B"/>
    <w:rsid w:val="39F7AD9C"/>
    <w:rsid w:val="3A7B2068"/>
    <w:rsid w:val="3A8299B2"/>
    <w:rsid w:val="3AC32CD2"/>
    <w:rsid w:val="3AE643BC"/>
    <w:rsid w:val="3AE8C73B"/>
    <w:rsid w:val="3B7B5699"/>
    <w:rsid w:val="3BAF6E3B"/>
    <w:rsid w:val="3BC2607C"/>
    <w:rsid w:val="3BC6199B"/>
    <w:rsid w:val="3BF9EE2A"/>
    <w:rsid w:val="3C727670"/>
    <w:rsid w:val="3C72E7CC"/>
    <w:rsid w:val="3C9C35F5"/>
    <w:rsid w:val="3D033550"/>
    <w:rsid w:val="3D469F10"/>
    <w:rsid w:val="3D8B7556"/>
    <w:rsid w:val="3DDBD57D"/>
    <w:rsid w:val="3DF38066"/>
    <w:rsid w:val="3DFDFF4D"/>
    <w:rsid w:val="3E18FB58"/>
    <w:rsid w:val="3E3402C8"/>
    <w:rsid w:val="3E5488D0"/>
    <w:rsid w:val="3EDF8E82"/>
    <w:rsid w:val="3EF1B8AD"/>
    <w:rsid w:val="3F1E3897"/>
    <w:rsid w:val="3F4C9889"/>
    <w:rsid w:val="3FCE696D"/>
    <w:rsid w:val="3FE4D58E"/>
    <w:rsid w:val="40532B64"/>
    <w:rsid w:val="4071BD17"/>
    <w:rsid w:val="40A909DB"/>
    <w:rsid w:val="40C3CA31"/>
    <w:rsid w:val="40F2B5B8"/>
    <w:rsid w:val="41486C5E"/>
    <w:rsid w:val="41502D39"/>
    <w:rsid w:val="418884CC"/>
    <w:rsid w:val="41B9CE0A"/>
    <w:rsid w:val="420F0ABB"/>
    <w:rsid w:val="421A1B55"/>
    <w:rsid w:val="424BD56C"/>
    <w:rsid w:val="424D0A9E"/>
    <w:rsid w:val="425AAE02"/>
    <w:rsid w:val="4282223E"/>
    <w:rsid w:val="43132A4F"/>
    <w:rsid w:val="436035CF"/>
    <w:rsid w:val="43895382"/>
    <w:rsid w:val="43AE0616"/>
    <w:rsid w:val="44054966"/>
    <w:rsid w:val="44E9EC8F"/>
    <w:rsid w:val="44F5322A"/>
    <w:rsid w:val="4512168F"/>
    <w:rsid w:val="451326E6"/>
    <w:rsid w:val="45160354"/>
    <w:rsid w:val="45501A4A"/>
    <w:rsid w:val="455468FA"/>
    <w:rsid w:val="45E23E46"/>
    <w:rsid w:val="46261DDF"/>
    <w:rsid w:val="463333F9"/>
    <w:rsid w:val="4647C45A"/>
    <w:rsid w:val="465AC44A"/>
    <w:rsid w:val="468E994A"/>
    <w:rsid w:val="46BB668D"/>
    <w:rsid w:val="46E05160"/>
    <w:rsid w:val="46E828C3"/>
    <w:rsid w:val="47376DDA"/>
    <w:rsid w:val="47802C00"/>
    <w:rsid w:val="47980281"/>
    <w:rsid w:val="47C5B2E7"/>
    <w:rsid w:val="47DE4319"/>
    <w:rsid w:val="47F8852F"/>
    <w:rsid w:val="4809C09A"/>
    <w:rsid w:val="481BA744"/>
    <w:rsid w:val="482FDAF2"/>
    <w:rsid w:val="4849DF93"/>
    <w:rsid w:val="48D91A07"/>
    <w:rsid w:val="48EF5F36"/>
    <w:rsid w:val="48F5BA9E"/>
    <w:rsid w:val="49003231"/>
    <w:rsid w:val="49676392"/>
    <w:rsid w:val="49C2E5A4"/>
    <w:rsid w:val="49FBA5BC"/>
    <w:rsid w:val="4A3F312F"/>
    <w:rsid w:val="4AA76EE2"/>
    <w:rsid w:val="4AB682D5"/>
    <w:rsid w:val="4AD048FE"/>
    <w:rsid w:val="4AEA6E8B"/>
    <w:rsid w:val="4B2B1876"/>
    <w:rsid w:val="4B333E1E"/>
    <w:rsid w:val="4B566810"/>
    <w:rsid w:val="4B9DF460"/>
    <w:rsid w:val="4BB2F104"/>
    <w:rsid w:val="4BBA5D41"/>
    <w:rsid w:val="4BBE021E"/>
    <w:rsid w:val="4BD0057A"/>
    <w:rsid w:val="4BE78B7C"/>
    <w:rsid w:val="4BF13398"/>
    <w:rsid w:val="4BF9A3DF"/>
    <w:rsid w:val="4C0BD3CB"/>
    <w:rsid w:val="4C162DC9"/>
    <w:rsid w:val="4C643B62"/>
    <w:rsid w:val="4CA0B639"/>
    <w:rsid w:val="4CE41474"/>
    <w:rsid w:val="4CEC1A9A"/>
    <w:rsid w:val="4D039496"/>
    <w:rsid w:val="4D53627D"/>
    <w:rsid w:val="4D962AC9"/>
    <w:rsid w:val="4DA2643F"/>
    <w:rsid w:val="4E2A512D"/>
    <w:rsid w:val="4E776356"/>
    <w:rsid w:val="4EA109FB"/>
    <w:rsid w:val="4ED246D4"/>
    <w:rsid w:val="4EDBADB9"/>
    <w:rsid w:val="4F020121"/>
    <w:rsid w:val="4F198DCE"/>
    <w:rsid w:val="4F3C8E54"/>
    <w:rsid w:val="4F61BADB"/>
    <w:rsid w:val="4F97F26E"/>
    <w:rsid w:val="4FAF09E2"/>
    <w:rsid w:val="4FEB034B"/>
    <w:rsid w:val="4FEC31B1"/>
    <w:rsid w:val="4FF1AF3F"/>
    <w:rsid w:val="4FF22FF7"/>
    <w:rsid w:val="5003F651"/>
    <w:rsid w:val="5006227D"/>
    <w:rsid w:val="50BEAE1D"/>
    <w:rsid w:val="50CA7EE9"/>
    <w:rsid w:val="50D92AD3"/>
    <w:rsid w:val="50E6DF48"/>
    <w:rsid w:val="510EE594"/>
    <w:rsid w:val="5136845D"/>
    <w:rsid w:val="515B138D"/>
    <w:rsid w:val="518B79AD"/>
    <w:rsid w:val="51EAAED7"/>
    <w:rsid w:val="5209BFDB"/>
    <w:rsid w:val="52128FC1"/>
    <w:rsid w:val="525B556D"/>
    <w:rsid w:val="5260257A"/>
    <w:rsid w:val="52B25FB0"/>
    <w:rsid w:val="52E11AAA"/>
    <w:rsid w:val="532CBB66"/>
    <w:rsid w:val="53EEC144"/>
    <w:rsid w:val="543719C5"/>
    <w:rsid w:val="5456EFCB"/>
    <w:rsid w:val="54572277"/>
    <w:rsid w:val="54C077BC"/>
    <w:rsid w:val="54E2E2E9"/>
    <w:rsid w:val="550DBDB6"/>
    <w:rsid w:val="5564A640"/>
    <w:rsid w:val="557C8E91"/>
    <w:rsid w:val="55F8BB56"/>
    <w:rsid w:val="55F997B0"/>
    <w:rsid w:val="562FDE9E"/>
    <w:rsid w:val="5648AB7C"/>
    <w:rsid w:val="565F4161"/>
    <w:rsid w:val="56609941"/>
    <w:rsid w:val="56702FB1"/>
    <w:rsid w:val="5679750D"/>
    <w:rsid w:val="568C89E0"/>
    <w:rsid w:val="5694CEA8"/>
    <w:rsid w:val="56D01A87"/>
    <w:rsid w:val="56EB8937"/>
    <w:rsid w:val="5718A235"/>
    <w:rsid w:val="57559CF4"/>
    <w:rsid w:val="576A09A6"/>
    <w:rsid w:val="579F4BCA"/>
    <w:rsid w:val="57A5EB18"/>
    <w:rsid w:val="57E9364F"/>
    <w:rsid w:val="5817912D"/>
    <w:rsid w:val="58858A5E"/>
    <w:rsid w:val="588ACC3D"/>
    <w:rsid w:val="593A0F4A"/>
    <w:rsid w:val="5947D57A"/>
    <w:rsid w:val="59A90440"/>
    <w:rsid w:val="59B086A0"/>
    <w:rsid w:val="59D413FD"/>
    <w:rsid w:val="5A3685DB"/>
    <w:rsid w:val="5A4A4A6D"/>
    <w:rsid w:val="5A5F10B9"/>
    <w:rsid w:val="5A837164"/>
    <w:rsid w:val="5A984A8C"/>
    <w:rsid w:val="5ABA05B5"/>
    <w:rsid w:val="5B0BA28F"/>
    <w:rsid w:val="5B22A094"/>
    <w:rsid w:val="5B458A4A"/>
    <w:rsid w:val="5B868486"/>
    <w:rsid w:val="5C082711"/>
    <w:rsid w:val="5C0A4358"/>
    <w:rsid w:val="5C4564E1"/>
    <w:rsid w:val="5CADA797"/>
    <w:rsid w:val="5CBB74EE"/>
    <w:rsid w:val="5CD6EF37"/>
    <w:rsid w:val="5CDDA464"/>
    <w:rsid w:val="5DA17C35"/>
    <w:rsid w:val="5DFB60E4"/>
    <w:rsid w:val="5E12059F"/>
    <w:rsid w:val="5E243286"/>
    <w:rsid w:val="5E3546C3"/>
    <w:rsid w:val="5E4367D0"/>
    <w:rsid w:val="5E5E213C"/>
    <w:rsid w:val="5E84D092"/>
    <w:rsid w:val="5E909F22"/>
    <w:rsid w:val="5EBFBA51"/>
    <w:rsid w:val="5EC52648"/>
    <w:rsid w:val="5EEE14CD"/>
    <w:rsid w:val="5EF9E631"/>
    <w:rsid w:val="5F0CDB70"/>
    <w:rsid w:val="5F153125"/>
    <w:rsid w:val="5F49C13B"/>
    <w:rsid w:val="5FA72B22"/>
    <w:rsid w:val="5FFC794B"/>
    <w:rsid w:val="60354C8E"/>
    <w:rsid w:val="60931E62"/>
    <w:rsid w:val="60C93AE4"/>
    <w:rsid w:val="60D02A8A"/>
    <w:rsid w:val="60D293DB"/>
    <w:rsid w:val="60DCD897"/>
    <w:rsid w:val="60E969A5"/>
    <w:rsid w:val="60F7B2D8"/>
    <w:rsid w:val="610AB8CE"/>
    <w:rsid w:val="61759CB0"/>
    <w:rsid w:val="6177EA3A"/>
    <w:rsid w:val="619104B0"/>
    <w:rsid w:val="62858843"/>
    <w:rsid w:val="6299E236"/>
    <w:rsid w:val="629F9E2A"/>
    <w:rsid w:val="62CC018E"/>
    <w:rsid w:val="6305CCB3"/>
    <w:rsid w:val="632DBDA7"/>
    <w:rsid w:val="633E8517"/>
    <w:rsid w:val="637153CA"/>
    <w:rsid w:val="63F2D84F"/>
    <w:rsid w:val="640EB391"/>
    <w:rsid w:val="64B04F26"/>
    <w:rsid w:val="64C78DAC"/>
    <w:rsid w:val="64EAF039"/>
    <w:rsid w:val="6519BFDE"/>
    <w:rsid w:val="652348E9"/>
    <w:rsid w:val="654F86D4"/>
    <w:rsid w:val="6578EA37"/>
    <w:rsid w:val="658A77FA"/>
    <w:rsid w:val="65B8B022"/>
    <w:rsid w:val="65BD3361"/>
    <w:rsid w:val="65EB711D"/>
    <w:rsid w:val="65F79EF9"/>
    <w:rsid w:val="66247BA3"/>
    <w:rsid w:val="667176C8"/>
    <w:rsid w:val="6686C679"/>
    <w:rsid w:val="66F90AAE"/>
    <w:rsid w:val="67013ED2"/>
    <w:rsid w:val="674CA368"/>
    <w:rsid w:val="6827AA31"/>
    <w:rsid w:val="68341496"/>
    <w:rsid w:val="683AB04E"/>
    <w:rsid w:val="68819F4A"/>
    <w:rsid w:val="689C6931"/>
    <w:rsid w:val="68B61A47"/>
    <w:rsid w:val="68E91B6B"/>
    <w:rsid w:val="69110A43"/>
    <w:rsid w:val="693F67E2"/>
    <w:rsid w:val="69758B3E"/>
    <w:rsid w:val="69838082"/>
    <w:rsid w:val="69B7786A"/>
    <w:rsid w:val="69BC7748"/>
    <w:rsid w:val="6A2FF391"/>
    <w:rsid w:val="6A47E054"/>
    <w:rsid w:val="6AB88264"/>
    <w:rsid w:val="6B00F73A"/>
    <w:rsid w:val="6B531B4A"/>
    <w:rsid w:val="6B55CF72"/>
    <w:rsid w:val="6BA2EC51"/>
    <w:rsid w:val="6BF80547"/>
    <w:rsid w:val="6C2FDA00"/>
    <w:rsid w:val="6D0EA89F"/>
    <w:rsid w:val="6D1055E9"/>
    <w:rsid w:val="6D14EFEE"/>
    <w:rsid w:val="6DDED8CF"/>
    <w:rsid w:val="6E1BF57F"/>
    <w:rsid w:val="6E4E1942"/>
    <w:rsid w:val="6E4E7698"/>
    <w:rsid w:val="6E581386"/>
    <w:rsid w:val="6E8E2485"/>
    <w:rsid w:val="6F384875"/>
    <w:rsid w:val="6F3F6229"/>
    <w:rsid w:val="6F5291C1"/>
    <w:rsid w:val="6F671444"/>
    <w:rsid w:val="6FC7A0CE"/>
    <w:rsid w:val="6FEC1088"/>
    <w:rsid w:val="6FF8F024"/>
    <w:rsid w:val="704215ED"/>
    <w:rsid w:val="7053E17E"/>
    <w:rsid w:val="708EC79C"/>
    <w:rsid w:val="70A16C96"/>
    <w:rsid w:val="7103D8C4"/>
    <w:rsid w:val="710F9F86"/>
    <w:rsid w:val="7135AEE2"/>
    <w:rsid w:val="718C1018"/>
    <w:rsid w:val="71C65BFE"/>
    <w:rsid w:val="71C86EE3"/>
    <w:rsid w:val="71F423ED"/>
    <w:rsid w:val="7224FABC"/>
    <w:rsid w:val="72686E1A"/>
    <w:rsid w:val="72850FC6"/>
    <w:rsid w:val="72FFBC32"/>
    <w:rsid w:val="734B3BE1"/>
    <w:rsid w:val="737B44B1"/>
    <w:rsid w:val="738EECF0"/>
    <w:rsid w:val="73992ADE"/>
    <w:rsid w:val="73C6211B"/>
    <w:rsid w:val="7401ED48"/>
    <w:rsid w:val="7403DC92"/>
    <w:rsid w:val="74746533"/>
    <w:rsid w:val="7510E31F"/>
    <w:rsid w:val="75217F0A"/>
    <w:rsid w:val="75476473"/>
    <w:rsid w:val="75984876"/>
    <w:rsid w:val="75A213D8"/>
    <w:rsid w:val="75B90561"/>
    <w:rsid w:val="75DE0060"/>
    <w:rsid w:val="75F2ED7C"/>
    <w:rsid w:val="7609A754"/>
    <w:rsid w:val="760D20CB"/>
    <w:rsid w:val="760E9B5E"/>
    <w:rsid w:val="7624AE45"/>
    <w:rsid w:val="765427D5"/>
    <w:rsid w:val="766C3B49"/>
    <w:rsid w:val="7674A705"/>
    <w:rsid w:val="7685269C"/>
    <w:rsid w:val="76881C1B"/>
    <w:rsid w:val="76934969"/>
    <w:rsid w:val="76ACF494"/>
    <w:rsid w:val="77103693"/>
    <w:rsid w:val="7720AAD3"/>
    <w:rsid w:val="7731E8ED"/>
    <w:rsid w:val="7766E44B"/>
    <w:rsid w:val="776F5F74"/>
    <w:rsid w:val="778EAC0C"/>
    <w:rsid w:val="77EAB8BA"/>
    <w:rsid w:val="77F8ED8E"/>
    <w:rsid w:val="783607C3"/>
    <w:rsid w:val="784FCE88"/>
    <w:rsid w:val="788F4872"/>
    <w:rsid w:val="78A4630C"/>
    <w:rsid w:val="78B8E35B"/>
    <w:rsid w:val="78BD0F42"/>
    <w:rsid w:val="78BD3E26"/>
    <w:rsid w:val="78DF1D34"/>
    <w:rsid w:val="78EA07F9"/>
    <w:rsid w:val="7922B27B"/>
    <w:rsid w:val="792CB272"/>
    <w:rsid w:val="7954AC94"/>
    <w:rsid w:val="797D943C"/>
    <w:rsid w:val="798F4F5A"/>
    <w:rsid w:val="799A7483"/>
    <w:rsid w:val="79A862FB"/>
    <w:rsid w:val="79E2AA48"/>
    <w:rsid w:val="79F98428"/>
    <w:rsid w:val="7A08A19F"/>
    <w:rsid w:val="7A8DB919"/>
    <w:rsid w:val="7A8F44F4"/>
    <w:rsid w:val="7AEAFD3B"/>
    <w:rsid w:val="7B0D24B7"/>
    <w:rsid w:val="7B4644A9"/>
    <w:rsid w:val="7BAE618F"/>
    <w:rsid w:val="7BB8D4C3"/>
    <w:rsid w:val="7BBFD904"/>
    <w:rsid w:val="7BFE1249"/>
    <w:rsid w:val="7C1A0CB1"/>
    <w:rsid w:val="7C37822E"/>
    <w:rsid w:val="7C5E115B"/>
    <w:rsid w:val="7C647909"/>
    <w:rsid w:val="7C7412DE"/>
    <w:rsid w:val="7C938961"/>
    <w:rsid w:val="7CB4A2B5"/>
    <w:rsid w:val="7CBD3B08"/>
    <w:rsid w:val="7CE1C904"/>
    <w:rsid w:val="7D15343A"/>
    <w:rsid w:val="7D9EAC75"/>
    <w:rsid w:val="7DDB1D04"/>
    <w:rsid w:val="7DE9DCCA"/>
    <w:rsid w:val="7DF7150F"/>
    <w:rsid w:val="7E11DAFD"/>
    <w:rsid w:val="7E175E72"/>
    <w:rsid w:val="7E3F6E1D"/>
    <w:rsid w:val="7E41DE8E"/>
    <w:rsid w:val="7EBBCAAE"/>
    <w:rsid w:val="7EBD353E"/>
    <w:rsid w:val="7F4CB955"/>
    <w:rsid w:val="7F5ACA7C"/>
    <w:rsid w:val="7FCB77BC"/>
    <w:rsid w:val="7FEFD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028CB"/>
  <w15:chartTrackingRefBased/>
  <w15:docId w15:val="{3FC71C07-9629-4FD6-850D-03D81940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7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7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696"/>
    <w:rPr>
      <w:rFonts w:eastAsiaTheme="majorEastAsia" w:cstheme="majorBidi"/>
      <w:color w:val="272727" w:themeColor="text1" w:themeTint="D8"/>
    </w:rPr>
  </w:style>
  <w:style w:type="paragraph" w:styleId="Title">
    <w:name w:val="Title"/>
    <w:basedOn w:val="Normal"/>
    <w:next w:val="Normal"/>
    <w:link w:val="TitleChar"/>
    <w:uiPriority w:val="10"/>
    <w:qFormat/>
    <w:rsid w:val="00FC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696"/>
    <w:pPr>
      <w:spacing w:before="160"/>
      <w:jc w:val="center"/>
    </w:pPr>
    <w:rPr>
      <w:i/>
      <w:iCs/>
      <w:color w:val="404040" w:themeColor="text1" w:themeTint="BF"/>
    </w:rPr>
  </w:style>
  <w:style w:type="character" w:customStyle="1" w:styleId="QuoteChar">
    <w:name w:val="Quote Char"/>
    <w:basedOn w:val="DefaultParagraphFont"/>
    <w:link w:val="Quote"/>
    <w:uiPriority w:val="29"/>
    <w:rsid w:val="00FC7696"/>
    <w:rPr>
      <w:i/>
      <w:iCs/>
      <w:color w:val="404040" w:themeColor="text1" w:themeTint="BF"/>
    </w:rPr>
  </w:style>
  <w:style w:type="paragraph" w:styleId="ListParagraph">
    <w:name w:val="List Paragraph"/>
    <w:basedOn w:val="Normal"/>
    <w:uiPriority w:val="34"/>
    <w:qFormat/>
    <w:rsid w:val="00FC7696"/>
    <w:pPr>
      <w:ind w:left="720"/>
      <w:contextualSpacing/>
    </w:pPr>
  </w:style>
  <w:style w:type="character" w:styleId="IntenseEmphasis">
    <w:name w:val="Intense Emphasis"/>
    <w:basedOn w:val="DefaultParagraphFont"/>
    <w:uiPriority w:val="21"/>
    <w:qFormat/>
    <w:rsid w:val="00FC7696"/>
    <w:rPr>
      <w:i/>
      <w:iCs/>
      <w:color w:val="0F4761" w:themeColor="accent1" w:themeShade="BF"/>
    </w:rPr>
  </w:style>
  <w:style w:type="paragraph" w:styleId="IntenseQuote">
    <w:name w:val="Intense Quote"/>
    <w:basedOn w:val="Normal"/>
    <w:next w:val="Normal"/>
    <w:link w:val="IntenseQuoteChar"/>
    <w:uiPriority w:val="30"/>
    <w:qFormat/>
    <w:rsid w:val="00FC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696"/>
    <w:rPr>
      <w:i/>
      <w:iCs/>
      <w:color w:val="0F4761" w:themeColor="accent1" w:themeShade="BF"/>
    </w:rPr>
  </w:style>
  <w:style w:type="character" w:styleId="IntenseReference">
    <w:name w:val="Intense Reference"/>
    <w:basedOn w:val="DefaultParagraphFont"/>
    <w:uiPriority w:val="32"/>
    <w:qFormat/>
    <w:rsid w:val="00FC7696"/>
    <w:rPr>
      <w:b/>
      <w:bCs/>
      <w:smallCaps/>
      <w:color w:val="0F4761" w:themeColor="accent1" w:themeShade="BF"/>
      <w:spacing w:val="5"/>
    </w:rPr>
  </w:style>
  <w:style w:type="paragraph" w:styleId="BodyText">
    <w:name w:val="Body Text"/>
    <w:basedOn w:val="Normal"/>
    <w:link w:val="BodyTextChar"/>
    <w:uiPriority w:val="1"/>
    <w:qFormat/>
    <w:rsid w:val="00FC7696"/>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FC7696"/>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FC7696"/>
    <w:rPr>
      <w:sz w:val="16"/>
      <w:szCs w:val="16"/>
    </w:rPr>
  </w:style>
  <w:style w:type="paragraph" w:styleId="CommentText">
    <w:name w:val="annotation text"/>
    <w:basedOn w:val="Normal"/>
    <w:link w:val="CommentTextChar"/>
    <w:uiPriority w:val="99"/>
    <w:unhideWhenUsed/>
    <w:rsid w:val="00FC7696"/>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FC7696"/>
    <w:rPr>
      <w:rFonts w:ascii="Arial" w:eastAsia="Arial" w:hAnsi="Arial" w:cs="Arial"/>
      <w:kern w:val="0"/>
      <w:sz w:val="20"/>
      <w:szCs w:val="20"/>
      <w14:ligatures w14:val="none"/>
    </w:rPr>
  </w:style>
  <w:style w:type="character" w:styleId="Hyperlink">
    <w:name w:val="Hyperlink"/>
    <w:basedOn w:val="DefaultParagraphFont"/>
    <w:uiPriority w:val="99"/>
    <w:unhideWhenUsed/>
    <w:rsid w:val="00FC7696"/>
    <w:rPr>
      <w:color w:val="467886" w:themeColor="hyperlink"/>
      <w:u w:val="single"/>
    </w:rPr>
  </w:style>
  <w:style w:type="character" w:styleId="FollowedHyperlink">
    <w:name w:val="FollowedHyperlink"/>
    <w:basedOn w:val="DefaultParagraphFont"/>
    <w:uiPriority w:val="99"/>
    <w:semiHidden/>
    <w:unhideWhenUsed/>
    <w:rsid w:val="00FC7696"/>
    <w:rPr>
      <w:color w:val="96607D" w:themeColor="followedHyperlink"/>
      <w:u w:val="single"/>
    </w:rPr>
  </w:style>
  <w:style w:type="table" w:styleId="GridTable4-Accent1">
    <w:name w:val="Grid Table 4 Accent 1"/>
    <w:basedOn w:val="TableNormal"/>
    <w:uiPriority w:val="49"/>
    <w:rsid w:val="00FC7696"/>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Subject">
    <w:name w:val="annotation subject"/>
    <w:basedOn w:val="CommentText"/>
    <w:next w:val="CommentText"/>
    <w:link w:val="CommentSubjectChar"/>
    <w:uiPriority w:val="99"/>
    <w:semiHidden/>
    <w:unhideWhenUsed/>
    <w:rsid w:val="00186CDF"/>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86CDF"/>
    <w:rPr>
      <w:rFonts w:ascii="Arial" w:eastAsia="Arial" w:hAnsi="Arial" w:cs="Arial"/>
      <w:b/>
      <w:bCs/>
      <w:kern w:val="0"/>
      <w:sz w:val="20"/>
      <w:szCs w:val="20"/>
      <w14:ligatures w14:val="none"/>
    </w:rPr>
  </w:style>
  <w:style w:type="paragraph" w:styleId="Revision">
    <w:name w:val="Revision"/>
    <w:hidden/>
    <w:uiPriority w:val="99"/>
    <w:semiHidden/>
    <w:rsid w:val="001641E3"/>
    <w:pPr>
      <w:spacing w:after="0" w:line="240" w:lineRule="auto"/>
    </w:pPr>
  </w:style>
  <w:style w:type="character" w:styleId="UnresolvedMention">
    <w:name w:val="Unresolved Mention"/>
    <w:basedOn w:val="DefaultParagraphFont"/>
    <w:uiPriority w:val="99"/>
    <w:semiHidden/>
    <w:unhideWhenUsed/>
    <w:rsid w:val="002C6F43"/>
    <w:rPr>
      <w:color w:val="605E5C"/>
      <w:shd w:val="clear" w:color="auto" w:fill="E1DFDD"/>
    </w:rPr>
  </w:style>
  <w:style w:type="character" w:styleId="Mention">
    <w:name w:val="Mention"/>
    <w:basedOn w:val="DefaultParagraphFont"/>
    <w:uiPriority w:val="99"/>
    <w:unhideWhenUsed/>
    <w:rsid w:val="00372726"/>
    <w:rPr>
      <w:color w:val="2B579A"/>
      <w:shd w:val="clear" w:color="auto" w:fill="E1DFDD"/>
    </w:rPr>
  </w:style>
  <w:style w:type="paragraph" w:styleId="Header">
    <w:name w:val="header"/>
    <w:basedOn w:val="Normal"/>
    <w:link w:val="HeaderChar"/>
    <w:uiPriority w:val="99"/>
    <w:unhideWhenUsed/>
    <w:rsid w:val="00DC1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416"/>
  </w:style>
  <w:style w:type="paragraph" w:styleId="Footer">
    <w:name w:val="footer"/>
    <w:basedOn w:val="Normal"/>
    <w:link w:val="FooterChar"/>
    <w:uiPriority w:val="99"/>
    <w:unhideWhenUsed/>
    <w:rsid w:val="00DC1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416"/>
  </w:style>
  <w:style w:type="table" w:styleId="MediumList1-Accent1">
    <w:name w:val="Medium List 1 Accent 1"/>
    <w:basedOn w:val="TableNormal"/>
    <w:uiPriority w:val="65"/>
    <w:semiHidden/>
    <w:unhideWhenUsed/>
    <w:rsid w:val="00E8442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NormalWeb">
    <w:name w:val="Normal (Web)"/>
    <w:basedOn w:val="Normal"/>
    <w:uiPriority w:val="99"/>
    <w:unhideWhenUsed/>
    <w:rsid w:val="005412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8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DE318EB-1844-4494-8315-8BE7EEB6A105}">
    <t:Anchor>
      <t:Comment id="390526037"/>
    </t:Anchor>
    <t:History>
      <t:Event id="{4AA2B424-3FE0-4EDE-B811-177962755955}" time="2026-06-18T15:39:22.007Z">
        <t:Attribution userId="S::zenobia.moochhala@mass.gov::bbc7d4c5-3526-4c0f-b199-cf4fc3372bc5" userProvider="AD" userName="Moochhala, Zenobia (EOED)"/>
        <t:Anchor>
          <t:Comment id="390526037"/>
        </t:Anchor>
        <t:Create/>
      </t:Event>
      <t:Event id="{D95309F3-DCB7-4B59-82B0-B9B54C146E0F}" time="2026-06-18T15:39:22.007Z">
        <t:Attribution userId="S::zenobia.moochhala@mass.gov::bbc7d4c5-3526-4c0f-b199-cf4fc3372bc5" userProvider="AD" userName="Moochhala, Zenobia (EOED)"/>
        <t:Anchor>
          <t:Comment id="390526037"/>
        </t:Anchor>
        <t:Assign userId="S::helena.fruscio@mass.gov::23645823-652c-4151-b23a-e19ee4892d48" userProvider="AD" userName="Fruscio Altsman, Helena (EOED)"/>
      </t:Event>
      <t:Event id="{27689B35-0698-4006-B9F8-B009F550FD4D}" time="2026-06-18T15:39:22.007Z">
        <t:Attribution userId="S::zenobia.moochhala@mass.gov::bbc7d4c5-3526-4c0f-b199-cf4fc3372bc5" userProvider="AD" userName="Moochhala, Zenobia (EOED)"/>
        <t:Anchor>
          <t:Comment id="390526037"/>
        </t:Anchor>
        <t:SetTitle title="@Fruscio Altsman, Helena (EOED) Would this include or exclude funding from other state govt orgs (e.g. city of boston or other municipalities). Want to leave the door open for that in case we need to update the language."/>
      </t:Event>
    </t:History>
  </t:Task>
  <t:Task id="{9216CA66-07C6-4ACC-AB3A-6045D0D233B5}">
    <t:Anchor>
      <t:Comment id="826781081"/>
    </t:Anchor>
    <t:History>
      <t:Event id="{DC8E5EA3-625E-4A83-A3F0-0EE966DBE9B6}" time="2026-06-18T15:34:10.637Z">
        <t:Attribution userId="S::zenobia.moochhala@mass.gov::bbc7d4c5-3526-4c0f-b199-cf4fc3372bc5" userProvider="AD" userName="Moochhala, Zenobia (EOED)"/>
        <t:Anchor>
          <t:Comment id="839484872"/>
        </t:Anchor>
        <t:Create/>
      </t:Event>
      <t:Event id="{43FB2D13-4015-4475-81D1-A905E3A93325}" time="2026-06-18T15:34:10.637Z">
        <t:Attribution userId="S::zenobia.moochhala@mass.gov::bbc7d4c5-3526-4c0f-b199-cf4fc3372bc5" userProvider="AD" userName="Moochhala, Zenobia (EOED)"/>
        <t:Anchor>
          <t:Comment id="839484872"/>
        </t:Anchor>
        <t:Assign userId="S::Johana.Muriel@mass.gov::bc720f84-e847-4685-b3aa-7f3df1eb886a" userProvider="AD" userName="Muriel, Johana (EOED)"/>
      </t:Event>
      <t:Event id="{0793A477-5976-473F-BDC4-C44B35D7B300}" time="2026-06-18T15:34:10.637Z">
        <t:Attribution userId="S::zenobia.moochhala@mass.gov::bbc7d4c5-3526-4c0f-b199-cf4fc3372bc5" userProvider="AD" userName="Moochhala, Zenobia (EOED)"/>
        <t:Anchor>
          <t:Comment id="839484872"/>
        </t:Anchor>
        <t:SetTitle title="@Muriel, Johana (EOED) I agree with Naomi. We should broaden this out to include out of state in addition to international. Perhaps something broad like &quot;key national, out of state and international business attraction&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182E55F23B44BA2760F944DE1F463" ma:contentTypeVersion="13" ma:contentTypeDescription="Create a new document." ma:contentTypeScope="" ma:versionID="9a9455eb4d8fefc20396618e5f714319">
  <xsd:schema xmlns:xsd="http://www.w3.org/2001/XMLSchema" xmlns:xs="http://www.w3.org/2001/XMLSchema" xmlns:p="http://schemas.microsoft.com/office/2006/metadata/properties" xmlns:ns2="af3f551c-2d02-4759-aff4-6c3c0e9785a5" xmlns:ns3="0f58af1f-13b0-48c0-8254-855478aebda6" targetNamespace="http://schemas.microsoft.com/office/2006/metadata/properties" ma:root="true" ma:fieldsID="acd5dda2c21da29f05b96fd9dbc45ed4" ns2:_="" ns3:_="">
    <xsd:import namespace="af3f551c-2d02-4759-aff4-6c3c0e9785a5"/>
    <xsd:import namespace="0f58af1f-13b0-48c0-8254-855478aeb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551c-2d02-4759-aff4-6c3c0e97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8af1f-13b0-48c0-8254-855478aeb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a1c34d-6e98-4d43-b244-05c8b65b6129}" ma:internalName="TaxCatchAll" ma:showField="CatchAllData" ma:web="0f58af1f-13b0-48c0-8254-855478aeb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f551c-2d02-4759-aff4-6c3c0e9785a5">
      <Terms xmlns="http://schemas.microsoft.com/office/infopath/2007/PartnerControls"/>
    </lcf76f155ced4ddcb4097134ff3c332f>
    <TaxCatchAll xmlns="0f58af1f-13b0-48c0-8254-855478aebda6" xsi:nil="true"/>
  </documentManagement>
</p:properties>
</file>

<file path=customXml/itemProps1.xml><?xml version="1.0" encoding="utf-8"?>
<ds:datastoreItem xmlns:ds="http://schemas.openxmlformats.org/officeDocument/2006/customXml" ds:itemID="{4A6A8DC7-D5A9-4E9E-AA71-673DEFF7C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551c-2d02-4759-aff4-6c3c0e9785a5"/>
    <ds:schemaRef ds:uri="0f58af1f-13b0-48c0-8254-855478ae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33757-1E22-4056-979E-B0266A367C84}">
  <ds:schemaRefs>
    <ds:schemaRef ds:uri="http://schemas.openxmlformats.org/officeDocument/2006/bibliography"/>
  </ds:schemaRefs>
</ds:datastoreItem>
</file>

<file path=customXml/itemProps3.xml><?xml version="1.0" encoding="utf-8"?>
<ds:datastoreItem xmlns:ds="http://schemas.openxmlformats.org/officeDocument/2006/customXml" ds:itemID="{63F4FB21-9EBF-47D7-861B-5A5E964873C5}">
  <ds:schemaRefs>
    <ds:schemaRef ds:uri="http://schemas.microsoft.com/sharepoint/v3/contenttype/forms"/>
  </ds:schemaRefs>
</ds:datastoreItem>
</file>

<file path=customXml/itemProps4.xml><?xml version="1.0" encoding="utf-8"?>
<ds:datastoreItem xmlns:ds="http://schemas.openxmlformats.org/officeDocument/2006/customXml" ds:itemID="{60FC90CB-3939-4078-9C81-075C4F7AE5EF}">
  <ds:schemaRefs>
    <ds:schemaRef ds:uri="http://schemas.microsoft.com/office/2006/metadata/properties"/>
    <ds:schemaRef ds:uri="http://schemas.microsoft.com/office/infopath/2007/PartnerControls"/>
    <ds:schemaRef ds:uri="af3f551c-2d02-4759-aff4-6c3c0e9785a5"/>
    <ds:schemaRef ds:uri="0f58af1f-13b0-48c0-8254-855478aebd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3671</Words>
  <Characters>20929</Characters>
  <Application>Microsoft Office Word</Application>
  <DocSecurity>0</DocSecurity>
  <Lines>174</Lines>
  <Paragraphs>49</Paragraphs>
  <ScaleCrop>false</ScaleCrop>
  <Company>Commonwealth of Massachusetts</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McGovern, Robert (EOED)</dc:creator>
  <cp:keywords/>
  <dc:description/>
  <cp:lastModifiedBy>Buckley, Elysia (EOED)</cp:lastModifiedBy>
  <cp:revision>2</cp:revision>
  <dcterms:created xsi:type="dcterms:W3CDTF">2026-07-06T17:27:00Z</dcterms:created>
  <dcterms:modified xsi:type="dcterms:W3CDTF">2026-07-06T17:27:00Z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0x010100968182E55F23B44BA2760F944DE1F463</vt:lpwstr>
  </property>
</Properties>
</file>