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F0D97" w14:textId="2307361D" w:rsidR="00FF1D1C" w:rsidRPr="00006921" w:rsidRDefault="00936E89">
      <w:pPr>
        <w:pStyle w:val="NoSpacing"/>
        <w:rPr>
          <w:rFonts w:ascii="Times New Roman" w:eastAsia="Times New Roman" w:hAnsi="Times New Roman" w:cs="Times New Roman"/>
          <w:sz w:val="2"/>
          <w:szCs w:val="2"/>
        </w:rPr>
      </w:pPr>
      <w:r>
        <w:rPr>
          <w:rFonts w:ascii="Times New Roman" w:eastAsia="Times New Roman" w:hAnsi="Times New Roman" w:cs="Times New Roman"/>
          <w:sz w:val="2"/>
          <w:szCs w:val="2"/>
        </w:rPr>
        <w:t xml:space="preserve"> </w:t>
      </w:r>
      <w:r>
        <w:rPr>
          <w:rFonts w:ascii="Times New Roman" w:eastAsia="Times New Roman" w:hAnsi="Times New Roman" w:cs="Times New Roman"/>
          <w:sz w:val="2"/>
          <w:szCs w:val="2"/>
        </w:rPr>
        <w:tab/>
      </w:r>
    </w:p>
    <w:p w14:paraId="72C90469" w14:textId="77777777" w:rsidR="00FF1D1C" w:rsidRPr="00006921" w:rsidRDefault="00FF1D1C">
      <w:pPr>
        <w:pStyle w:val="NoSpacing"/>
        <w:rPr>
          <w:rFonts w:ascii="Times New Roman" w:eastAsia="Times New Roman" w:hAnsi="Times New Roman" w:cs="Times New Roman"/>
          <w:sz w:val="2"/>
          <w:szCs w:val="24"/>
        </w:rPr>
      </w:pPr>
    </w:p>
    <w:sdt>
      <w:sdtPr>
        <w:rPr>
          <w:rFonts w:ascii="Times New Roman" w:eastAsia="Times New Roman" w:hAnsi="Times New Roman" w:cs="Times New Roman"/>
          <w:sz w:val="2"/>
          <w:szCs w:val="24"/>
          <w:lang w:eastAsia="es-ES"/>
        </w:rPr>
        <w:id w:val="-104264865"/>
        <w:docPartObj>
          <w:docPartGallery w:val="Cover Pages"/>
          <w:docPartUnique/>
        </w:docPartObj>
      </w:sdtPr>
      <w:sdtEndPr>
        <w:rPr>
          <w:rFonts w:ascii="Garamond" w:hAnsi="Garamond"/>
          <w:b/>
          <w:bCs/>
          <w:sz w:val="28"/>
          <w:szCs w:val="28"/>
          <w:u w:val="single"/>
        </w:rPr>
      </w:sdtEndPr>
      <w:sdtContent>
        <w:p w14:paraId="24BB36F1" w14:textId="77777777" w:rsidR="008E3427" w:rsidRPr="00006921" w:rsidRDefault="008E3427">
          <w:pPr>
            <w:pStyle w:val="NoSpacing"/>
            <w:rPr>
              <w:sz w:val="2"/>
            </w:rPr>
          </w:pPr>
        </w:p>
        <w:p w14:paraId="3D378CB3" w14:textId="77777777" w:rsidR="008E3427" w:rsidRPr="00006921" w:rsidRDefault="00AC2BFE" w:rsidP="00EE50FE">
          <w:pPr>
            <w:rPr>
              <w:sz w:val="20"/>
            </w:rPr>
          </w:pPr>
          <w:r w:rsidRPr="00006921">
            <w:rPr>
              <w:noProof/>
            </w:rPr>
            <mc:AlternateContent>
              <mc:Choice Requires="wpg">
                <w:drawing>
                  <wp:anchor distT="0" distB="0" distL="114300" distR="114300" simplePos="0" relativeHeight="251658240" behindDoc="1" locked="0" layoutInCell="1" allowOverlap="1" wp14:anchorId="38F361CB" wp14:editId="0A73B26D">
                    <wp:simplePos x="0" y="0"/>
                    <mc:AlternateContent>
                      <mc:Choice Requires="wp14">
                        <wp:positionH relativeFrom="page">
                          <wp14:pctPosHOffset>22000</wp14:pctPosHOffset>
                        </wp:positionH>
                      </mc:Choice>
                      <mc:Fallback>
                        <wp:positionH relativeFrom="page">
                          <wp:posOffset>1709420</wp:posOffset>
                        </wp:positionH>
                      </mc:Fallback>
                    </mc:AlternateContent>
                    <mc:AlternateContent>
                      <mc:Choice Requires="wp14">
                        <wp:positionV relativeFrom="page">
                          <wp14:pctPosVOffset>30000</wp14:pctPosVOffset>
                        </wp:positionV>
                      </mc:Choice>
                      <mc:Fallback>
                        <wp:positionV relativeFrom="page">
                          <wp:posOffset>3017520</wp:posOffset>
                        </wp:positionV>
                      </mc:Fallback>
                    </mc:AlternateContent>
                    <wp:extent cx="5485765" cy="5692775"/>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85765" cy="5692775"/>
                              <a:chOff x="0" y="0"/>
                              <a:chExt cx="4329113" cy="4491038"/>
                            </a:xfrm>
                            <a:solidFill>
                              <a:srgbClr val="59BEC9"/>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2B7BB7AB" id="Group 2" o:spid="_x0000_s1026" style="position:absolute;margin-left:0;margin-top:0;width:431.95pt;height:448.25pt;z-index:-25165824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171D7E01" w14:textId="77777777" w:rsidR="00C226DA" w:rsidRPr="00006921" w:rsidRDefault="00C226DA" w:rsidP="00EE50FE">
          <w:pPr>
            <w:pStyle w:val="Normal0SpaceAbove"/>
          </w:pPr>
        </w:p>
        <w:p w14:paraId="6177B112" w14:textId="77777777" w:rsidR="00C226DA" w:rsidRPr="00006921" w:rsidRDefault="00C226DA" w:rsidP="00EE50FE">
          <w:pPr>
            <w:pStyle w:val="Normal0SpaceAbove"/>
          </w:pPr>
        </w:p>
        <w:p w14:paraId="47D0EF08" w14:textId="77777777" w:rsidR="008E3427" w:rsidRPr="007F35EF" w:rsidRDefault="008E3427" w:rsidP="00EE50FE">
          <w:pPr>
            <w:pStyle w:val="Normal0SpaceAbove"/>
            <w:rPr>
              <w:rFonts w:ascii="Garamond" w:hAnsi="Garamond"/>
              <w:b/>
              <w:bCs/>
              <w:sz w:val="32"/>
              <w:szCs w:val="28"/>
            </w:rPr>
          </w:pPr>
          <w:r w:rsidRPr="007F35EF">
            <w:rPr>
              <w:rFonts w:ascii="Garamond" w:hAnsi="Garamond"/>
              <w:b/>
              <w:bCs/>
              <w:sz w:val="32"/>
              <w:szCs w:val="28"/>
            </w:rPr>
            <w:t>MASSACHUSETTS</w:t>
          </w:r>
          <w:r w:rsidR="00D96426" w:rsidRPr="007F35EF">
            <w:rPr>
              <w:rFonts w:ascii="Garamond" w:hAnsi="Garamond"/>
              <w:b/>
              <w:bCs/>
              <w:sz w:val="32"/>
              <w:szCs w:val="28"/>
            </w:rPr>
            <w:t xml:space="preserve"> </w:t>
          </w:r>
          <w:r w:rsidRPr="007F35EF">
            <w:rPr>
              <w:rFonts w:ascii="Garamond" w:hAnsi="Garamond"/>
              <w:b/>
              <w:bCs/>
              <w:sz w:val="32"/>
              <w:szCs w:val="28"/>
            </w:rPr>
            <w:t>BAY</w:t>
          </w:r>
          <w:r w:rsidR="00D96426" w:rsidRPr="007F35EF">
            <w:rPr>
              <w:rFonts w:ascii="Garamond" w:hAnsi="Garamond"/>
              <w:b/>
              <w:bCs/>
              <w:sz w:val="32"/>
              <w:szCs w:val="28"/>
            </w:rPr>
            <w:t xml:space="preserve"> </w:t>
          </w:r>
          <w:r w:rsidRPr="007F35EF">
            <w:rPr>
              <w:rFonts w:ascii="Garamond" w:hAnsi="Garamond"/>
              <w:b/>
              <w:bCs/>
              <w:sz w:val="32"/>
              <w:szCs w:val="28"/>
            </w:rPr>
            <w:t>TRANSPORTATION</w:t>
          </w:r>
          <w:r w:rsidR="00D96426" w:rsidRPr="007F35EF">
            <w:rPr>
              <w:rFonts w:ascii="Garamond" w:hAnsi="Garamond"/>
              <w:b/>
              <w:bCs/>
              <w:sz w:val="32"/>
              <w:szCs w:val="28"/>
            </w:rPr>
            <w:t xml:space="preserve"> </w:t>
          </w:r>
          <w:r w:rsidRPr="007F35EF">
            <w:rPr>
              <w:rFonts w:ascii="Garamond" w:hAnsi="Garamond"/>
              <w:b/>
              <w:bCs/>
              <w:sz w:val="32"/>
              <w:szCs w:val="28"/>
            </w:rPr>
            <w:t>AUTHORITY</w:t>
          </w:r>
        </w:p>
      </w:sdtContent>
    </w:sdt>
    <w:p w14:paraId="356EEA89" w14:textId="77777777" w:rsidR="00F12764" w:rsidRPr="00CA66FE" w:rsidRDefault="00F12764" w:rsidP="00EE50FE"/>
    <w:p w14:paraId="7B28616F" w14:textId="77777777" w:rsidR="0060400A" w:rsidRPr="00CA66FE" w:rsidRDefault="0060400A" w:rsidP="009B4628">
      <w:pPr>
        <w:pStyle w:val="NoSpacing"/>
        <w:rPr>
          <w:rFonts w:asciiTheme="majorHAnsi" w:eastAsiaTheme="majorEastAsia" w:hAnsiTheme="majorHAnsi" w:cstheme="majorBidi"/>
          <w:caps/>
          <w:sz w:val="52"/>
          <w:szCs w:val="56"/>
        </w:rPr>
      </w:pPr>
      <w:r w:rsidRPr="00CA66FE">
        <w:rPr>
          <w:rFonts w:asciiTheme="majorHAnsi" w:eastAsiaTheme="majorEastAsia" w:hAnsiTheme="majorHAnsi" w:cstheme="majorBidi"/>
          <w:caps/>
          <w:sz w:val="52"/>
          <w:szCs w:val="56"/>
        </w:rPr>
        <w:t>REQUEST FOR PROPOSALS</w:t>
      </w:r>
      <w:r w:rsidR="009B4628" w:rsidRPr="00CA66FE">
        <w:rPr>
          <w:rFonts w:asciiTheme="majorHAnsi" w:eastAsiaTheme="majorEastAsia" w:hAnsiTheme="majorHAnsi" w:cstheme="majorBidi"/>
          <w:caps/>
          <w:sz w:val="52"/>
          <w:szCs w:val="56"/>
        </w:rPr>
        <w:t xml:space="preserve"> </w:t>
      </w:r>
      <w:r w:rsidRPr="00CA66FE">
        <w:rPr>
          <w:rFonts w:asciiTheme="majorHAnsi" w:eastAsiaTheme="majorEastAsia" w:hAnsiTheme="majorHAnsi" w:cstheme="majorBidi"/>
          <w:caps/>
          <w:sz w:val="52"/>
          <w:szCs w:val="56"/>
        </w:rPr>
        <w:t>(RFP)</w:t>
      </w:r>
    </w:p>
    <w:p w14:paraId="397EEF9B" w14:textId="2B642E5C" w:rsidR="00FD4D9E" w:rsidRPr="00CA66FE" w:rsidRDefault="0060400A" w:rsidP="009B4628">
      <w:pPr>
        <w:pStyle w:val="NoSpacing"/>
        <w:rPr>
          <w:rFonts w:asciiTheme="majorHAnsi" w:eastAsiaTheme="majorEastAsia" w:hAnsiTheme="majorHAnsi" w:cstheme="majorBidi"/>
          <w:caps/>
          <w:sz w:val="52"/>
          <w:szCs w:val="56"/>
        </w:rPr>
      </w:pPr>
      <w:r w:rsidRPr="00CA66FE">
        <w:rPr>
          <w:rFonts w:asciiTheme="majorHAnsi" w:eastAsiaTheme="majorEastAsia" w:hAnsiTheme="majorHAnsi" w:cstheme="majorBidi"/>
          <w:caps/>
          <w:sz w:val="52"/>
          <w:szCs w:val="56"/>
        </w:rPr>
        <w:t>RFP#:</w:t>
      </w:r>
      <w:r w:rsidR="009B1277" w:rsidRPr="00CA66FE">
        <w:rPr>
          <w:rFonts w:asciiTheme="majorHAnsi" w:eastAsiaTheme="majorEastAsia" w:hAnsiTheme="majorHAnsi" w:cstheme="majorBidi"/>
          <w:caps/>
          <w:sz w:val="52"/>
          <w:szCs w:val="56"/>
        </w:rPr>
        <w:t xml:space="preserve"> </w:t>
      </w:r>
      <w:sdt>
        <w:sdtPr>
          <w:rPr>
            <w:rFonts w:asciiTheme="majorHAnsi" w:eastAsiaTheme="majorEastAsia" w:hAnsiTheme="majorHAnsi" w:cstheme="majorBidi"/>
            <w:caps/>
            <w:sz w:val="52"/>
            <w:szCs w:val="56"/>
          </w:rPr>
          <w:alias w:val="RFP Number"/>
          <w:tag w:val=""/>
          <w:id w:val="-80912330"/>
          <w:placeholder>
            <w:docPart w:val="DF832A6742C14C4EA6D195CCD3FE1ADF"/>
          </w:placeholder>
          <w:dataBinding w:prefixMappings="xmlns:ns0='http://purl.org/dc/elements/1.1/' xmlns:ns1='http://schemas.openxmlformats.org/package/2006/metadata/core-properties' " w:xpath="/ns1:coreProperties[1]/ns0:title[1]" w:storeItemID="{6C3C8BC8-F283-45AE-878A-BAB7291924A1}"/>
          <w:text/>
        </w:sdtPr>
        <w:sdtEndPr/>
        <w:sdtContent>
          <w:r w:rsidR="002B2D42" w:rsidRPr="00CA66FE">
            <w:rPr>
              <w:rFonts w:asciiTheme="majorHAnsi" w:eastAsiaTheme="majorEastAsia" w:hAnsiTheme="majorHAnsi" w:cstheme="majorBidi"/>
              <w:caps/>
              <w:sz w:val="52"/>
              <w:szCs w:val="56"/>
            </w:rPr>
            <w:t>88-26</w:t>
          </w:r>
        </w:sdtContent>
      </w:sdt>
    </w:p>
    <w:p w14:paraId="55BAD7A3" w14:textId="0E0F8BCF" w:rsidR="0060400A" w:rsidRPr="00CA66FE" w:rsidRDefault="00FD4D9E" w:rsidP="79FD95F2">
      <w:pPr>
        <w:pStyle w:val="NoSpacing"/>
        <w:rPr>
          <w:rFonts w:asciiTheme="majorHAnsi" w:eastAsiaTheme="majorEastAsia" w:hAnsiTheme="majorHAnsi" w:cstheme="majorBidi"/>
          <w:caps/>
          <w:sz w:val="52"/>
          <w:szCs w:val="52"/>
        </w:rPr>
      </w:pPr>
      <w:r w:rsidRPr="00CA66FE">
        <w:rPr>
          <w:rFonts w:asciiTheme="majorHAnsi" w:eastAsiaTheme="majorEastAsia" w:hAnsiTheme="majorHAnsi" w:cstheme="majorBidi"/>
          <w:caps/>
          <w:sz w:val="52"/>
          <w:szCs w:val="52"/>
        </w:rPr>
        <w:t>COMMBUYS # BD-</w:t>
      </w:r>
      <w:r w:rsidR="009B1277" w:rsidRPr="00CA66FE">
        <w:rPr>
          <w:rFonts w:asciiTheme="majorHAnsi" w:eastAsiaTheme="majorEastAsia" w:hAnsiTheme="majorHAnsi" w:cstheme="majorBidi"/>
          <w:caps/>
          <w:sz w:val="52"/>
          <w:szCs w:val="52"/>
        </w:rPr>
        <w:t xml:space="preserve"> </w:t>
      </w:r>
      <w:sdt>
        <w:sdtPr>
          <w:rPr>
            <w:rFonts w:asciiTheme="majorHAnsi" w:eastAsiaTheme="majorEastAsia" w:hAnsiTheme="majorHAnsi" w:cstheme="majorBidi"/>
            <w:caps/>
            <w:sz w:val="52"/>
            <w:szCs w:val="52"/>
          </w:rPr>
          <w:alias w:val="Commbuys ID"/>
          <w:tag w:val=""/>
          <w:id w:val="-2099008676"/>
          <w:placeholder>
            <w:docPart w:val="14CC951652E741C586EB213849832DDB"/>
          </w:placeholder>
          <w:dataBinding w:prefixMappings="xmlns:ns0='http://purl.org/dc/elements/1.1/' xmlns:ns1='http://schemas.openxmlformats.org/package/2006/metadata/core-properties' " w:xpath="/ns1:coreProperties[1]/ns0:subject[1]" w:storeItemID="{6C3C8BC8-F283-45AE-878A-BAB7291924A1}"/>
          <w:text/>
        </w:sdtPr>
        <w:sdtEndPr/>
        <w:sdtContent>
          <w:r w:rsidR="00FD7122">
            <w:rPr>
              <w:rFonts w:asciiTheme="majorHAnsi" w:eastAsiaTheme="majorEastAsia" w:hAnsiTheme="majorHAnsi" w:cstheme="majorBidi"/>
              <w:caps/>
              <w:sz w:val="52"/>
              <w:szCs w:val="52"/>
            </w:rPr>
            <w:t>26-1206-MBTA-MBTA-130845</w:t>
          </w:r>
        </w:sdtContent>
      </w:sdt>
    </w:p>
    <w:sdt>
      <w:sdtPr>
        <w:rPr>
          <w:rFonts w:asciiTheme="majorHAnsi" w:eastAsiaTheme="majorEastAsia" w:hAnsiTheme="majorHAnsi" w:cstheme="majorBidi"/>
          <w:caps/>
          <w:sz w:val="52"/>
          <w:szCs w:val="56"/>
        </w:rPr>
        <w:alias w:val="Title"/>
        <w:tag w:val=""/>
        <w:id w:val="1665588306"/>
        <w:lock w:val="sdtLocked"/>
        <w:placeholder>
          <w:docPart w:val="C067EE0AABB543908B5821B76C7E2AB4"/>
        </w:placeholder>
        <w:dataBinding w:prefixMappings="xmlns:ns0='http://schemas.microsoft.com/office/2006/coverPageProps' " w:xpath="/ns0:CoverPageProperties[1]/ns0:Abstract[1]" w:storeItemID="{55AF091B-3C7A-41E3-B477-F2FDAA23CFDA}"/>
        <w:text/>
      </w:sdtPr>
      <w:sdtEndPr/>
      <w:sdtContent>
        <w:p w14:paraId="7BEF693E" w14:textId="04504793" w:rsidR="009B4628" w:rsidRPr="00CA66FE" w:rsidRDefault="00842E69" w:rsidP="009B4628">
          <w:pPr>
            <w:pStyle w:val="NoSpacing"/>
            <w:rPr>
              <w:rFonts w:asciiTheme="majorHAnsi" w:eastAsiaTheme="majorEastAsia" w:hAnsiTheme="majorHAnsi" w:cstheme="majorBidi"/>
              <w:caps/>
              <w:sz w:val="52"/>
              <w:szCs w:val="56"/>
            </w:rPr>
          </w:pPr>
          <w:r w:rsidRPr="00CA66FE">
            <w:rPr>
              <w:rFonts w:asciiTheme="majorHAnsi" w:eastAsiaTheme="majorEastAsia" w:hAnsiTheme="majorHAnsi" w:cstheme="majorBidi"/>
              <w:caps/>
              <w:sz w:val="52"/>
              <w:szCs w:val="56"/>
            </w:rPr>
            <w:t xml:space="preserve">The </w:t>
          </w:r>
          <w:r w:rsidR="005F0E6F" w:rsidRPr="00CA66FE">
            <w:rPr>
              <w:rFonts w:asciiTheme="majorHAnsi" w:eastAsiaTheme="majorEastAsia" w:hAnsiTheme="majorHAnsi" w:cstheme="majorBidi"/>
              <w:caps/>
              <w:sz w:val="52"/>
              <w:szCs w:val="56"/>
            </w:rPr>
            <w:t>RIDE’s</w:t>
          </w:r>
          <w:r w:rsidRPr="00CA66FE">
            <w:rPr>
              <w:rFonts w:asciiTheme="majorHAnsi" w:eastAsiaTheme="majorEastAsia" w:hAnsiTheme="majorHAnsi" w:cstheme="majorBidi"/>
              <w:caps/>
              <w:sz w:val="52"/>
              <w:szCs w:val="56"/>
            </w:rPr>
            <w:t xml:space="preserve"> Paratransit Dedicated Service Providers</w:t>
          </w:r>
        </w:p>
      </w:sdtContent>
    </w:sdt>
    <w:p w14:paraId="2AA57858" w14:textId="43CFC542" w:rsidR="009B4628" w:rsidRPr="00CA66FE" w:rsidRDefault="009B4628" w:rsidP="009B4628">
      <w:pPr>
        <w:pStyle w:val="NoSpacing"/>
        <w:spacing w:before="120"/>
        <w:rPr>
          <w:sz w:val="32"/>
          <w:szCs w:val="36"/>
        </w:rPr>
      </w:pPr>
      <w:r w:rsidRPr="00CA66FE">
        <w:rPr>
          <w:sz w:val="32"/>
          <w:szCs w:val="36"/>
        </w:rPr>
        <w:t>Date Issued:</w:t>
      </w:r>
      <w:r w:rsidR="00724DB8" w:rsidRPr="00CA66FE">
        <w:rPr>
          <w:sz w:val="32"/>
          <w:szCs w:val="36"/>
        </w:rPr>
        <w:t xml:space="preserve"> </w:t>
      </w:r>
      <w:sdt>
        <w:sdtPr>
          <w:rPr>
            <w:sz w:val="32"/>
            <w:szCs w:val="36"/>
          </w:rPr>
          <w:id w:val="-1745091381"/>
          <w:placeholder>
            <w:docPart w:val="9778120E444A4EE088EBD4AC0C89C356"/>
          </w:placeholder>
          <w:date w:fullDate="2026-06-24T00:00:00Z">
            <w:dateFormat w:val="MMMM d, yyyy"/>
            <w:lid w:val="en-US"/>
            <w:storeMappedDataAs w:val="dateTime"/>
            <w:calendar w:val="gregorian"/>
          </w:date>
        </w:sdtPr>
        <w:sdtEndPr/>
        <w:sdtContent>
          <w:r w:rsidR="00842E69" w:rsidRPr="00CA66FE">
            <w:rPr>
              <w:sz w:val="32"/>
              <w:szCs w:val="36"/>
            </w:rPr>
            <w:t xml:space="preserve">June </w:t>
          </w:r>
          <w:r w:rsidR="00FA319C">
            <w:rPr>
              <w:sz w:val="32"/>
              <w:szCs w:val="36"/>
            </w:rPr>
            <w:t>24</w:t>
          </w:r>
          <w:r w:rsidR="00842E69" w:rsidRPr="00CA66FE">
            <w:rPr>
              <w:sz w:val="32"/>
              <w:szCs w:val="36"/>
            </w:rPr>
            <w:t>, 2026</w:t>
          </w:r>
        </w:sdtContent>
      </w:sdt>
      <w:r w:rsidRPr="00CA66FE">
        <w:rPr>
          <w:sz w:val="32"/>
          <w:szCs w:val="36"/>
        </w:rPr>
        <w:t xml:space="preserve"> </w:t>
      </w:r>
    </w:p>
    <w:p w14:paraId="29069585" w14:textId="77777777" w:rsidR="00F12764" w:rsidRPr="00006921" w:rsidRDefault="00F12764" w:rsidP="00EE50FE"/>
    <w:p w14:paraId="7CA2E914" w14:textId="77777777" w:rsidR="00F12764" w:rsidRPr="00006921" w:rsidRDefault="00F12764" w:rsidP="00EE50FE"/>
    <w:p w14:paraId="10D49556" w14:textId="77777777" w:rsidR="00F12764" w:rsidRPr="00006921" w:rsidRDefault="00F12764" w:rsidP="00EE50FE"/>
    <w:p w14:paraId="4671BB77" w14:textId="77777777" w:rsidR="00F12764" w:rsidRPr="00006921" w:rsidRDefault="00F12764" w:rsidP="00EE50FE"/>
    <w:p w14:paraId="1431990D" w14:textId="77777777" w:rsidR="0006208A" w:rsidRPr="00006921" w:rsidRDefault="0006208A" w:rsidP="00EE50FE"/>
    <w:p w14:paraId="4DC952E0" w14:textId="77777777" w:rsidR="0006208A" w:rsidRPr="00006921" w:rsidRDefault="0006208A" w:rsidP="00EE50FE"/>
    <w:p w14:paraId="3F7D3C55" w14:textId="77777777" w:rsidR="00F12764" w:rsidRPr="00006921" w:rsidRDefault="00F12764" w:rsidP="00EE50FE"/>
    <w:p w14:paraId="4280645E" w14:textId="77777777" w:rsidR="00F12764" w:rsidRPr="00006921" w:rsidRDefault="00F12764" w:rsidP="00EE50FE"/>
    <w:p w14:paraId="52973BAB" w14:textId="77777777" w:rsidR="00F12764" w:rsidRPr="00006921" w:rsidRDefault="00F12764" w:rsidP="00EE50FE"/>
    <w:p w14:paraId="0ED900F1" w14:textId="77777777" w:rsidR="00F12764" w:rsidRPr="00006921" w:rsidRDefault="00F12764" w:rsidP="00EE50FE"/>
    <w:p w14:paraId="3605CDA8" w14:textId="77777777" w:rsidR="00F12764" w:rsidRPr="00006921" w:rsidRDefault="00F12764" w:rsidP="00EE50FE"/>
    <w:p w14:paraId="17AF710A" w14:textId="77777777" w:rsidR="00F12764" w:rsidRPr="00006921" w:rsidRDefault="00F12764" w:rsidP="00EE50FE"/>
    <w:p w14:paraId="4090394A" w14:textId="77777777" w:rsidR="00394D28" w:rsidRPr="00006921" w:rsidRDefault="00394D28" w:rsidP="00EE50FE">
      <w:bookmarkStart w:id="0" w:name="_DV_M1"/>
      <w:bookmarkStart w:id="1" w:name="_DV_M2"/>
      <w:bookmarkEnd w:id="0"/>
      <w:bookmarkEnd w:id="1"/>
    </w:p>
    <w:p w14:paraId="77F2AF9C" w14:textId="77777777" w:rsidR="006649A6" w:rsidRPr="00006921" w:rsidRDefault="006649A6" w:rsidP="00EE50FE">
      <w:pPr>
        <w:sectPr w:rsidR="006649A6" w:rsidRPr="00006921" w:rsidSect="000D492C">
          <w:footerReference w:type="default" r:id="rId12"/>
          <w:endnotePr>
            <w:numFmt w:val="decimal"/>
          </w:endnotePr>
          <w:type w:val="continuous"/>
          <w:pgSz w:w="12240" w:h="15840" w:code="1"/>
          <w:pgMar w:top="1440" w:right="1440" w:bottom="1440" w:left="1440" w:header="720" w:footer="720" w:gutter="0"/>
          <w:paperSrc w:first="260"/>
          <w:pgNumType w:start="0"/>
          <w:cols w:space="720"/>
          <w:noEndnote/>
          <w:titlePg/>
          <w:docGrid w:linePitch="299"/>
        </w:sectPr>
      </w:pPr>
      <w:bookmarkStart w:id="2" w:name="_Toc489792838"/>
      <w:bookmarkStart w:id="3" w:name="_Toc489800548"/>
      <w:bookmarkStart w:id="4" w:name="_Toc489812645"/>
    </w:p>
    <w:p w14:paraId="3447EACF" w14:textId="63CDFAFD" w:rsidR="003130FD" w:rsidRPr="00FD7122" w:rsidRDefault="00B86317" w:rsidP="007907DD">
      <w:pPr>
        <w:pStyle w:val="TOCHeading"/>
        <w:jc w:val="center"/>
        <w:rPr>
          <w:rFonts w:ascii="Times New Roman" w:hAnsi="Times New Roman" w:cs="Times New Roman"/>
          <w:color w:val="auto"/>
          <w:sz w:val="28"/>
          <w:szCs w:val="28"/>
        </w:rPr>
      </w:pPr>
      <w:bookmarkStart w:id="5" w:name="_DV_M4"/>
      <w:bookmarkStart w:id="6" w:name="_DV_M5"/>
      <w:bookmarkStart w:id="7" w:name="_Toc489812646"/>
      <w:bookmarkStart w:id="8" w:name="_Toc489812647"/>
      <w:bookmarkStart w:id="9" w:name="_Toc489812648"/>
      <w:bookmarkStart w:id="10" w:name="_Toc489812649"/>
      <w:bookmarkStart w:id="11" w:name="_Toc489812650"/>
      <w:bookmarkStart w:id="12" w:name="_Toc489812651"/>
      <w:bookmarkStart w:id="13" w:name="_Toc489812652"/>
      <w:bookmarkStart w:id="14" w:name="_Toc489812653"/>
      <w:bookmarkStart w:id="15" w:name="_Toc489812654"/>
      <w:bookmarkStart w:id="16" w:name="_Toc489812655"/>
      <w:bookmarkStart w:id="17" w:name="_Toc489812656"/>
      <w:bookmarkStart w:id="18" w:name="_Toc489812657"/>
      <w:bookmarkStart w:id="19" w:name="_Toc489812658"/>
      <w:bookmarkStart w:id="20" w:name="_Toc489812659"/>
      <w:bookmarkStart w:id="21" w:name="_Toc489812660"/>
      <w:bookmarkStart w:id="22" w:name="_Toc489812661"/>
      <w:bookmarkStart w:id="23" w:name="_Toc489812662"/>
      <w:bookmarkStart w:id="24" w:name="_Toc489812663"/>
      <w:bookmarkStart w:id="25" w:name="_Toc489812664"/>
      <w:bookmarkStart w:id="26" w:name="_Toc489812665"/>
      <w:bookmarkStart w:id="27" w:name="_Toc489812666"/>
      <w:bookmarkStart w:id="28" w:name="_Toc489812667"/>
      <w:bookmarkStart w:id="29" w:name="_Toc489812668"/>
      <w:bookmarkStart w:id="30" w:name="_Toc489812669"/>
      <w:bookmarkStart w:id="31" w:name="_Toc489812670"/>
      <w:bookmarkStart w:id="32" w:name="_Toc489812671"/>
      <w:bookmarkStart w:id="33" w:name="_Toc489812672"/>
      <w:bookmarkStart w:id="34" w:name="_Toc489812673"/>
      <w:bookmarkStart w:id="35" w:name="_Toc489812674"/>
      <w:bookmarkStart w:id="36" w:name="_Toc489812675"/>
      <w:bookmarkStart w:id="37" w:name="_Toc48981267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FD7122">
        <w:rPr>
          <w:rFonts w:ascii="Times New Roman" w:hAnsi="Times New Roman" w:cs="Times New Roman"/>
          <w:color w:val="auto"/>
          <w:sz w:val="28"/>
          <w:szCs w:val="28"/>
        </w:rPr>
        <w:lastRenderedPageBreak/>
        <w:t>Contents</w:t>
      </w:r>
    </w:p>
    <w:p w14:paraId="76AC28E5" w14:textId="10CF41F5" w:rsidR="006C78E3" w:rsidRPr="00FD7122" w:rsidRDefault="001D3396" w:rsidP="00046F5C">
      <w:pPr>
        <w:pStyle w:val="TOC1"/>
        <w:rPr>
          <w:rFonts w:ascii="Times New Roman" w:eastAsiaTheme="minorEastAsia" w:hAnsi="Times New Roman"/>
          <w:b w:val="0"/>
          <w:bCs w:val="0"/>
          <w:i w:val="0"/>
          <w:iCs w:val="0"/>
          <w:noProof/>
          <w:kern w:val="2"/>
          <w:lang w:eastAsia="en-US"/>
          <w14:ligatures w14:val="standardContextual"/>
        </w:rPr>
      </w:pPr>
      <w:r w:rsidRPr="00FD7122">
        <w:rPr>
          <w:rFonts w:ascii="Times New Roman" w:hAnsi="Times New Roman"/>
          <w:b w:val="0"/>
          <w:bCs w:val="0"/>
          <w:i w:val="0"/>
          <w:iCs w:val="0"/>
          <w:sz w:val="22"/>
          <w:szCs w:val="22"/>
        </w:rPr>
        <w:fldChar w:fldCharType="begin"/>
      </w:r>
      <w:r w:rsidRPr="00FD7122">
        <w:rPr>
          <w:rFonts w:ascii="Times New Roman" w:hAnsi="Times New Roman"/>
          <w:b w:val="0"/>
          <w:bCs w:val="0"/>
          <w:i w:val="0"/>
          <w:iCs w:val="0"/>
          <w:sz w:val="22"/>
          <w:szCs w:val="22"/>
        </w:rPr>
        <w:instrText xml:space="preserve"> TOC \o "1-2" \h \z \u </w:instrText>
      </w:r>
      <w:r w:rsidRPr="00FD7122">
        <w:rPr>
          <w:rFonts w:ascii="Times New Roman" w:hAnsi="Times New Roman"/>
          <w:b w:val="0"/>
          <w:bCs w:val="0"/>
          <w:i w:val="0"/>
          <w:iCs w:val="0"/>
          <w:sz w:val="22"/>
          <w:szCs w:val="22"/>
        </w:rPr>
        <w:fldChar w:fldCharType="separate"/>
      </w:r>
      <w:hyperlink w:anchor="_Toc232690480" w:history="1">
        <w:r w:rsidR="006C78E3" w:rsidRPr="00FD7122">
          <w:rPr>
            <w:rStyle w:val="Hyperlink"/>
            <w:rFonts w:ascii="Times New Roman" w:hAnsi="Times New Roman"/>
            <w:b w:val="0"/>
            <w:bCs w:val="0"/>
            <w:i w:val="0"/>
            <w:iCs w:val="0"/>
            <w:caps/>
            <w:noProof/>
            <w:u w:val="none"/>
          </w:rPr>
          <w:t>1.</w:t>
        </w:r>
        <w:r w:rsidR="006C78E3" w:rsidRPr="00FD7122">
          <w:rPr>
            <w:rFonts w:ascii="Times New Roman" w:eastAsiaTheme="minorEastAsia" w:hAnsi="Times New Roman"/>
            <w:b w:val="0"/>
            <w:bCs w:val="0"/>
            <w:i w:val="0"/>
            <w:iCs w:val="0"/>
            <w:noProof/>
            <w:kern w:val="2"/>
            <w:lang w:eastAsia="en-US"/>
            <w14:ligatures w14:val="standardContextual"/>
          </w:rPr>
          <w:tab/>
        </w:r>
        <w:r w:rsidR="006C78E3" w:rsidRPr="00FD7122">
          <w:rPr>
            <w:rStyle w:val="Hyperlink"/>
            <w:rFonts w:ascii="Times New Roman" w:hAnsi="Times New Roman"/>
            <w:b w:val="0"/>
            <w:bCs w:val="0"/>
            <w:i w:val="0"/>
            <w:iCs w:val="0"/>
            <w:noProof/>
            <w:u w:val="none"/>
          </w:rPr>
          <w:t>INTRODUCTION</w:t>
        </w:r>
        <w:r w:rsidR="006C78E3" w:rsidRPr="00FD7122">
          <w:rPr>
            <w:rFonts w:ascii="Times New Roman" w:hAnsi="Times New Roman"/>
            <w:b w:val="0"/>
            <w:bCs w:val="0"/>
            <w:i w:val="0"/>
            <w:iCs w:val="0"/>
            <w:noProof/>
            <w:webHidden/>
          </w:rPr>
          <w:tab/>
        </w:r>
        <w:r w:rsidR="006C78E3" w:rsidRPr="00FD7122">
          <w:rPr>
            <w:rFonts w:ascii="Times New Roman" w:hAnsi="Times New Roman"/>
            <w:b w:val="0"/>
            <w:bCs w:val="0"/>
            <w:i w:val="0"/>
            <w:iCs w:val="0"/>
            <w:noProof/>
            <w:webHidden/>
          </w:rPr>
          <w:fldChar w:fldCharType="begin"/>
        </w:r>
        <w:r w:rsidR="006C78E3" w:rsidRPr="00FD7122">
          <w:rPr>
            <w:rFonts w:ascii="Times New Roman" w:hAnsi="Times New Roman"/>
            <w:b w:val="0"/>
            <w:bCs w:val="0"/>
            <w:i w:val="0"/>
            <w:iCs w:val="0"/>
            <w:noProof/>
            <w:webHidden/>
          </w:rPr>
          <w:instrText xml:space="preserve"> PAGEREF _Toc232690480 \h </w:instrText>
        </w:r>
        <w:r w:rsidR="006C78E3" w:rsidRPr="00FD7122">
          <w:rPr>
            <w:rFonts w:ascii="Times New Roman" w:hAnsi="Times New Roman"/>
            <w:b w:val="0"/>
            <w:bCs w:val="0"/>
            <w:i w:val="0"/>
            <w:iCs w:val="0"/>
            <w:noProof/>
            <w:webHidden/>
          </w:rPr>
        </w:r>
        <w:r w:rsidR="006C78E3" w:rsidRPr="00FD7122">
          <w:rPr>
            <w:rFonts w:ascii="Times New Roman" w:hAnsi="Times New Roman"/>
            <w:b w:val="0"/>
            <w:bCs w:val="0"/>
            <w:i w:val="0"/>
            <w:iCs w:val="0"/>
            <w:noProof/>
            <w:webHidden/>
          </w:rPr>
          <w:fldChar w:fldCharType="separate"/>
        </w:r>
        <w:r w:rsidR="00046F5C" w:rsidRPr="00FD7122">
          <w:rPr>
            <w:rFonts w:ascii="Times New Roman" w:hAnsi="Times New Roman"/>
            <w:b w:val="0"/>
            <w:bCs w:val="0"/>
            <w:i w:val="0"/>
            <w:iCs w:val="0"/>
            <w:noProof/>
            <w:webHidden/>
          </w:rPr>
          <w:t>4</w:t>
        </w:r>
        <w:r w:rsidR="006C78E3" w:rsidRPr="00FD7122">
          <w:rPr>
            <w:rFonts w:ascii="Times New Roman" w:hAnsi="Times New Roman"/>
            <w:b w:val="0"/>
            <w:bCs w:val="0"/>
            <w:i w:val="0"/>
            <w:iCs w:val="0"/>
            <w:noProof/>
            <w:webHidden/>
          </w:rPr>
          <w:fldChar w:fldCharType="end"/>
        </w:r>
      </w:hyperlink>
    </w:p>
    <w:p w14:paraId="45A9D7D2" w14:textId="053B3A3B" w:rsidR="006C78E3" w:rsidRPr="00FD7122" w:rsidRDefault="006C78E3" w:rsidP="006C78E3">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481" w:history="1">
        <w:r w:rsidRPr="00FD7122">
          <w:rPr>
            <w:rStyle w:val="Hyperlink"/>
            <w:rFonts w:ascii="Times New Roman" w:eastAsiaTheme="minorHAnsi" w:hAnsi="Times New Roman"/>
            <w:b w:val="0"/>
            <w:bCs w:val="0"/>
            <w:noProof/>
            <w:w w:val="0"/>
            <w:u w:val="none"/>
          </w:rPr>
          <w:t>1.1</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The RIDE Overview</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_Toc232690481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4</w:t>
        </w:r>
        <w:r w:rsidRPr="00FD7122">
          <w:rPr>
            <w:rFonts w:ascii="Times New Roman" w:hAnsi="Times New Roman"/>
            <w:b w:val="0"/>
            <w:bCs w:val="0"/>
            <w:noProof/>
            <w:webHidden/>
          </w:rPr>
          <w:fldChar w:fldCharType="end"/>
        </w:r>
      </w:hyperlink>
    </w:p>
    <w:p w14:paraId="1FC96C3B" w14:textId="41CB518E" w:rsidR="006C78E3" w:rsidRPr="00FD7122" w:rsidRDefault="006C78E3" w:rsidP="006C78E3">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482" w:history="1">
        <w:r w:rsidRPr="00FD7122">
          <w:rPr>
            <w:rStyle w:val="Hyperlink"/>
            <w:rFonts w:ascii="Times New Roman" w:hAnsi="Times New Roman"/>
            <w:b w:val="0"/>
            <w:bCs w:val="0"/>
            <w:noProof/>
            <w:w w:val="0"/>
            <w:u w:val="none"/>
          </w:rPr>
          <w:t>1.2</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hAnsi="Times New Roman"/>
            <w:b w:val="0"/>
            <w:bCs w:val="0"/>
            <w:noProof/>
            <w:u w:val="none"/>
          </w:rPr>
          <w:t>Dedicated Service Provider Contracts</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_Toc232690482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4</w:t>
        </w:r>
        <w:r w:rsidRPr="00FD7122">
          <w:rPr>
            <w:rFonts w:ascii="Times New Roman" w:hAnsi="Times New Roman"/>
            <w:b w:val="0"/>
            <w:bCs w:val="0"/>
            <w:noProof/>
            <w:webHidden/>
          </w:rPr>
          <w:fldChar w:fldCharType="end"/>
        </w:r>
      </w:hyperlink>
    </w:p>
    <w:p w14:paraId="0D49DE37" w14:textId="3A5177D7" w:rsidR="006C78E3" w:rsidRPr="00FD7122" w:rsidRDefault="006C78E3" w:rsidP="006C78E3">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483" w:history="1">
        <w:r w:rsidRPr="00FD7122">
          <w:rPr>
            <w:rStyle w:val="Hyperlink"/>
            <w:rFonts w:ascii="Times New Roman" w:hAnsi="Times New Roman"/>
            <w:b w:val="0"/>
            <w:bCs w:val="0"/>
            <w:noProof/>
            <w:w w:val="0"/>
            <w:u w:val="none"/>
          </w:rPr>
          <w:t>1.3</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hAnsi="Times New Roman"/>
            <w:b w:val="0"/>
            <w:bCs w:val="0"/>
            <w:noProof/>
            <w:u w:val="none"/>
          </w:rPr>
          <w:t>Summary of The RIDE’s Structure</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_Toc232690483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6</w:t>
        </w:r>
        <w:r w:rsidRPr="00FD7122">
          <w:rPr>
            <w:rFonts w:ascii="Times New Roman" w:hAnsi="Times New Roman"/>
            <w:b w:val="0"/>
            <w:bCs w:val="0"/>
            <w:noProof/>
            <w:webHidden/>
          </w:rPr>
          <w:fldChar w:fldCharType="end"/>
        </w:r>
      </w:hyperlink>
    </w:p>
    <w:p w14:paraId="65DEA218" w14:textId="5FE5543E" w:rsidR="006C78E3" w:rsidRPr="00FD7122" w:rsidRDefault="006C78E3" w:rsidP="006C78E3">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484" w:history="1">
        <w:r w:rsidRPr="00FD7122">
          <w:rPr>
            <w:rStyle w:val="Hyperlink"/>
            <w:rFonts w:ascii="Times New Roman" w:hAnsi="Times New Roman"/>
            <w:b w:val="0"/>
            <w:bCs w:val="0"/>
            <w:noProof/>
            <w:w w:val="0"/>
            <w:u w:val="none"/>
          </w:rPr>
          <w:t>1.4</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hAnsi="Times New Roman"/>
            <w:b w:val="0"/>
            <w:bCs w:val="0"/>
            <w:noProof/>
            <w:u w:val="none"/>
          </w:rPr>
          <w:t>Key Changes</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_Toc232690484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7</w:t>
        </w:r>
        <w:r w:rsidRPr="00FD7122">
          <w:rPr>
            <w:rFonts w:ascii="Times New Roman" w:hAnsi="Times New Roman"/>
            <w:b w:val="0"/>
            <w:bCs w:val="0"/>
            <w:noProof/>
            <w:webHidden/>
          </w:rPr>
          <w:fldChar w:fldCharType="end"/>
        </w:r>
      </w:hyperlink>
    </w:p>
    <w:p w14:paraId="28FD62D0" w14:textId="0608D5FD" w:rsidR="006C78E3" w:rsidRPr="00FD7122" w:rsidRDefault="006C78E3" w:rsidP="006C78E3">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485" w:history="1">
        <w:r w:rsidRPr="00FD7122">
          <w:rPr>
            <w:rStyle w:val="Hyperlink"/>
            <w:rFonts w:ascii="Times New Roman" w:hAnsi="Times New Roman"/>
            <w:b w:val="0"/>
            <w:bCs w:val="0"/>
            <w:noProof/>
            <w:w w:val="0"/>
            <w:u w:val="none"/>
          </w:rPr>
          <w:t>1.5</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hAnsi="Times New Roman"/>
            <w:b w:val="0"/>
            <w:bCs w:val="0"/>
            <w:noProof/>
            <w:u w:val="none"/>
          </w:rPr>
          <w:t>Governance</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_Toc232690485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8</w:t>
        </w:r>
        <w:r w:rsidRPr="00FD7122">
          <w:rPr>
            <w:rFonts w:ascii="Times New Roman" w:hAnsi="Times New Roman"/>
            <w:b w:val="0"/>
            <w:bCs w:val="0"/>
            <w:noProof/>
            <w:webHidden/>
          </w:rPr>
          <w:fldChar w:fldCharType="end"/>
        </w:r>
      </w:hyperlink>
    </w:p>
    <w:p w14:paraId="1BC49537" w14:textId="2E55DE1E" w:rsidR="006C78E3" w:rsidRPr="00FD7122" w:rsidRDefault="006C78E3" w:rsidP="006C78E3">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486" w:history="1">
        <w:r w:rsidRPr="00FD7122">
          <w:rPr>
            <w:rStyle w:val="Hyperlink"/>
            <w:rFonts w:ascii="Times New Roman" w:eastAsiaTheme="minorHAnsi" w:hAnsi="Times New Roman"/>
            <w:b w:val="0"/>
            <w:bCs w:val="0"/>
            <w:noProof/>
            <w:w w:val="0"/>
            <w:u w:val="none"/>
          </w:rPr>
          <w:t>1.6</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Expected Contract Duration</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_Toc232690486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8</w:t>
        </w:r>
        <w:r w:rsidRPr="00FD7122">
          <w:rPr>
            <w:rFonts w:ascii="Times New Roman" w:hAnsi="Times New Roman"/>
            <w:b w:val="0"/>
            <w:bCs w:val="0"/>
            <w:noProof/>
            <w:webHidden/>
          </w:rPr>
          <w:fldChar w:fldCharType="end"/>
        </w:r>
      </w:hyperlink>
    </w:p>
    <w:p w14:paraId="5F9D15AD" w14:textId="6C6723DD" w:rsidR="006C78E3" w:rsidRPr="00FD7122" w:rsidRDefault="006C78E3" w:rsidP="006C78E3">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487" w:history="1">
        <w:r w:rsidRPr="00FD7122">
          <w:rPr>
            <w:rStyle w:val="Hyperlink"/>
            <w:rFonts w:ascii="Times New Roman" w:eastAsiaTheme="minorHAnsi" w:hAnsi="Times New Roman"/>
            <w:b w:val="0"/>
            <w:bCs w:val="0"/>
            <w:noProof/>
            <w:w w:val="0"/>
            <w:u w:val="none"/>
          </w:rPr>
          <w:t>1.7</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Adding Contractors After Initial Contract Award</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_Toc232690487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9</w:t>
        </w:r>
        <w:r w:rsidRPr="00FD7122">
          <w:rPr>
            <w:rFonts w:ascii="Times New Roman" w:hAnsi="Times New Roman"/>
            <w:b w:val="0"/>
            <w:bCs w:val="0"/>
            <w:noProof/>
            <w:webHidden/>
          </w:rPr>
          <w:fldChar w:fldCharType="end"/>
        </w:r>
      </w:hyperlink>
    </w:p>
    <w:p w14:paraId="28557E9E" w14:textId="2FF28782" w:rsidR="006C78E3" w:rsidRPr="00FD7122" w:rsidRDefault="006C78E3" w:rsidP="006C78E3">
      <w:pPr>
        <w:pStyle w:val="TOC2"/>
        <w:spacing w:before="0"/>
        <w:rPr>
          <w:rFonts w:ascii="Times New Roman" w:eastAsiaTheme="minorEastAsia" w:hAnsi="Times New Roman"/>
          <w:b w:val="0"/>
          <w:bCs w:val="0"/>
          <w:noProof/>
          <w:kern w:val="2"/>
          <w:sz w:val="24"/>
          <w:szCs w:val="24"/>
          <w:lang w:eastAsia="en-US"/>
          <w14:ligatures w14:val="standardContextual"/>
        </w:rPr>
      </w:pPr>
      <w:hyperlink w:anchor="_Toc232690488" w:history="1">
        <w:r w:rsidRPr="00FD7122">
          <w:rPr>
            <w:rStyle w:val="Hyperlink"/>
            <w:rFonts w:ascii="Times New Roman" w:hAnsi="Times New Roman"/>
            <w:b w:val="0"/>
            <w:bCs w:val="0"/>
            <w:noProof/>
            <w:w w:val="0"/>
            <w:u w:val="none"/>
          </w:rPr>
          <w:t>1.8</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hAnsi="Times New Roman"/>
            <w:b w:val="0"/>
            <w:bCs w:val="0"/>
            <w:noProof/>
            <w:u w:val="none"/>
          </w:rPr>
          <w:t>RFP Overview</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_Toc232690488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9</w:t>
        </w:r>
        <w:r w:rsidRPr="00FD7122">
          <w:rPr>
            <w:rFonts w:ascii="Times New Roman" w:hAnsi="Times New Roman"/>
            <w:b w:val="0"/>
            <w:bCs w:val="0"/>
            <w:noProof/>
            <w:webHidden/>
          </w:rPr>
          <w:fldChar w:fldCharType="end"/>
        </w:r>
      </w:hyperlink>
    </w:p>
    <w:p w14:paraId="72E73508" w14:textId="2A0E1131" w:rsidR="006C78E3" w:rsidRPr="00FD7122" w:rsidRDefault="006C78E3" w:rsidP="00046F5C">
      <w:pPr>
        <w:pStyle w:val="TOC1"/>
        <w:rPr>
          <w:rFonts w:ascii="Times New Roman" w:eastAsiaTheme="minorEastAsia" w:hAnsi="Times New Roman"/>
          <w:b w:val="0"/>
          <w:bCs w:val="0"/>
          <w:i w:val="0"/>
          <w:iCs w:val="0"/>
          <w:noProof/>
          <w:kern w:val="2"/>
          <w:lang w:eastAsia="en-US"/>
          <w14:ligatures w14:val="standardContextual"/>
        </w:rPr>
      </w:pPr>
      <w:hyperlink w:anchor="_Toc232690489" w:history="1">
        <w:r w:rsidRPr="00FD7122">
          <w:rPr>
            <w:rStyle w:val="Hyperlink"/>
            <w:rFonts w:ascii="Times New Roman" w:hAnsi="Times New Roman"/>
            <w:b w:val="0"/>
            <w:bCs w:val="0"/>
            <w:i w:val="0"/>
            <w:iCs w:val="0"/>
            <w:caps/>
            <w:noProof/>
            <w:u w:val="none"/>
          </w:rPr>
          <w:t>2.</w:t>
        </w:r>
        <w:r w:rsidRPr="00FD7122">
          <w:rPr>
            <w:rFonts w:ascii="Times New Roman" w:eastAsiaTheme="minorEastAsia" w:hAnsi="Times New Roman"/>
            <w:b w:val="0"/>
            <w:bCs w:val="0"/>
            <w:i w:val="0"/>
            <w:iCs w:val="0"/>
            <w:noProof/>
            <w:kern w:val="2"/>
            <w:lang w:eastAsia="en-US"/>
            <w14:ligatures w14:val="standardContextual"/>
          </w:rPr>
          <w:tab/>
        </w:r>
        <w:r w:rsidRPr="00FD7122">
          <w:rPr>
            <w:rStyle w:val="Hyperlink"/>
            <w:rFonts w:ascii="Times New Roman" w:hAnsi="Times New Roman"/>
            <w:b w:val="0"/>
            <w:bCs w:val="0"/>
            <w:i w:val="0"/>
            <w:iCs w:val="0"/>
            <w:noProof/>
            <w:u w:val="none"/>
          </w:rPr>
          <w:t>SCOPE OF WORK</w:t>
        </w:r>
        <w:r w:rsidRPr="00FD7122">
          <w:rPr>
            <w:rFonts w:ascii="Times New Roman" w:hAnsi="Times New Roman"/>
            <w:b w:val="0"/>
            <w:bCs w:val="0"/>
            <w:i w:val="0"/>
            <w:iCs w:val="0"/>
            <w:noProof/>
            <w:webHidden/>
          </w:rPr>
          <w:tab/>
        </w:r>
        <w:r w:rsidRPr="00FD7122">
          <w:rPr>
            <w:rFonts w:ascii="Times New Roman" w:hAnsi="Times New Roman"/>
            <w:b w:val="0"/>
            <w:bCs w:val="0"/>
            <w:i w:val="0"/>
            <w:iCs w:val="0"/>
            <w:noProof/>
            <w:webHidden/>
          </w:rPr>
          <w:fldChar w:fldCharType="begin"/>
        </w:r>
        <w:r w:rsidRPr="00FD7122">
          <w:rPr>
            <w:rFonts w:ascii="Times New Roman" w:hAnsi="Times New Roman"/>
            <w:b w:val="0"/>
            <w:bCs w:val="0"/>
            <w:i w:val="0"/>
            <w:iCs w:val="0"/>
            <w:noProof/>
            <w:webHidden/>
          </w:rPr>
          <w:instrText xml:space="preserve"> PAGEREF _Toc232690489 \h </w:instrText>
        </w:r>
        <w:r w:rsidRPr="00FD7122">
          <w:rPr>
            <w:rFonts w:ascii="Times New Roman" w:hAnsi="Times New Roman"/>
            <w:b w:val="0"/>
            <w:bCs w:val="0"/>
            <w:i w:val="0"/>
            <w:iCs w:val="0"/>
            <w:noProof/>
            <w:webHidden/>
          </w:rPr>
        </w:r>
        <w:r w:rsidRPr="00FD7122">
          <w:rPr>
            <w:rFonts w:ascii="Times New Roman" w:hAnsi="Times New Roman"/>
            <w:b w:val="0"/>
            <w:bCs w:val="0"/>
            <w:i w:val="0"/>
            <w:iCs w:val="0"/>
            <w:noProof/>
            <w:webHidden/>
          </w:rPr>
          <w:fldChar w:fldCharType="separate"/>
        </w:r>
        <w:r w:rsidR="00046F5C" w:rsidRPr="00FD7122">
          <w:rPr>
            <w:rFonts w:ascii="Times New Roman" w:hAnsi="Times New Roman"/>
            <w:b w:val="0"/>
            <w:bCs w:val="0"/>
            <w:i w:val="0"/>
            <w:iCs w:val="0"/>
            <w:noProof/>
            <w:webHidden/>
          </w:rPr>
          <w:t>9</w:t>
        </w:r>
        <w:r w:rsidRPr="00FD7122">
          <w:rPr>
            <w:rFonts w:ascii="Times New Roman" w:hAnsi="Times New Roman"/>
            <w:b w:val="0"/>
            <w:bCs w:val="0"/>
            <w:i w:val="0"/>
            <w:iCs w:val="0"/>
            <w:noProof/>
            <w:webHidden/>
          </w:rPr>
          <w:fldChar w:fldCharType="end"/>
        </w:r>
      </w:hyperlink>
    </w:p>
    <w:p w14:paraId="2AEA789B" w14:textId="05400370" w:rsidR="006C78E3" w:rsidRPr="00FD7122" w:rsidRDefault="006C78E3" w:rsidP="006C78E3">
      <w:pPr>
        <w:pStyle w:val="TOC2"/>
        <w:spacing w:before="0"/>
        <w:rPr>
          <w:rFonts w:ascii="Times New Roman" w:eastAsiaTheme="minorEastAsia" w:hAnsi="Times New Roman"/>
          <w:b w:val="0"/>
          <w:bCs w:val="0"/>
          <w:noProof/>
          <w:kern w:val="2"/>
          <w:sz w:val="24"/>
          <w:szCs w:val="24"/>
          <w:lang w:eastAsia="en-US"/>
          <w14:ligatures w14:val="standardContextual"/>
        </w:rPr>
      </w:pPr>
      <w:hyperlink w:anchor="_Toc232690490" w:history="1">
        <w:r w:rsidRPr="00FD7122">
          <w:rPr>
            <w:rStyle w:val="Hyperlink"/>
            <w:rFonts w:ascii="Times New Roman" w:eastAsiaTheme="minorHAnsi" w:hAnsi="Times New Roman"/>
            <w:b w:val="0"/>
            <w:bCs w:val="0"/>
            <w:noProof/>
            <w:w w:val="0"/>
            <w:u w:val="none"/>
          </w:rPr>
          <w:t>2.1</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Additional Services</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_Toc232690490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9</w:t>
        </w:r>
        <w:r w:rsidRPr="00FD7122">
          <w:rPr>
            <w:rFonts w:ascii="Times New Roman" w:hAnsi="Times New Roman"/>
            <w:b w:val="0"/>
            <w:bCs w:val="0"/>
            <w:noProof/>
            <w:webHidden/>
          </w:rPr>
          <w:fldChar w:fldCharType="end"/>
        </w:r>
      </w:hyperlink>
    </w:p>
    <w:p w14:paraId="0021A02A" w14:textId="741D7EC1" w:rsidR="006C78E3" w:rsidRPr="00FD7122" w:rsidRDefault="006C78E3" w:rsidP="00046F5C">
      <w:pPr>
        <w:pStyle w:val="TOC1"/>
        <w:rPr>
          <w:rFonts w:ascii="Times New Roman" w:eastAsiaTheme="minorEastAsia" w:hAnsi="Times New Roman"/>
          <w:b w:val="0"/>
          <w:bCs w:val="0"/>
          <w:i w:val="0"/>
          <w:iCs w:val="0"/>
          <w:noProof/>
          <w:kern w:val="2"/>
          <w:lang w:eastAsia="en-US"/>
          <w14:ligatures w14:val="standardContextual"/>
        </w:rPr>
      </w:pPr>
      <w:hyperlink w:anchor="_Toc232690491" w:history="1">
        <w:r w:rsidRPr="00FD7122">
          <w:rPr>
            <w:rStyle w:val="Hyperlink"/>
            <w:rFonts w:ascii="Times New Roman" w:hAnsi="Times New Roman"/>
            <w:b w:val="0"/>
            <w:bCs w:val="0"/>
            <w:i w:val="0"/>
            <w:iCs w:val="0"/>
            <w:caps/>
            <w:noProof/>
            <w:u w:val="none"/>
          </w:rPr>
          <w:t>3.</w:t>
        </w:r>
        <w:r w:rsidRPr="00FD7122">
          <w:rPr>
            <w:rFonts w:ascii="Times New Roman" w:eastAsiaTheme="minorEastAsia" w:hAnsi="Times New Roman"/>
            <w:b w:val="0"/>
            <w:bCs w:val="0"/>
            <w:i w:val="0"/>
            <w:iCs w:val="0"/>
            <w:noProof/>
            <w:kern w:val="2"/>
            <w:lang w:eastAsia="en-US"/>
            <w14:ligatures w14:val="standardContextual"/>
          </w:rPr>
          <w:tab/>
        </w:r>
        <w:r w:rsidRPr="00FD7122">
          <w:rPr>
            <w:rStyle w:val="Hyperlink"/>
            <w:rFonts w:ascii="Times New Roman" w:hAnsi="Times New Roman"/>
            <w:b w:val="0"/>
            <w:bCs w:val="0"/>
            <w:i w:val="0"/>
            <w:iCs w:val="0"/>
            <w:noProof/>
            <w:u w:val="none"/>
          </w:rPr>
          <w:t>BIDDERS INSTRUCTIONS AND PROCUREMENT PROCESS</w:t>
        </w:r>
        <w:r w:rsidRPr="00FD7122">
          <w:rPr>
            <w:rFonts w:ascii="Times New Roman" w:hAnsi="Times New Roman"/>
            <w:b w:val="0"/>
            <w:bCs w:val="0"/>
            <w:i w:val="0"/>
            <w:iCs w:val="0"/>
            <w:noProof/>
            <w:webHidden/>
          </w:rPr>
          <w:tab/>
        </w:r>
        <w:r w:rsidRPr="00FD7122">
          <w:rPr>
            <w:rFonts w:ascii="Times New Roman" w:hAnsi="Times New Roman"/>
            <w:b w:val="0"/>
            <w:bCs w:val="0"/>
            <w:i w:val="0"/>
            <w:iCs w:val="0"/>
            <w:noProof/>
            <w:webHidden/>
          </w:rPr>
          <w:fldChar w:fldCharType="begin"/>
        </w:r>
        <w:r w:rsidRPr="00FD7122">
          <w:rPr>
            <w:rFonts w:ascii="Times New Roman" w:hAnsi="Times New Roman"/>
            <w:b w:val="0"/>
            <w:bCs w:val="0"/>
            <w:i w:val="0"/>
            <w:iCs w:val="0"/>
            <w:noProof/>
            <w:webHidden/>
          </w:rPr>
          <w:instrText xml:space="preserve"> PAGEREF _Toc232690491 \h </w:instrText>
        </w:r>
        <w:r w:rsidRPr="00FD7122">
          <w:rPr>
            <w:rFonts w:ascii="Times New Roman" w:hAnsi="Times New Roman"/>
            <w:b w:val="0"/>
            <w:bCs w:val="0"/>
            <w:i w:val="0"/>
            <w:iCs w:val="0"/>
            <w:noProof/>
            <w:webHidden/>
          </w:rPr>
        </w:r>
        <w:r w:rsidRPr="00FD7122">
          <w:rPr>
            <w:rFonts w:ascii="Times New Roman" w:hAnsi="Times New Roman"/>
            <w:b w:val="0"/>
            <w:bCs w:val="0"/>
            <w:i w:val="0"/>
            <w:iCs w:val="0"/>
            <w:noProof/>
            <w:webHidden/>
          </w:rPr>
          <w:fldChar w:fldCharType="separate"/>
        </w:r>
        <w:r w:rsidR="00046F5C" w:rsidRPr="00FD7122">
          <w:rPr>
            <w:rFonts w:ascii="Times New Roman" w:hAnsi="Times New Roman"/>
            <w:b w:val="0"/>
            <w:bCs w:val="0"/>
            <w:i w:val="0"/>
            <w:iCs w:val="0"/>
            <w:noProof/>
            <w:webHidden/>
          </w:rPr>
          <w:t>10</w:t>
        </w:r>
        <w:r w:rsidRPr="00FD7122">
          <w:rPr>
            <w:rFonts w:ascii="Times New Roman" w:hAnsi="Times New Roman"/>
            <w:b w:val="0"/>
            <w:bCs w:val="0"/>
            <w:i w:val="0"/>
            <w:iCs w:val="0"/>
            <w:noProof/>
            <w:webHidden/>
          </w:rPr>
          <w:fldChar w:fldCharType="end"/>
        </w:r>
      </w:hyperlink>
    </w:p>
    <w:p w14:paraId="250A142C" w14:textId="23C3739C" w:rsidR="006C78E3" w:rsidRPr="00FD7122" w:rsidRDefault="006C78E3" w:rsidP="00046F5C">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492" w:history="1">
        <w:r w:rsidRPr="00FD7122">
          <w:rPr>
            <w:rStyle w:val="Hyperlink"/>
            <w:rFonts w:ascii="Times New Roman" w:eastAsiaTheme="minorHAnsi" w:hAnsi="Times New Roman"/>
            <w:b w:val="0"/>
            <w:bCs w:val="0"/>
            <w:noProof/>
            <w:w w:val="0"/>
            <w:u w:val="none"/>
          </w:rPr>
          <w:t>3.1</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Bidders’ Conference</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_Toc232690492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10</w:t>
        </w:r>
        <w:r w:rsidRPr="00FD7122">
          <w:rPr>
            <w:rFonts w:ascii="Times New Roman" w:hAnsi="Times New Roman"/>
            <w:b w:val="0"/>
            <w:bCs w:val="0"/>
            <w:noProof/>
            <w:webHidden/>
          </w:rPr>
          <w:fldChar w:fldCharType="end"/>
        </w:r>
      </w:hyperlink>
    </w:p>
    <w:p w14:paraId="0EB49635" w14:textId="0053E90A" w:rsidR="006C78E3" w:rsidRPr="00FD7122" w:rsidRDefault="006C78E3" w:rsidP="00046F5C">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493" w:history="1">
        <w:r w:rsidRPr="00FD7122">
          <w:rPr>
            <w:rStyle w:val="Hyperlink"/>
            <w:rFonts w:ascii="Times New Roman" w:eastAsiaTheme="minorHAnsi" w:hAnsi="Times New Roman"/>
            <w:b w:val="0"/>
            <w:bCs w:val="0"/>
            <w:noProof/>
            <w:w w:val="0"/>
            <w:u w:val="none"/>
          </w:rPr>
          <w:t>3.2</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Procurement Method</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_Toc232690493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10</w:t>
        </w:r>
        <w:r w:rsidRPr="00FD7122">
          <w:rPr>
            <w:rFonts w:ascii="Times New Roman" w:hAnsi="Times New Roman"/>
            <w:b w:val="0"/>
            <w:bCs w:val="0"/>
            <w:noProof/>
            <w:webHidden/>
          </w:rPr>
          <w:fldChar w:fldCharType="end"/>
        </w:r>
      </w:hyperlink>
    </w:p>
    <w:p w14:paraId="40F33649" w14:textId="178A1226" w:rsidR="006C78E3" w:rsidRPr="00FD7122" w:rsidRDefault="006C78E3" w:rsidP="00046F5C">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494" w:history="1">
        <w:r w:rsidRPr="00FD7122">
          <w:rPr>
            <w:rStyle w:val="Hyperlink"/>
            <w:rFonts w:ascii="Times New Roman" w:eastAsiaTheme="minorHAnsi" w:hAnsi="Times New Roman"/>
            <w:b w:val="0"/>
            <w:bCs w:val="0"/>
            <w:noProof/>
            <w:w w:val="0"/>
            <w:u w:val="none"/>
          </w:rPr>
          <w:t>3.3</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RFP Calendar and Delivery Instructions</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_Toc232690494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11</w:t>
        </w:r>
        <w:r w:rsidRPr="00FD7122">
          <w:rPr>
            <w:rFonts w:ascii="Times New Roman" w:hAnsi="Times New Roman"/>
            <w:b w:val="0"/>
            <w:bCs w:val="0"/>
            <w:noProof/>
            <w:webHidden/>
          </w:rPr>
          <w:fldChar w:fldCharType="end"/>
        </w:r>
      </w:hyperlink>
    </w:p>
    <w:p w14:paraId="4D766FDA" w14:textId="0639BA87" w:rsidR="006C78E3" w:rsidRPr="00FD7122" w:rsidRDefault="006C78E3" w:rsidP="00046F5C">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495" w:history="1">
        <w:r w:rsidRPr="00FD7122">
          <w:rPr>
            <w:rStyle w:val="Hyperlink"/>
            <w:rFonts w:ascii="Times New Roman" w:eastAsiaTheme="minorHAnsi" w:hAnsi="Times New Roman"/>
            <w:b w:val="0"/>
            <w:bCs w:val="0"/>
            <w:noProof/>
            <w:w w:val="0"/>
            <w:u w:val="none"/>
          </w:rPr>
          <w:t>3.4</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Dissemination of Confidential Information</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_Toc232690495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12</w:t>
        </w:r>
        <w:r w:rsidRPr="00FD7122">
          <w:rPr>
            <w:rFonts w:ascii="Times New Roman" w:hAnsi="Times New Roman"/>
            <w:b w:val="0"/>
            <w:bCs w:val="0"/>
            <w:noProof/>
            <w:webHidden/>
          </w:rPr>
          <w:fldChar w:fldCharType="end"/>
        </w:r>
      </w:hyperlink>
    </w:p>
    <w:p w14:paraId="53ADD629" w14:textId="21C557D8" w:rsidR="006C78E3" w:rsidRPr="00FD7122" w:rsidRDefault="006C78E3" w:rsidP="00046F5C">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496" w:history="1">
        <w:r w:rsidRPr="00FD7122">
          <w:rPr>
            <w:rStyle w:val="Hyperlink"/>
            <w:rFonts w:ascii="Times New Roman" w:eastAsiaTheme="minorHAnsi" w:hAnsi="Times New Roman"/>
            <w:b w:val="0"/>
            <w:bCs w:val="0"/>
            <w:noProof/>
            <w:w w:val="0"/>
            <w:u w:val="none"/>
          </w:rPr>
          <w:t>3.5</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Examination of RFP</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_Toc232690496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12</w:t>
        </w:r>
        <w:r w:rsidRPr="00FD7122">
          <w:rPr>
            <w:rFonts w:ascii="Times New Roman" w:hAnsi="Times New Roman"/>
            <w:b w:val="0"/>
            <w:bCs w:val="0"/>
            <w:noProof/>
            <w:webHidden/>
          </w:rPr>
          <w:fldChar w:fldCharType="end"/>
        </w:r>
      </w:hyperlink>
    </w:p>
    <w:p w14:paraId="4EFDC62D" w14:textId="4A8A42D8" w:rsidR="006C78E3" w:rsidRPr="00FD7122" w:rsidRDefault="006C78E3" w:rsidP="00046F5C">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497" w:history="1">
        <w:r w:rsidRPr="00FD7122">
          <w:rPr>
            <w:rStyle w:val="Hyperlink"/>
            <w:rFonts w:ascii="Times New Roman" w:eastAsiaTheme="minorHAnsi" w:hAnsi="Times New Roman"/>
            <w:b w:val="0"/>
            <w:bCs w:val="0"/>
            <w:noProof/>
            <w:w w:val="0"/>
            <w:u w:val="none"/>
          </w:rPr>
          <w:t>3.6</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Rules of Contact</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_Toc232690497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12</w:t>
        </w:r>
        <w:r w:rsidRPr="00FD7122">
          <w:rPr>
            <w:rFonts w:ascii="Times New Roman" w:hAnsi="Times New Roman"/>
            <w:b w:val="0"/>
            <w:bCs w:val="0"/>
            <w:noProof/>
            <w:webHidden/>
          </w:rPr>
          <w:fldChar w:fldCharType="end"/>
        </w:r>
      </w:hyperlink>
    </w:p>
    <w:p w14:paraId="78A879AC" w14:textId="06A26372" w:rsidR="006C78E3" w:rsidRPr="00FD7122" w:rsidRDefault="006C78E3" w:rsidP="00046F5C">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498" w:history="1">
        <w:r w:rsidRPr="00FD7122">
          <w:rPr>
            <w:rStyle w:val="Hyperlink"/>
            <w:rFonts w:ascii="Times New Roman" w:eastAsiaTheme="minorHAnsi" w:hAnsi="Times New Roman"/>
            <w:b w:val="0"/>
            <w:bCs w:val="0"/>
            <w:noProof/>
            <w:w w:val="0"/>
            <w:u w:val="none"/>
          </w:rPr>
          <w:t>3.7</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Clarifications of Specifications, Questions and Answers</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_Toc232690498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13</w:t>
        </w:r>
        <w:r w:rsidRPr="00FD7122">
          <w:rPr>
            <w:rFonts w:ascii="Times New Roman" w:hAnsi="Times New Roman"/>
            <w:b w:val="0"/>
            <w:bCs w:val="0"/>
            <w:noProof/>
            <w:webHidden/>
          </w:rPr>
          <w:fldChar w:fldCharType="end"/>
        </w:r>
      </w:hyperlink>
    </w:p>
    <w:p w14:paraId="7250A6B4" w14:textId="573E9460" w:rsidR="006C78E3" w:rsidRPr="00FD7122" w:rsidRDefault="006C78E3" w:rsidP="00046F5C">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499" w:history="1">
        <w:r w:rsidRPr="00FD7122">
          <w:rPr>
            <w:rStyle w:val="Hyperlink"/>
            <w:rFonts w:ascii="Times New Roman" w:eastAsiaTheme="minorHAnsi" w:hAnsi="Times New Roman"/>
            <w:b w:val="0"/>
            <w:bCs w:val="0"/>
            <w:noProof/>
            <w:w w:val="0"/>
            <w:u w:val="none"/>
          </w:rPr>
          <w:t>3.8</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RFP Addendum</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_Toc232690499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14</w:t>
        </w:r>
        <w:r w:rsidRPr="00FD7122">
          <w:rPr>
            <w:rFonts w:ascii="Times New Roman" w:hAnsi="Times New Roman"/>
            <w:b w:val="0"/>
            <w:bCs w:val="0"/>
            <w:noProof/>
            <w:webHidden/>
          </w:rPr>
          <w:fldChar w:fldCharType="end"/>
        </w:r>
      </w:hyperlink>
    </w:p>
    <w:p w14:paraId="1B1844E6" w14:textId="22AB0C7E" w:rsidR="006C78E3" w:rsidRPr="00FD7122" w:rsidRDefault="006C78E3" w:rsidP="00046F5C">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500" w:history="1">
        <w:r w:rsidRPr="00FD7122">
          <w:rPr>
            <w:rStyle w:val="Hyperlink"/>
            <w:rFonts w:ascii="Times New Roman" w:hAnsi="Times New Roman"/>
            <w:b w:val="0"/>
            <w:bCs w:val="0"/>
            <w:noProof/>
            <w:w w:val="0"/>
            <w:u w:val="none"/>
          </w:rPr>
          <w:t>3.9</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hAnsi="Times New Roman"/>
            <w:b w:val="0"/>
            <w:bCs w:val="0"/>
            <w:noProof/>
            <w:u w:val="none"/>
          </w:rPr>
          <w:t>MBTA Standard Contract and Terms &amp; Conditions</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_Toc232690500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14</w:t>
        </w:r>
        <w:r w:rsidRPr="00FD7122">
          <w:rPr>
            <w:rFonts w:ascii="Times New Roman" w:hAnsi="Times New Roman"/>
            <w:b w:val="0"/>
            <w:bCs w:val="0"/>
            <w:noProof/>
            <w:webHidden/>
          </w:rPr>
          <w:fldChar w:fldCharType="end"/>
        </w:r>
      </w:hyperlink>
    </w:p>
    <w:p w14:paraId="0D17E8A0" w14:textId="1E14850A" w:rsidR="006C78E3" w:rsidRPr="00FD7122" w:rsidRDefault="006C78E3" w:rsidP="00046F5C">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501" w:history="1">
        <w:r w:rsidRPr="00FD7122">
          <w:rPr>
            <w:rStyle w:val="Hyperlink"/>
            <w:rFonts w:ascii="Times New Roman" w:eastAsiaTheme="minorHAnsi" w:hAnsi="Times New Roman"/>
            <w:b w:val="0"/>
            <w:bCs w:val="0"/>
            <w:noProof/>
            <w:w w:val="0"/>
            <w:u w:val="none"/>
          </w:rPr>
          <w:t>3.10</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Confidentiality / Public Information Act Disclosure Requests</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_Toc232690501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14</w:t>
        </w:r>
        <w:r w:rsidRPr="00FD7122">
          <w:rPr>
            <w:rFonts w:ascii="Times New Roman" w:hAnsi="Times New Roman"/>
            <w:b w:val="0"/>
            <w:bCs w:val="0"/>
            <w:noProof/>
            <w:webHidden/>
          </w:rPr>
          <w:fldChar w:fldCharType="end"/>
        </w:r>
      </w:hyperlink>
    </w:p>
    <w:p w14:paraId="6943F706" w14:textId="0C4C5E80" w:rsidR="006C78E3" w:rsidRPr="00FD7122" w:rsidRDefault="006C78E3" w:rsidP="00046F5C">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502" w:history="1">
        <w:r w:rsidRPr="00FD7122">
          <w:rPr>
            <w:rStyle w:val="Hyperlink"/>
            <w:rFonts w:ascii="Times New Roman" w:eastAsiaTheme="minorHAnsi" w:hAnsi="Times New Roman"/>
            <w:b w:val="0"/>
            <w:bCs w:val="0"/>
            <w:noProof/>
            <w:w w:val="0"/>
            <w:u w:val="none"/>
          </w:rPr>
          <w:t>3.11</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Business Conduct</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_Toc232690502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16</w:t>
        </w:r>
        <w:r w:rsidRPr="00FD7122">
          <w:rPr>
            <w:rFonts w:ascii="Times New Roman" w:hAnsi="Times New Roman"/>
            <w:b w:val="0"/>
            <w:bCs w:val="0"/>
            <w:noProof/>
            <w:webHidden/>
          </w:rPr>
          <w:fldChar w:fldCharType="end"/>
        </w:r>
      </w:hyperlink>
    </w:p>
    <w:p w14:paraId="6F688428" w14:textId="5C2717E3" w:rsidR="006C78E3" w:rsidRPr="00FD7122" w:rsidRDefault="006C78E3" w:rsidP="00046F5C">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503" w:history="1">
        <w:r w:rsidRPr="00FD7122">
          <w:rPr>
            <w:rStyle w:val="Hyperlink"/>
            <w:rFonts w:ascii="Times New Roman" w:eastAsiaTheme="minorHAnsi" w:hAnsi="Times New Roman"/>
            <w:b w:val="0"/>
            <w:bCs w:val="0"/>
            <w:noProof/>
            <w:w w:val="0"/>
            <w:u w:val="none"/>
          </w:rPr>
          <w:t>3.12</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Collusion</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_Toc232690503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16</w:t>
        </w:r>
        <w:r w:rsidRPr="00FD7122">
          <w:rPr>
            <w:rFonts w:ascii="Times New Roman" w:hAnsi="Times New Roman"/>
            <w:b w:val="0"/>
            <w:bCs w:val="0"/>
            <w:noProof/>
            <w:webHidden/>
          </w:rPr>
          <w:fldChar w:fldCharType="end"/>
        </w:r>
      </w:hyperlink>
    </w:p>
    <w:p w14:paraId="17A2F0B7" w14:textId="536E0C97" w:rsidR="006C78E3" w:rsidRPr="00FD7122" w:rsidRDefault="006C78E3" w:rsidP="00046F5C">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504" w:history="1">
        <w:r w:rsidRPr="00FD7122">
          <w:rPr>
            <w:rStyle w:val="Hyperlink"/>
            <w:rFonts w:ascii="Times New Roman" w:eastAsiaTheme="minorHAnsi" w:hAnsi="Times New Roman"/>
            <w:b w:val="0"/>
            <w:bCs w:val="0"/>
            <w:noProof/>
            <w:w w:val="0"/>
            <w:u w:val="none"/>
          </w:rPr>
          <w:t>3.13</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Prices</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_Toc232690504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16</w:t>
        </w:r>
        <w:r w:rsidRPr="00FD7122">
          <w:rPr>
            <w:rFonts w:ascii="Times New Roman" w:hAnsi="Times New Roman"/>
            <w:b w:val="0"/>
            <w:bCs w:val="0"/>
            <w:noProof/>
            <w:webHidden/>
          </w:rPr>
          <w:fldChar w:fldCharType="end"/>
        </w:r>
      </w:hyperlink>
    </w:p>
    <w:p w14:paraId="60F94B75" w14:textId="6E000CA1" w:rsidR="006C78E3" w:rsidRPr="00FD7122" w:rsidRDefault="006C78E3" w:rsidP="00046F5C">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505" w:history="1">
        <w:r w:rsidRPr="00FD7122">
          <w:rPr>
            <w:rStyle w:val="Hyperlink"/>
            <w:rFonts w:ascii="Times New Roman" w:eastAsiaTheme="minorHAnsi" w:hAnsi="Times New Roman"/>
            <w:b w:val="0"/>
            <w:bCs w:val="0"/>
            <w:noProof/>
            <w:w w:val="0"/>
            <w:u w:val="none"/>
          </w:rPr>
          <w:t>3.14</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Acceptance Period</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_Toc232690505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16</w:t>
        </w:r>
        <w:r w:rsidRPr="00FD7122">
          <w:rPr>
            <w:rFonts w:ascii="Times New Roman" w:hAnsi="Times New Roman"/>
            <w:b w:val="0"/>
            <w:bCs w:val="0"/>
            <w:noProof/>
            <w:webHidden/>
          </w:rPr>
          <w:fldChar w:fldCharType="end"/>
        </w:r>
      </w:hyperlink>
    </w:p>
    <w:p w14:paraId="56D0C36F" w14:textId="528C039A" w:rsidR="006C78E3" w:rsidRPr="00FD7122" w:rsidRDefault="006C78E3" w:rsidP="00046F5C">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506" w:history="1">
        <w:r w:rsidRPr="00FD7122">
          <w:rPr>
            <w:rStyle w:val="Hyperlink"/>
            <w:rFonts w:ascii="Times New Roman" w:eastAsiaTheme="minorHAnsi" w:hAnsi="Times New Roman"/>
            <w:b w:val="0"/>
            <w:bCs w:val="0"/>
            <w:noProof/>
            <w:w w:val="0"/>
            <w:u w:val="none"/>
          </w:rPr>
          <w:t>3.15</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Eligible Entities</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_Toc232690506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16</w:t>
        </w:r>
        <w:r w:rsidRPr="00FD7122">
          <w:rPr>
            <w:rFonts w:ascii="Times New Roman" w:hAnsi="Times New Roman"/>
            <w:b w:val="0"/>
            <w:bCs w:val="0"/>
            <w:noProof/>
            <w:webHidden/>
          </w:rPr>
          <w:fldChar w:fldCharType="end"/>
        </w:r>
      </w:hyperlink>
    </w:p>
    <w:p w14:paraId="21E663CD" w14:textId="39BBEB79" w:rsidR="006C78E3" w:rsidRPr="00FD7122" w:rsidRDefault="006C78E3" w:rsidP="00046F5C">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507" w:history="1">
        <w:r w:rsidRPr="00FD7122">
          <w:rPr>
            <w:rStyle w:val="Hyperlink"/>
            <w:rFonts w:ascii="Times New Roman" w:eastAsiaTheme="minorHAnsi" w:hAnsi="Times New Roman"/>
            <w:b w:val="0"/>
            <w:bCs w:val="0"/>
            <w:noProof/>
            <w:w w:val="0"/>
            <w:u w:val="none"/>
          </w:rPr>
          <w:t>3.16</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Pre-Contractual Expenses</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_Toc232690507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17</w:t>
        </w:r>
        <w:r w:rsidRPr="00FD7122">
          <w:rPr>
            <w:rFonts w:ascii="Times New Roman" w:hAnsi="Times New Roman"/>
            <w:b w:val="0"/>
            <w:bCs w:val="0"/>
            <w:noProof/>
            <w:webHidden/>
          </w:rPr>
          <w:fldChar w:fldCharType="end"/>
        </w:r>
      </w:hyperlink>
    </w:p>
    <w:p w14:paraId="1E8F6739" w14:textId="74F57310" w:rsidR="006C78E3" w:rsidRPr="00FD7122" w:rsidRDefault="006C78E3" w:rsidP="00046F5C">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508" w:history="1">
        <w:r w:rsidRPr="00FD7122">
          <w:rPr>
            <w:rStyle w:val="Hyperlink"/>
            <w:rFonts w:ascii="Times New Roman" w:eastAsiaTheme="minorHAnsi" w:hAnsi="Times New Roman"/>
            <w:b w:val="0"/>
            <w:bCs w:val="0"/>
            <w:noProof/>
            <w:w w:val="0"/>
            <w:u w:val="none"/>
          </w:rPr>
          <w:t>3.17</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Tax Exemption</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_Toc232690508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17</w:t>
        </w:r>
        <w:r w:rsidRPr="00FD7122">
          <w:rPr>
            <w:rFonts w:ascii="Times New Roman" w:hAnsi="Times New Roman"/>
            <w:b w:val="0"/>
            <w:bCs w:val="0"/>
            <w:noProof/>
            <w:webHidden/>
          </w:rPr>
          <w:fldChar w:fldCharType="end"/>
        </w:r>
      </w:hyperlink>
    </w:p>
    <w:p w14:paraId="7E77AE93" w14:textId="0EE0D5CB" w:rsidR="006C78E3" w:rsidRPr="00FD7122" w:rsidRDefault="006C78E3" w:rsidP="00046F5C">
      <w:pPr>
        <w:pStyle w:val="TOC2"/>
        <w:spacing w:before="0"/>
        <w:rPr>
          <w:rFonts w:ascii="Times New Roman" w:eastAsiaTheme="minorEastAsia" w:hAnsi="Times New Roman"/>
          <w:b w:val="0"/>
          <w:bCs w:val="0"/>
          <w:noProof/>
          <w:kern w:val="2"/>
          <w:sz w:val="24"/>
          <w:szCs w:val="24"/>
          <w:lang w:eastAsia="en-US"/>
          <w14:ligatures w14:val="standardContextual"/>
        </w:rPr>
      </w:pPr>
      <w:hyperlink w:anchor="_Toc232690509" w:history="1">
        <w:r w:rsidRPr="00FD7122">
          <w:rPr>
            <w:rStyle w:val="Hyperlink"/>
            <w:rFonts w:ascii="Times New Roman" w:eastAsiaTheme="minorHAnsi" w:hAnsi="Times New Roman"/>
            <w:b w:val="0"/>
            <w:bCs w:val="0"/>
            <w:noProof/>
            <w:w w:val="0"/>
            <w:u w:val="none"/>
          </w:rPr>
          <w:t>3.18</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Insurance</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_Toc232690509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17</w:t>
        </w:r>
        <w:r w:rsidRPr="00FD7122">
          <w:rPr>
            <w:rFonts w:ascii="Times New Roman" w:hAnsi="Times New Roman"/>
            <w:b w:val="0"/>
            <w:bCs w:val="0"/>
            <w:noProof/>
            <w:webHidden/>
          </w:rPr>
          <w:fldChar w:fldCharType="end"/>
        </w:r>
      </w:hyperlink>
    </w:p>
    <w:p w14:paraId="5071386F" w14:textId="75DD0AFD" w:rsidR="006C78E3" w:rsidRPr="00FD7122" w:rsidRDefault="006C78E3" w:rsidP="00046F5C">
      <w:pPr>
        <w:pStyle w:val="TOC1"/>
        <w:rPr>
          <w:rFonts w:ascii="Times New Roman" w:eastAsiaTheme="minorEastAsia" w:hAnsi="Times New Roman"/>
          <w:b w:val="0"/>
          <w:bCs w:val="0"/>
          <w:i w:val="0"/>
          <w:iCs w:val="0"/>
          <w:noProof/>
          <w:kern w:val="2"/>
          <w:lang w:eastAsia="en-US"/>
          <w14:ligatures w14:val="standardContextual"/>
        </w:rPr>
      </w:pPr>
      <w:hyperlink w:anchor="_Toc232690510" w:history="1">
        <w:r w:rsidRPr="00FD7122">
          <w:rPr>
            <w:rStyle w:val="Hyperlink"/>
            <w:rFonts w:ascii="Times New Roman" w:hAnsi="Times New Roman"/>
            <w:b w:val="0"/>
            <w:bCs w:val="0"/>
            <w:i w:val="0"/>
            <w:iCs w:val="0"/>
            <w:caps/>
            <w:noProof/>
            <w:u w:val="none"/>
          </w:rPr>
          <w:t>4.</w:t>
        </w:r>
        <w:r w:rsidRPr="00FD7122">
          <w:rPr>
            <w:rFonts w:ascii="Times New Roman" w:eastAsiaTheme="minorEastAsia" w:hAnsi="Times New Roman"/>
            <w:b w:val="0"/>
            <w:bCs w:val="0"/>
            <w:i w:val="0"/>
            <w:iCs w:val="0"/>
            <w:noProof/>
            <w:kern w:val="2"/>
            <w:lang w:eastAsia="en-US"/>
            <w14:ligatures w14:val="standardContextual"/>
          </w:rPr>
          <w:tab/>
        </w:r>
        <w:r w:rsidRPr="00FD7122">
          <w:rPr>
            <w:rStyle w:val="Hyperlink"/>
            <w:rFonts w:ascii="Times New Roman" w:hAnsi="Times New Roman"/>
            <w:b w:val="0"/>
            <w:bCs w:val="0"/>
            <w:i w:val="0"/>
            <w:iCs w:val="0"/>
            <w:noProof/>
            <w:u w:val="none"/>
          </w:rPr>
          <w:t>SUBMISSION OF RESPONSE</w:t>
        </w:r>
        <w:r w:rsidRPr="00FD7122">
          <w:rPr>
            <w:rFonts w:ascii="Times New Roman" w:hAnsi="Times New Roman"/>
            <w:b w:val="0"/>
            <w:bCs w:val="0"/>
            <w:i w:val="0"/>
            <w:iCs w:val="0"/>
            <w:noProof/>
            <w:webHidden/>
          </w:rPr>
          <w:tab/>
        </w:r>
        <w:r w:rsidRPr="00FD7122">
          <w:rPr>
            <w:rFonts w:ascii="Times New Roman" w:hAnsi="Times New Roman"/>
            <w:b w:val="0"/>
            <w:bCs w:val="0"/>
            <w:i w:val="0"/>
            <w:iCs w:val="0"/>
            <w:noProof/>
            <w:webHidden/>
          </w:rPr>
          <w:fldChar w:fldCharType="begin"/>
        </w:r>
        <w:r w:rsidRPr="00FD7122">
          <w:rPr>
            <w:rFonts w:ascii="Times New Roman" w:hAnsi="Times New Roman"/>
            <w:b w:val="0"/>
            <w:bCs w:val="0"/>
            <w:i w:val="0"/>
            <w:iCs w:val="0"/>
            <w:noProof/>
            <w:webHidden/>
          </w:rPr>
          <w:instrText xml:space="preserve"> PAGEREF _Toc232690510 \h </w:instrText>
        </w:r>
        <w:r w:rsidRPr="00FD7122">
          <w:rPr>
            <w:rFonts w:ascii="Times New Roman" w:hAnsi="Times New Roman"/>
            <w:b w:val="0"/>
            <w:bCs w:val="0"/>
            <w:i w:val="0"/>
            <w:iCs w:val="0"/>
            <w:noProof/>
            <w:webHidden/>
          </w:rPr>
        </w:r>
        <w:r w:rsidRPr="00FD7122">
          <w:rPr>
            <w:rFonts w:ascii="Times New Roman" w:hAnsi="Times New Roman"/>
            <w:b w:val="0"/>
            <w:bCs w:val="0"/>
            <w:i w:val="0"/>
            <w:iCs w:val="0"/>
            <w:noProof/>
            <w:webHidden/>
          </w:rPr>
          <w:fldChar w:fldCharType="separate"/>
        </w:r>
        <w:r w:rsidR="00046F5C" w:rsidRPr="00FD7122">
          <w:rPr>
            <w:rFonts w:ascii="Times New Roman" w:hAnsi="Times New Roman"/>
            <w:b w:val="0"/>
            <w:bCs w:val="0"/>
            <w:i w:val="0"/>
            <w:iCs w:val="0"/>
            <w:noProof/>
            <w:webHidden/>
          </w:rPr>
          <w:t>17</w:t>
        </w:r>
        <w:r w:rsidRPr="00FD7122">
          <w:rPr>
            <w:rFonts w:ascii="Times New Roman" w:hAnsi="Times New Roman"/>
            <w:b w:val="0"/>
            <w:bCs w:val="0"/>
            <w:i w:val="0"/>
            <w:iCs w:val="0"/>
            <w:noProof/>
            <w:webHidden/>
          </w:rPr>
          <w:fldChar w:fldCharType="end"/>
        </w:r>
      </w:hyperlink>
    </w:p>
    <w:p w14:paraId="228EDE0E" w14:textId="3CF5DDCD" w:rsidR="006C78E3" w:rsidRPr="00FD7122" w:rsidRDefault="006C78E3" w:rsidP="00046F5C">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511" w:history="1">
        <w:r w:rsidRPr="00FD7122">
          <w:rPr>
            <w:rStyle w:val="Hyperlink"/>
            <w:rFonts w:ascii="Times New Roman" w:eastAsiaTheme="minorHAnsi" w:hAnsi="Times New Roman"/>
            <w:b w:val="0"/>
            <w:bCs w:val="0"/>
            <w:noProof/>
            <w:w w:val="0"/>
            <w:u w:val="none"/>
          </w:rPr>
          <w:t>4.1</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Response Submissions</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_Toc232690511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17</w:t>
        </w:r>
        <w:r w:rsidRPr="00FD7122">
          <w:rPr>
            <w:rFonts w:ascii="Times New Roman" w:hAnsi="Times New Roman"/>
            <w:b w:val="0"/>
            <w:bCs w:val="0"/>
            <w:noProof/>
            <w:webHidden/>
          </w:rPr>
          <w:fldChar w:fldCharType="end"/>
        </w:r>
      </w:hyperlink>
    </w:p>
    <w:p w14:paraId="5DE98FDB" w14:textId="35D4FD59" w:rsidR="006C78E3" w:rsidRPr="00FD7122" w:rsidRDefault="006C78E3" w:rsidP="00046F5C">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512" w:history="1">
        <w:r w:rsidRPr="00FD7122">
          <w:rPr>
            <w:rStyle w:val="Hyperlink"/>
            <w:rFonts w:ascii="Times New Roman" w:eastAsiaTheme="minorHAnsi" w:hAnsi="Times New Roman"/>
            <w:b w:val="0"/>
            <w:bCs w:val="0"/>
            <w:noProof/>
            <w:w w:val="0"/>
            <w:u w:val="none"/>
          </w:rPr>
          <w:t>4.2</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Power of Attorney</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_Toc232690512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18</w:t>
        </w:r>
        <w:r w:rsidRPr="00FD7122">
          <w:rPr>
            <w:rFonts w:ascii="Times New Roman" w:hAnsi="Times New Roman"/>
            <w:b w:val="0"/>
            <w:bCs w:val="0"/>
            <w:noProof/>
            <w:webHidden/>
          </w:rPr>
          <w:fldChar w:fldCharType="end"/>
        </w:r>
      </w:hyperlink>
    </w:p>
    <w:p w14:paraId="6440BD6B" w14:textId="1ACEF4C6" w:rsidR="006C78E3" w:rsidRPr="00FD7122" w:rsidRDefault="006C78E3" w:rsidP="00046F5C">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513" w:history="1">
        <w:r w:rsidRPr="00FD7122">
          <w:rPr>
            <w:rStyle w:val="Hyperlink"/>
            <w:rFonts w:ascii="Times New Roman" w:eastAsiaTheme="minorHAnsi" w:hAnsi="Times New Roman"/>
            <w:b w:val="0"/>
            <w:bCs w:val="0"/>
            <w:noProof/>
            <w:w w:val="0"/>
            <w:u w:val="none"/>
          </w:rPr>
          <w:t>4.3</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Acceptance of Response</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_Toc232690513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18</w:t>
        </w:r>
        <w:r w:rsidRPr="00FD7122">
          <w:rPr>
            <w:rFonts w:ascii="Times New Roman" w:hAnsi="Times New Roman"/>
            <w:b w:val="0"/>
            <w:bCs w:val="0"/>
            <w:noProof/>
            <w:webHidden/>
          </w:rPr>
          <w:fldChar w:fldCharType="end"/>
        </w:r>
      </w:hyperlink>
    </w:p>
    <w:p w14:paraId="22AF8B30" w14:textId="284A86CA" w:rsidR="006C78E3" w:rsidRPr="00FD7122" w:rsidRDefault="006C78E3" w:rsidP="00046F5C">
      <w:pPr>
        <w:pStyle w:val="TOC2"/>
        <w:spacing w:before="0"/>
        <w:rPr>
          <w:rFonts w:ascii="Times New Roman" w:eastAsiaTheme="minorEastAsia" w:hAnsi="Times New Roman"/>
          <w:b w:val="0"/>
          <w:bCs w:val="0"/>
          <w:noProof/>
          <w:kern w:val="2"/>
          <w:sz w:val="24"/>
          <w:szCs w:val="24"/>
          <w:lang w:eastAsia="en-US"/>
          <w14:ligatures w14:val="standardContextual"/>
        </w:rPr>
      </w:pPr>
      <w:hyperlink w:anchor="_Toc232690514" w:history="1">
        <w:r w:rsidRPr="00FD7122">
          <w:rPr>
            <w:rStyle w:val="Hyperlink"/>
            <w:rFonts w:ascii="Times New Roman" w:eastAsiaTheme="minorHAnsi" w:hAnsi="Times New Roman"/>
            <w:b w:val="0"/>
            <w:bCs w:val="0"/>
            <w:noProof/>
            <w:w w:val="0"/>
            <w:u w:val="none"/>
          </w:rPr>
          <w:t>4.4</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Incomplete Response</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_Toc232690514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18</w:t>
        </w:r>
        <w:r w:rsidRPr="00FD7122">
          <w:rPr>
            <w:rFonts w:ascii="Times New Roman" w:hAnsi="Times New Roman"/>
            <w:b w:val="0"/>
            <w:bCs w:val="0"/>
            <w:noProof/>
            <w:webHidden/>
          </w:rPr>
          <w:fldChar w:fldCharType="end"/>
        </w:r>
      </w:hyperlink>
    </w:p>
    <w:p w14:paraId="437B77B2" w14:textId="7DF0E1BC" w:rsidR="006C78E3" w:rsidRPr="00FD7122" w:rsidRDefault="006C78E3" w:rsidP="00046F5C">
      <w:pPr>
        <w:pStyle w:val="TOC1"/>
        <w:rPr>
          <w:rFonts w:ascii="Times New Roman" w:eastAsiaTheme="minorEastAsia" w:hAnsi="Times New Roman"/>
          <w:b w:val="0"/>
          <w:bCs w:val="0"/>
          <w:i w:val="0"/>
          <w:iCs w:val="0"/>
          <w:noProof/>
          <w:kern w:val="2"/>
          <w:lang w:eastAsia="en-US"/>
          <w14:ligatures w14:val="standardContextual"/>
        </w:rPr>
      </w:pPr>
      <w:hyperlink w:anchor="_Toc232690515" w:history="1">
        <w:r w:rsidRPr="00FD7122">
          <w:rPr>
            <w:rStyle w:val="Hyperlink"/>
            <w:rFonts w:ascii="Times New Roman" w:hAnsi="Times New Roman"/>
            <w:b w:val="0"/>
            <w:bCs w:val="0"/>
            <w:i w:val="0"/>
            <w:iCs w:val="0"/>
            <w:caps/>
            <w:noProof/>
            <w:u w:val="none"/>
          </w:rPr>
          <w:t>5.</w:t>
        </w:r>
        <w:r w:rsidRPr="00FD7122">
          <w:rPr>
            <w:rFonts w:ascii="Times New Roman" w:eastAsiaTheme="minorEastAsia" w:hAnsi="Times New Roman"/>
            <w:b w:val="0"/>
            <w:bCs w:val="0"/>
            <w:i w:val="0"/>
            <w:iCs w:val="0"/>
            <w:noProof/>
            <w:kern w:val="2"/>
            <w:lang w:eastAsia="en-US"/>
            <w14:ligatures w14:val="standardContextual"/>
          </w:rPr>
          <w:tab/>
        </w:r>
        <w:r w:rsidRPr="00FD7122">
          <w:rPr>
            <w:rStyle w:val="Hyperlink"/>
            <w:rFonts w:ascii="Times New Roman" w:hAnsi="Times New Roman"/>
            <w:b w:val="0"/>
            <w:bCs w:val="0"/>
            <w:i w:val="0"/>
            <w:iCs w:val="0"/>
            <w:noProof/>
            <w:u w:val="none"/>
          </w:rPr>
          <w:t>MBTA POLICIES</w:t>
        </w:r>
        <w:r w:rsidRPr="00FD7122">
          <w:rPr>
            <w:rFonts w:ascii="Times New Roman" w:hAnsi="Times New Roman"/>
            <w:b w:val="0"/>
            <w:bCs w:val="0"/>
            <w:i w:val="0"/>
            <w:iCs w:val="0"/>
            <w:noProof/>
            <w:webHidden/>
          </w:rPr>
          <w:tab/>
        </w:r>
        <w:r w:rsidRPr="00FD7122">
          <w:rPr>
            <w:rFonts w:ascii="Times New Roman" w:hAnsi="Times New Roman"/>
            <w:b w:val="0"/>
            <w:bCs w:val="0"/>
            <w:i w:val="0"/>
            <w:iCs w:val="0"/>
            <w:noProof/>
            <w:webHidden/>
          </w:rPr>
          <w:fldChar w:fldCharType="begin"/>
        </w:r>
        <w:r w:rsidRPr="00FD7122">
          <w:rPr>
            <w:rFonts w:ascii="Times New Roman" w:hAnsi="Times New Roman"/>
            <w:b w:val="0"/>
            <w:bCs w:val="0"/>
            <w:i w:val="0"/>
            <w:iCs w:val="0"/>
            <w:noProof/>
            <w:webHidden/>
          </w:rPr>
          <w:instrText xml:space="preserve"> PAGEREF _Toc232690515 \h </w:instrText>
        </w:r>
        <w:r w:rsidRPr="00FD7122">
          <w:rPr>
            <w:rFonts w:ascii="Times New Roman" w:hAnsi="Times New Roman"/>
            <w:b w:val="0"/>
            <w:bCs w:val="0"/>
            <w:i w:val="0"/>
            <w:iCs w:val="0"/>
            <w:noProof/>
            <w:webHidden/>
          </w:rPr>
        </w:r>
        <w:r w:rsidRPr="00FD7122">
          <w:rPr>
            <w:rFonts w:ascii="Times New Roman" w:hAnsi="Times New Roman"/>
            <w:b w:val="0"/>
            <w:bCs w:val="0"/>
            <w:i w:val="0"/>
            <w:iCs w:val="0"/>
            <w:noProof/>
            <w:webHidden/>
          </w:rPr>
          <w:fldChar w:fldCharType="separate"/>
        </w:r>
        <w:r w:rsidR="00046F5C" w:rsidRPr="00FD7122">
          <w:rPr>
            <w:rFonts w:ascii="Times New Roman" w:hAnsi="Times New Roman"/>
            <w:b w:val="0"/>
            <w:bCs w:val="0"/>
            <w:i w:val="0"/>
            <w:iCs w:val="0"/>
            <w:noProof/>
            <w:webHidden/>
          </w:rPr>
          <w:t>18</w:t>
        </w:r>
        <w:r w:rsidRPr="00FD7122">
          <w:rPr>
            <w:rFonts w:ascii="Times New Roman" w:hAnsi="Times New Roman"/>
            <w:b w:val="0"/>
            <w:bCs w:val="0"/>
            <w:i w:val="0"/>
            <w:iCs w:val="0"/>
            <w:noProof/>
            <w:webHidden/>
          </w:rPr>
          <w:fldChar w:fldCharType="end"/>
        </w:r>
      </w:hyperlink>
    </w:p>
    <w:p w14:paraId="72ABB789" w14:textId="2BE65051" w:rsidR="006C78E3" w:rsidRPr="00FD7122" w:rsidRDefault="006C78E3" w:rsidP="00046F5C">
      <w:pPr>
        <w:pStyle w:val="TOC2"/>
        <w:spacing w:before="0"/>
        <w:rPr>
          <w:rFonts w:ascii="Times New Roman" w:eastAsiaTheme="minorEastAsia" w:hAnsi="Times New Roman"/>
          <w:b w:val="0"/>
          <w:bCs w:val="0"/>
          <w:noProof/>
          <w:kern w:val="2"/>
          <w:sz w:val="24"/>
          <w:szCs w:val="24"/>
          <w:lang w:eastAsia="en-US"/>
          <w14:ligatures w14:val="standardContextual"/>
        </w:rPr>
      </w:pPr>
      <w:hyperlink w:anchor="_Toc232690516" w:history="1">
        <w:r w:rsidRPr="00FD7122">
          <w:rPr>
            <w:rStyle w:val="Hyperlink"/>
            <w:rFonts w:ascii="Times New Roman" w:eastAsiaTheme="minorHAnsi" w:hAnsi="Times New Roman"/>
            <w:b w:val="0"/>
            <w:bCs w:val="0"/>
            <w:noProof/>
            <w:w w:val="0"/>
            <w:u w:val="none"/>
          </w:rPr>
          <w:t>5.1</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Small, Minority, Women, and Other Disadvantaged Businesses</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_Toc232690516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18</w:t>
        </w:r>
        <w:r w:rsidRPr="00FD7122">
          <w:rPr>
            <w:rFonts w:ascii="Times New Roman" w:hAnsi="Times New Roman"/>
            <w:b w:val="0"/>
            <w:bCs w:val="0"/>
            <w:noProof/>
            <w:webHidden/>
          </w:rPr>
          <w:fldChar w:fldCharType="end"/>
        </w:r>
      </w:hyperlink>
    </w:p>
    <w:p w14:paraId="40ACF4BC" w14:textId="56A3FDA5" w:rsidR="006C78E3" w:rsidRPr="00FD7122" w:rsidRDefault="006C78E3" w:rsidP="00046F5C">
      <w:pPr>
        <w:pStyle w:val="TOC1"/>
        <w:rPr>
          <w:rFonts w:ascii="Times New Roman" w:eastAsiaTheme="minorEastAsia" w:hAnsi="Times New Roman"/>
          <w:b w:val="0"/>
          <w:bCs w:val="0"/>
          <w:i w:val="0"/>
          <w:iCs w:val="0"/>
          <w:noProof/>
          <w:kern w:val="2"/>
          <w:lang w:eastAsia="en-US"/>
          <w14:ligatures w14:val="standardContextual"/>
        </w:rPr>
      </w:pPr>
      <w:hyperlink w:anchor="_Toc232690517" w:history="1">
        <w:r w:rsidRPr="00FD7122">
          <w:rPr>
            <w:rStyle w:val="Hyperlink"/>
            <w:rFonts w:ascii="Times New Roman" w:hAnsi="Times New Roman"/>
            <w:b w:val="0"/>
            <w:bCs w:val="0"/>
            <w:i w:val="0"/>
            <w:iCs w:val="0"/>
            <w:caps/>
            <w:noProof/>
            <w:u w:val="none"/>
          </w:rPr>
          <w:t>6.</w:t>
        </w:r>
        <w:r w:rsidRPr="00FD7122">
          <w:rPr>
            <w:rFonts w:ascii="Times New Roman" w:eastAsiaTheme="minorEastAsia" w:hAnsi="Times New Roman"/>
            <w:b w:val="0"/>
            <w:bCs w:val="0"/>
            <w:i w:val="0"/>
            <w:iCs w:val="0"/>
            <w:noProof/>
            <w:kern w:val="2"/>
            <w:lang w:eastAsia="en-US"/>
            <w14:ligatures w14:val="standardContextual"/>
          </w:rPr>
          <w:tab/>
        </w:r>
        <w:r w:rsidRPr="00FD7122">
          <w:rPr>
            <w:rStyle w:val="Hyperlink"/>
            <w:rFonts w:ascii="Times New Roman" w:hAnsi="Times New Roman"/>
            <w:b w:val="0"/>
            <w:bCs w:val="0"/>
            <w:i w:val="0"/>
            <w:iCs w:val="0"/>
            <w:noProof/>
            <w:u w:val="none"/>
          </w:rPr>
          <w:t>SELECTION PROCESS AND EVALUATION</w:t>
        </w:r>
        <w:r w:rsidRPr="00FD7122">
          <w:rPr>
            <w:rFonts w:ascii="Times New Roman" w:hAnsi="Times New Roman"/>
            <w:b w:val="0"/>
            <w:bCs w:val="0"/>
            <w:i w:val="0"/>
            <w:iCs w:val="0"/>
            <w:noProof/>
            <w:webHidden/>
          </w:rPr>
          <w:tab/>
        </w:r>
        <w:r w:rsidRPr="00FD7122">
          <w:rPr>
            <w:rFonts w:ascii="Times New Roman" w:hAnsi="Times New Roman"/>
            <w:b w:val="0"/>
            <w:bCs w:val="0"/>
            <w:i w:val="0"/>
            <w:iCs w:val="0"/>
            <w:noProof/>
            <w:webHidden/>
          </w:rPr>
          <w:fldChar w:fldCharType="begin"/>
        </w:r>
        <w:r w:rsidRPr="00FD7122">
          <w:rPr>
            <w:rFonts w:ascii="Times New Roman" w:hAnsi="Times New Roman"/>
            <w:b w:val="0"/>
            <w:bCs w:val="0"/>
            <w:i w:val="0"/>
            <w:iCs w:val="0"/>
            <w:noProof/>
            <w:webHidden/>
          </w:rPr>
          <w:instrText xml:space="preserve"> PAGEREF _Toc232690517 \h </w:instrText>
        </w:r>
        <w:r w:rsidRPr="00FD7122">
          <w:rPr>
            <w:rFonts w:ascii="Times New Roman" w:hAnsi="Times New Roman"/>
            <w:b w:val="0"/>
            <w:bCs w:val="0"/>
            <w:i w:val="0"/>
            <w:iCs w:val="0"/>
            <w:noProof/>
            <w:webHidden/>
          </w:rPr>
        </w:r>
        <w:r w:rsidRPr="00FD7122">
          <w:rPr>
            <w:rFonts w:ascii="Times New Roman" w:hAnsi="Times New Roman"/>
            <w:b w:val="0"/>
            <w:bCs w:val="0"/>
            <w:i w:val="0"/>
            <w:iCs w:val="0"/>
            <w:noProof/>
            <w:webHidden/>
          </w:rPr>
          <w:fldChar w:fldCharType="separate"/>
        </w:r>
        <w:r w:rsidR="00046F5C" w:rsidRPr="00FD7122">
          <w:rPr>
            <w:rFonts w:ascii="Times New Roman" w:hAnsi="Times New Roman"/>
            <w:b w:val="0"/>
            <w:bCs w:val="0"/>
            <w:i w:val="0"/>
            <w:iCs w:val="0"/>
            <w:noProof/>
            <w:webHidden/>
          </w:rPr>
          <w:t>19</w:t>
        </w:r>
        <w:r w:rsidRPr="00FD7122">
          <w:rPr>
            <w:rFonts w:ascii="Times New Roman" w:hAnsi="Times New Roman"/>
            <w:b w:val="0"/>
            <w:bCs w:val="0"/>
            <w:i w:val="0"/>
            <w:iCs w:val="0"/>
            <w:noProof/>
            <w:webHidden/>
          </w:rPr>
          <w:fldChar w:fldCharType="end"/>
        </w:r>
      </w:hyperlink>
    </w:p>
    <w:p w14:paraId="4635B4C7" w14:textId="69CB9831" w:rsidR="006C78E3" w:rsidRPr="00FD7122" w:rsidRDefault="006C78E3" w:rsidP="00046F5C">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518" w:history="1">
        <w:r w:rsidRPr="00FD7122">
          <w:rPr>
            <w:rStyle w:val="Hyperlink"/>
            <w:rFonts w:ascii="Times New Roman" w:eastAsiaTheme="minorHAnsi" w:hAnsi="Times New Roman"/>
            <w:b w:val="0"/>
            <w:bCs w:val="0"/>
            <w:noProof/>
            <w:w w:val="0"/>
            <w:u w:val="none"/>
          </w:rPr>
          <w:t>6.1</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Response Opening and Confidentiality</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_Toc232690518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19</w:t>
        </w:r>
        <w:r w:rsidRPr="00FD7122">
          <w:rPr>
            <w:rFonts w:ascii="Times New Roman" w:hAnsi="Times New Roman"/>
            <w:b w:val="0"/>
            <w:bCs w:val="0"/>
            <w:noProof/>
            <w:webHidden/>
          </w:rPr>
          <w:fldChar w:fldCharType="end"/>
        </w:r>
      </w:hyperlink>
    </w:p>
    <w:p w14:paraId="15650006" w14:textId="3E59CA9F" w:rsidR="006C78E3" w:rsidRPr="00FD7122" w:rsidRDefault="006C78E3" w:rsidP="00046F5C">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519" w:history="1">
        <w:r w:rsidRPr="00FD7122">
          <w:rPr>
            <w:rStyle w:val="Hyperlink"/>
            <w:rFonts w:ascii="Times New Roman" w:eastAsiaTheme="minorHAnsi" w:hAnsi="Times New Roman"/>
            <w:b w:val="0"/>
            <w:bCs w:val="0"/>
            <w:noProof/>
            <w:w w:val="0"/>
            <w:u w:val="none"/>
          </w:rPr>
          <w:t>6.2</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Responsiveness Review and Basis of Award</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_Toc232690519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19</w:t>
        </w:r>
        <w:r w:rsidRPr="00FD7122">
          <w:rPr>
            <w:rFonts w:ascii="Times New Roman" w:hAnsi="Times New Roman"/>
            <w:b w:val="0"/>
            <w:bCs w:val="0"/>
            <w:noProof/>
            <w:webHidden/>
          </w:rPr>
          <w:fldChar w:fldCharType="end"/>
        </w:r>
      </w:hyperlink>
    </w:p>
    <w:p w14:paraId="5EBEB5D4" w14:textId="5E8F8F90" w:rsidR="006C78E3" w:rsidRPr="00FD7122" w:rsidRDefault="006C78E3" w:rsidP="00046F5C">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520" w:history="1">
        <w:r w:rsidRPr="00FD7122">
          <w:rPr>
            <w:rStyle w:val="Hyperlink"/>
            <w:rFonts w:ascii="Times New Roman" w:eastAsiaTheme="minorHAnsi" w:hAnsi="Times New Roman"/>
            <w:b w:val="0"/>
            <w:bCs w:val="0"/>
            <w:noProof/>
            <w:w w:val="0"/>
            <w:u w:val="none"/>
          </w:rPr>
          <w:t>6.3</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Evaluation and Notification</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_Toc232690520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20</w:t>
        </w:r>
        <w:r w:rsidRPr="00FD7122">
          <w:rPr>
            <w:rFonts w:ascii="Times New Roman" w:hAnsi="Times New Roman"/>
            <w:b w:val="0"/>
            <w:bCs w:val="0"/>
            <w:noProof/>
            <w:webHidden/>
          </w:rPr>
          <w:fldChar w:fldCharType="end"/>
        </w:r>
      </w:hyperlink>
    </w:p>
    <w:p w14:paraId="55526313" w14:textId="01E4C7CE" w:rsidR="006C78E3" w:rsidRPr="00FD7122" w:rsidRDefault="006C78E3" w:rsidP="00046F5C">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521" w:history="1">
        <w:r w:rsidRPr="00FD7122">
          <w:rPr>
            <w:rStyle w:val="Hyperlink"/>
            <w:rFonts w:ascii="Times New Roman" w:eastAsiaTheme="minorHAnsi" w:hAnsi="Times New Roman"/>
            <w:b w:val="0"/>
            <w:bCs w:val="0"/>
            <w:noProof/>
            <w:w w:val="0"/>
            <w:u w:val="none"/>
          </w:rPr>
          <w:t>6.4</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Pass/Fail Evaluation</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_Toc232690521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20</w:t>
        </w:r>
        <w:r w:rsidRPr="00FD7122">
          <w:rPr>
            <w:rFonts w:ascii="Times New Roman" w:hAnsi="Times New Roman"/>
            <w:b w:val="0"/>
            <w:bCs w:val="0"/>
            <w:noProof/>
            <w:webHidden/>
          </w:rPr>
          <w:fldChar w:fldCharType="end"/>
        </w:r>
      </w:hyperlink>
    </w:p>
    <w:p w14:paraId="54AFC0AB" w14:textId="4F54CA07" w:rsidR="006C78E3" w:rsidRPr="00FD7122" w:rsidRDefault="006C78E3" w:rsidP="00046F5C">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522" w:history="1">
        <w:r w:rsidRPr="00FD7122">
          <w:rPr>
            <w:rStyle w:val="Hyperlink"/>
            <w:rFonts w:ascii="Times New Roman" w:eastAsiaTheme="minorHAnsi" w:hAnsi="Times New Roman"/>
            <w:b w:val="0"/>
            <w:bCs w:val="0"/>
            <w:noProof/>
            <w:w w:val="0"/>
            <w:u w:val="none"/>
          </w:rPr>
          <w:t>6.5</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Technical Response and Supplier Diversity Evaluation Criteria</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_Toc232690522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20</w:t>
        </w:r>
        <w:r w:rsidRPr="00FD7122">
          <w:rPr>
            <w:rFonts w:ascii="Times New Roman" w:hAnsi="Times New Roman"/>
            <w:b w:val="0"/>
            <w:bCs w:val="0"/>
            <w:noProof/>
            <w:webHidden/>
          </w:rPr>
          <w:fldChar w:fldCharType="end"/>
        </w:r>
      </w:hyperlink>
    </w:p>
    <w:p w14:paraId="757F481E" w14:textId="1928BBF5" w:rsidR="006C78E3" w:rsidRPr="00FD7122" w:rsidRDefault="006C78E3" w:rsidP="00046F5C">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523" w:history="1">
        <w:r w:rsidRPr="00FD7122">
          <w:rPr>
            <w:rStyle w:val="Hyperlink"/>
            <w:rFonts w:ascii="Times New Roman" w:eastAsiaTheme="minorHAnsi" w:hAnsi="Times New Roman"/>
            <w:b w:val="0"/>
            <w:bCs w:val="0"/>
            <w:noProof/>
            <w:w w:val="0"/>
            <w:u w:val="none"/>
          </w:rPr>
          <w:t>6.6</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Price Response Evaluation</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_Toc232690523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21</w:t>
        </w:r>
        <w:r w:rsidRPr="00FD7122">
          <w:rPr>
            <w:rFonts w:ascii="Times New Roman" w:hAnsi="Times New Roman"/>
            <w:b w:val="0"/>
            <w:bCs w:val="0"/>
            <w:noProof/>
            <w:webHidden/>
          </w:rPr>
          <w:fldChar w:fldCharType="end"/>
        </w:r>
      </w:hyperlink>
    </w:p>
    <w:p w14:paraId="2EFEAB99" w14:textId="29689167" w:rsidR="006C78E3" w:rsidRPr="00FD7122" w:rsidRDefault="006C78E3" w:rsidP="00046F5C">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524" w:history="1">
        <w:r w:rsidRPr="00FD7122">
          <w:rPr>
            <w:rStyle w:val="Hyperlink"/>
            <w:rFonts w:ascii="Times New Roman" w:eastAsiaTheme="minorHAnsi" w:hAnsi="Times New Roman"/>
            <w:b w:val="0"/>
            <w:bCs w:val="0"/>
            <w:noProof/>
            <w:w w:val="0"/>
            <w:u w:val="none"/>
          </w:rPr>
          <w:t>6.7</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Basis of Award: Best-Value Proposal SCENARIO</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_Toc232690524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22</w:t>
        </w:r>
        <w:r w:rsidRPr="00FD7122">
          <w:rPr>
            <w:rFonts w:ascii="Times New Roman" w:hAnsi="Times New Roman"/>
            <w:b w:val="0"/>
            <w:bCs w:val="0"/>
            <w:noProof/>
            <w:webHidden/>
          </w:rPr>
          <w:fldChar w:fldCharType="end"/>
        </w:r>
      </w:hyperlink>
    </w:p>
    <w:p w14:paraId="7B09DA6E" w14:textId="0C03D788" w:rsidR="006C78E3" w:rsidRPr="00FD7122" w:rsidRDefault="006C78E3" w:rsidP="00046F5C">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525" w:history="1">
        <w:r w:rsidRPr="00FD7122">
          <w:rPr>
            <w:rStyle w:val="Hyperlink"/>
            <w:rFonts w:ascii="Times New Roman" w:eastAsiaTheme="minorHAnsi" w:hAnsi="Times New Roman"/>
            <w:b w:val="0"/>
            <w:bCs w:val="0"/>
            <w:noProof/>
            <w:w w:val="0"/>
            <w:u w:val="none"/>
          </w:rPr>
          <w:t>6.8</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Successful Bidder</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_Toc232690525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23</w:t>
        </w:r>
        <w:r w:rsidRPr="00FD7122">
          <w:rPr>
            <w:rFonts w:ascii="Times New Roman" w:hAnsi="Times New Roman"/>
            <w:b w:val="0"/>
            <w:bCs w:val="0"/>
            <w:noProof/>
            <w:webHidden/>
          </w:rPr>
          <w:fldChar w:fldCharType="end"/>
        </w:r>
      </w:hyperlink>
    </w:p>
    <w:p w14:paraId="440DA399" w14:textId="0E2034CF" w:rsidR="006C78E3" w:rsidRPr="00FD7122" w:rsidRDefault="006C78E3" w:rsidP="00046F5C">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526" w:history="1">
        <w:r w:rsidRPr="00FD7122">
          <w:rPr>
            <w:rStyle w:val="Hyperlink"/>
            <w:rFonts w:ascii="Times New Roman" w:eastAsiaTheme="minorHAnsi" w:hAnsi="Times New Roman"/>
            <w:b w:val="0"/>
            <w:bCs w:val="0"/>
            <w:noProof/>
            <w:w w:val="0"/>
            <w:u w:val="none"/>
          </w:rPr>
          <w:t>6.9</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MBTA Reserved</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_Toc232690526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23</w:t>
        </w:r>
        <w:r w:rsidRPr="00FD7122">
          <w:rPr>
            <w:rFonts w:ascii="Times New Roman" w:hAnsi="Times New Roman"/>
            <w:b w:val="0"/>
            <w:bCs w:val="0"/>
            <w:noProof/>
            <w:webHidden/>
          </w:rPr>
          <w:fldChar w:fldCharType="end"/>
        </w:r>
      </w:hyperlink>
    </w:p>
    <w:p w14:paraId="5A4A0550" w14:textId="233E90EA" w:rsidR="006C78E3" w:rsidRPr="00FD7122" w:rsidRDefault="006C78E3" w:rsidP="00046F5C">
      <w:pPr>
        <w:pStyle w:val="TOC2"/>
        <w:spacing w:before="0"/>
        <w:rPr>
          <w:rFonts w:ascii="Times New Roman" w:eastAsiaTheme="minorEastAsia" w:hAnsi="Times New Roman"/>
          <w:b w:val="0"/>
          <w:bCs w:val="0"/>
          <w:noProof/>
          <w:kern w:val="2"/>
          <w:sz w:val="24"/>
          <w:szCs w:val="24"/>
          <w:lang w:eastAsia="en-US"/>
          <w14:ligatures w14:val="standardContextual"/>
        </w:rPr>
      </w:pPr>
      <w:hyperlink w:anchor="_Toc232690527" w:history="1">
        <w:r w:rsidRPr="00FD7122">
          <w:rPr>
            <w:rStyle w:val="Hyperlink"/>
            <w:rFonts w:ascii="Times New Roman" w:eastAsiaTheme="minorHAnsi" w:hAnsi="Times New Roman"/>
            <w:b w:val="0"/>
            <w:bCs w:val="0"/>
            <w:noProof/>
            <w:w w:val="0"/>
            <w:u w:val="none"/>
          </w:rPr>
          <w:t>6.10</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Appeal / Protest Procedures</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_Toc232690527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24</w:t>
        </w:r>
        <w:r w:rsidRPr="00FD7122">
          <w:rPr>
            <w:rFonts w:ascii="Times New Roman" w:hAnsi="Times New Roman"/>
            <w:b w:val="0"/>
            <w:bCs w:val="0"/>
            <w:noProof/>
            <w:webHidden/>
          </w:rPr>
          <w:fldChar w:fldCharType="end"/>
        </w:r>
      </w:hyperlink>
    </w:p>
    <w:p w14:paraId="64BABB02" w14:textId="63227B20" w:rsidR="006C78E3" w:rsidRPr="00FD7122" w:rsidRDefault="006C78E3" w:rsidP="00046F5C">
      <w:pPr>
        <w:pStyle w:val="TOC1"/>
        <w:rPr>
          <w:rFonts w:ascii="Times New Roman" w:eastAsiaTheme="minorEastAsia" w:hAnsi="Times New Roman"/>
          <w:b w:val="0"/>
          <w:bCs w:val="0"/>
          <w:i w:val="0"/>
          <w:iCs w:val="0"/>
          <w:noProof/>
          <w:kern w:val="2"/>
          <w:lang w:eastAsia="en-US"/>
          <w14:ligatures w14:val="standardContextual"/>
        </w:rPr>
      </w:pPr>
      <w:hyperlink w:anchor="_Toc232690528" w:history="1">
        <w:r w:rsidRPr="00FD7122">
          <w:rPr>
            <w:rStyle w:val="Hyperlink"/>
            <w:rFonts w:ascii="Times New Roman" w:hAnsi="Times New Roman"/>
            <w:b w:val="0"/>
            <w:bCs w:val="0"/>
            <w:i w:val="0"/>
            <w:iCs w:val="0"/>
            <w:caps/>
            <w:noProof/>
            <w:u w:val="none"/>
          </w:rPr>
          <w:t>7.</w:t>
        </w:r>
        <w:r w:rsidRPr="00FD7122">
          <w:rPr>
            <w:rFonts w:ascii="Times New Roman" w:eastAsiaTheme="minorEastAsia" w:hAnsi="Times New Roman"/>
            <w:b w:val="0"/>
            <w:bCs w:val="0"/>
            <w:i w:val="0"/>
            <w:iCs w:val="0"/>
            <w:noProof/>
            <w:kern w:val="2"/>
            <w:lang w:eastAsia="en-US"/>
            <w14:ligatures w14:val="standardContextual"/>
          </w:rPr>
          <w:tab/>
        </w:r>
        <w:r w:rsidRPr="00FD7122">
          <w:rPr>
            <w:rStyle w:val="Hyperlink"/>
            <w:rFonts w:ascii="Times New Roman" w:hAnsi="Times New Roman"/>
            <w:b w:val="0"/>
            <w:bCs w:val="0"/>
            <w:i w:val="0"/>
            <w:iCs w:val="0"/>
            <w:noProof/>
            <w:u w:val="none"/>
          </w:rPr>
          <w:t>CONTRACT STRUCTURE</w:t>
        </w:r>
        <w:r w:rsidRPr="00FD7122">
          <w:rPr>
            <w:rFonts w:ascii="Times New Roman" w:hAnsi="Times New Roman"/>
            <w:b w:val="0"/>
            <w:bCs w:val="0"/>
            <w:i w:val="0"/>
            <w:iCs w:val="0"/>
            <w:noProof/>
            <w:webHidden/>
          </w:rPr>
          <w:tab/>
        </w:r>
        <w:r w:rsidRPr="00FD7122">
          <w:rPr>
            <w:rFonts w:ascii="Times New Roman" w:hAnsi="Times New Roman"/>
            <w:b w:val="0"/>
            <w:bCs w:val="0"/>
            <w:i w:val="0"/>
            <w:iCs w:val="0"/>
            <w:noProof/>
            <w:webHidden/>
          </w:rPr>
          <w:fldChar w:fldCharType="begin"/>
        </w:r>
        <w:r w:rsidRPr="00FD7122">
          <w:rPr>
            <w:rFonts w:ascii="Times New Roman" w:hAnsi="Times New Roman"/>
            <w:b w:val="0"/>
            <w:bCs w:val="0"/>
            <w:i w:val="0"/>
            <w:iCs w:val="0"/>
            <w:noProof/>
            <w:webHidden/>
          </w:rPr>
          <w:instrText xml:space="preserve"> PAGEREF _Toc232690528 \h </w:instrText>
        </w:r>
        <w:r w:rsidRPr="00FD7122">
          <w:rPr>
            <w:rFonts w:ascii="Times New Roman" w:hAnsi="Times New Roman"/>
            <w:b w:val="0"/>
            <w:bCs w:val="0"/>
            <w:i w:val="0"/>
            <w:iCs w:val="0"/>
            <w:noProof/>
            <w:webHidden/>
          </w:rPr>
        </w:r>
        <w:r w:rsidRPr="00FD7122">
          <w:rPr>
            <w:rFonts w:ascii="Times New Roman" w:hAnsi="Times New Roman"/>
            <w:b w:val="0"/>
            <w:bCs w:val="0"/>
            <w:i w:val="0"/>
            <w:iCs w:val="0"/>
            <w:noProof/>
            <w:webHidden/>
          </w:rPr>
          <w:fldChar w:fldCharType="separate"/>
        </w:r>
        <w:r w:rsidR="00046F5C" w:rsidRPr="00FD7122">
          <w:rPr>
            <w:rFonts w:ascii="Times New Roman" w:hAnsi="Times New Roman"/>
            <w:b w:val="0"/>
            <w:bCs w:val="0"/>
            <w:i w:val="0"/>
            <w:iCs w:val="0"/>
            <w:noProof/>
            <w:webHidden/>
          </w:rPr>
          <w:t>24</w:t>
        </w:r>
        <w:r w:rsidRPr="00FD7122">
          <w:rPr>
            <w:rFonts w:ascii="Times New Roman" w:hAnsi="Times New Roman"/>
            <w:b w:val="0"/>
            <w:bCs w:val="0"/>
            <w:i w:val="0"/>
            <w:iCs w:val="0"/>
            <w:noProof/>
            <w:webHidden/>
          </w:rPr>
          <w:fldChar w:fldCharType="end"/>
        </w:r>
      </w:hyperlink>
    </w:p>
    <w:p w14:paraId="6AA5199C" w14:textId="2187CCA4" w:rsidR="006C78E3" w:rsidRPr="00FD7122" w:rsidRDefault="006C78E3" w:rsidP="00046F5C">
      <w:pPr>
        <w:pStyle w:val="TOC1"/>
        <w:spacing w:before="0"/>
        <w:rPr>
          <w:rFonts w:ascii="Times New Roman" w:eastAsiaTheme="minorEastAsia" w:hAnsi="Times New Roman"/>
          <w:b w:val="0"/>
          <w:bCs w:val="0"/>
          <w:i w:val="0"/>
          <w:iCs w:val="0"/>
          <w:noProof/>
          <w:kern w:val="2"/>
          <w:lang w:eastAsia="en-US"/>
          <w14:ligatures w14:val="standardContextual"/>
        </w:rPr>
      </w:pPr>
      <w:hyperlink w:anchor="_Toc232690529" w:history="1">
        <w:r w:rsidRPr="00FD7122">
          <w:rPr>
            <w:rStyle w:val="Hyperlink"/>
            <w:rFonts w:ascii="Times New Roman" w:hAnsi="Times New Roman"/>
            <w:b w:val="0"/>
            <w:bCs w:val="0"/>
            <w:i w:val="0"/>
            <w:iCs w:val="0"/>
            <w:noProof/>
            <w:u w:val="none"/>
          </w:rPr>
          <w:t>Enclosure 1 – Bid Cover Letter</w:t>
        </w:r>
        <w:r w:rsidRPr="00FD7122">
          <w:rPr>
            <w:rFonts w:ascii="Times New Roman" w:hAnsi="Times New Roman"/>
            <w:b w:val="0"/>
            <w:bCs w:val="0"/>
            <w:i w:val="0"/>
            <w:iCs w:val="0"/>
            <w:noProof/>
            <w:webHidden/>
          </w:rPr>
          <w:tab/>
        </w:r>
        <w:r w:rsidRPr="00FD7122">
          <w:rPr>
            <w:rFonts w:ascii="Times New Roman" w:hAnsi="Times New Roman"/>
            <w:b w:val="0"/>
            <w:bCs w:val="0"/>
            <w:i w:val="0"/>
            <w:iCs w:val="0"/>
            <w:noProof/>
            <w:webHidden/>
          </w:rPr>
          <w:fldChar w:fldCharType="begin"/>
        </w:r>
        <w:r w:rsidRPr="00FD7122">
          <w:rPr>
            <w:rFonts w:ascii="Times New Roman" w:hAnsi="Times New Roman"/>
            <w:b w:val="0"/>
            <w:bCs w:val="0"/>
            <w:i w:val="0"/>
            <w:iCs w:val="0"/>
            <w:noProof/>
            <w:webHidden/>
          </w:rPr>
          <w:instrText xml:space="preserve"> PAGEREF _Toc232690529 \h </w:instrText>
        </w:r>
        <w:r w:rsidRPr="00FD7122">
          <w:rPr>
            <w:rFonts w:ascii="Times New Roman" w:hAnsi="Times New Roman"/>
            <w:b w:val="0"/>
            <w:bCs w:val="0"/>
            <w:i w:val="0"/>
            <w:iCs w:val="0"/>
            <w:noProof/>
            <w:webHidden/>
          </w:rPr>
        </w:r>
        <w:r w:rsidRPr="00FD7122">
          <w:rPr>
            <w:rFonts w:ascii="Times New Roman" w:hAnsi="Times New Roman"/>
            <w:b w:val="0"/>
            <w:bCs w:val="0"/>
            <w:i w:val="0"/>
            <w:iCs w:val="0"/>
            <w:noProof/>
            <w:webHidden/>
          </w:rPr>
          <w:fldChar w:fldCharType="separate"/>
        </w:r>
        <w:r w:rsidR="00046F5C" w:rsidRPr="00FD7122">
          <w:rPr>
            <w:rFonts w:ascii="Times New Roman" w:hAnsi="Times New Roman"/>
            <w:b w:val="0"/>
            <w:bCs w:val="0"/>
            <w:i w:val="0"/>
            <w:iCs w:val="0"/>
            <w:noProof/>
            <w:webHidden/>
          </w:rPr>
          <w:t>26</w:t>
        </w:r>
        <w:r w:rsidRPr="00FD7122">
          <w:rPr>
            <w:rFonts w:ascii="Times New Roman" w:hAnsi="Times New Roman"/>
            <w:b w:val="0"/>
            <w:bCs w:val="0"/>
            <w:i w:val="0"/>
            <w:iCs w:val="0"/>
            <w:noProof/>
            <w:webHidden/>
          </w:rPr>
          <w:fldChar w:fldCharType="end"/>
        </w:r>
      </w:hyperlink>
    </w:p>
    <w:p w14:paraId="5AD4665D" w14:textId="4E44295F" w:rsidR="006C78E3" w:rsidRPr="00FD7122" w:rsidRDefault="006C78E3" w:rsidP="00046F5C">
      <w:pPr>
        <w:pStyle w:val="TOC1"/>
        <w:spacing w:before="0"/>
        <w:rPr>
          <w:rFonts w:ascii="Times New Roman" w:eastAsiaTheme="minorEastAsia" w:hAnsi="Times New Roman"/>
          <w:b w:val="0"/>
          <w:bCs w:val="0"/>
          <w:i w:val="0"/>
          <w:iCs w:val="0"/>
          <w:noProof/>
          <w:kern w:val="2"/>
          <w:lang w:eastAsia="en-US"/>
          <w14:ligatures w14:val="standardContextual"/>
        </w:rPr>
      </w:pPr>
      <w:hyperlink w:anchor="_Toc232690530" w:history="1">
        <w:r w:rsidRPr="00FD7122">
          <w:rPr>
            <w:rStyle w:val="Hyperlink"/>
            <w:rFonts w:ascii="Times New Roman" w:hAnsi="Times New Roman"/>
            <w:b w:val="0"/>
            <w:bCs w:val="0"/>
            <w:i w:val="0"/>
            <w:iCs w:val="0"/>
            <w:noProof/>
            <w:u w:val="none"/>
          </w:rPr>
          <w:t>Form A: Pre-Award Bidder Evaluation Data Form</w:t>
        </w:r>
        <w:r w:rsidRPr="00FD7122">
          <w:rPr>
            <w:rFonts w:ascii="Times New Roman" w:hAnsi="Times New Roman"/>
            <w:b w:val="0"/>
            <w:bCs w:val="0"/>
            <w:i w:val="0"/>
            <w:iCs w:val="0"/>
            <w:noProof/>
            <w:webHidden/>
          </w:rPr>
          <w:tab/>
        </w:r>
        <w:r w:rsidRPr="00FD7122">
          <w:rPr>
            <w:rFonts w:ascii="Times New Roman" w:hAnsi="Times New Roman"/>
            <w:b w:val="0"/>
            <w:bCs w:val="0"/>
            <w:i w:val="0"/>
            <w:iCs w:val="0"/>
            <w:noProof/>
            <w:webHidden/>
          </w:rPr>
          <w:fldChar w:fldCharType="begin"/>
        </w:r>
        <w:r w:rsidRPr="00FD7122">
          <w:rPr>
            <w:rFonts w:ascii="Times New Roman" w:hAnsi="Times New Roman"/>
            <w:b w:val="0"/>
            <w:bCs w:val="0"/>
            <w:i w:val="0"/>
            <w:iCs w:val="0"/>
            <w:noProof/>
            <w:webHidden/>
          </w:rPr>
          <w:instrText xml:space="preserve"> PAGEREF _Toc232690530 \h </w:instrText>
        </w:r>
        <w:r w:rsidRPr="00FD7122">
          <w:rPr>
            <w:rFonts w:ascii="Times New Roman" w:hAnsi="Times New Roman"/>
            <w:b w:val="0"/>
            <w:bCs w:val="0"/>
            <w:i w:val="0"/>
            <w:iCs w:val="0"/>
            <w:noProof/>
            <w:webHidden/>
          </w:rPr>
        </w:r>
        <w:r w:rsidRPr="00FD7122">
          <w:rPr>
            <w:rFonts w:ascii="Times New Roman" w:hAnsi="Times New Roman"/>
            <w:b w:val="0"/>
            <w:bCs w:val="0"/>
            <w:i w:val="0"/>
            <w:iCs w:val="0"/>
            <w:noProof/>
            <w:webHidden/>
          </w:rPr>
          <w:fldChar w:fldCharType="separate"/>
        </w:r>
        <w:r w:rsidR="00046F5C" w:rsidRPr="00FD7122">
          <w:rPr>
            <w:rFonts w:ascii="Times New Roman" w:hAnsi="Times New Roman"/>
            <w:b w:val="0"/>
            <w:bCs w:val="0"/>
            <w:i w:val="0"/>
            <w:iCs w:val="0"/>
            <w:noProof/>
            <w:webHidden/>
          </w:rPr>
          <w:t>28</w:t>
        </w:r>
        <w:r w:rsidRPr="00FD7122">
          <w:rPr>
            <w:rFonts w:ascii="Times New Roman" w:hAnsi="Times New Roman"/>
            <w:b w:val="0"/>
            <w:bCs w:val="0"/>
            <w:i w:val="0"/>
            <w:iCs w:val="0"/>
            <w:noProof/>
            <w:webHidden/>
          </w:rPr>
          <w:fldChar w:fldCharType="end"/>
        </w:r>
      </w:hyperlink>
    </w:p>
    <w:p w14:paraId="2167DED2" w14:textId="56E47305" w:rsidR="006C78E3" w:rsidRPr="00FD7122" w:rsidRDefault="006C78E3" w:rsidP="00046F5C">
      <w:pPr>
        <w:pStyle w:val="TOC1"/>
        <w:spacing w:before="0"/>
        <w:rPr>
          <w:rFonts w:ascii="Times New Roman" w:eastAsiaTheme="minorEastAsia" w:hAnsi="Times New Roman"/>
          <w:b w:val="0"/>
          <w:bCs w:val="0"/>
          <w:i w:val="0"/>
          <w:iCs w:val="0"/>
          <w:noProof/>
          <w:kern w:val="2"/>
          <w:lang w:eastAsia="en-US"/>
          <w14:ligatures w14:val="standardContextual"/>
        </w:rPr>
      </w:pPr>
      <w:hyperlink w:anchor="_Toc232690531" w:history="1">
        <w:r w:rsidRPr="00FD7122">
          <w:rPr>
            <w:rStyle w:val="Hyperlink"/>
            <w:rFonts w:ascii="Times New Roman" w:hAnsi="Times New Roman"/>
            <w:b w:val="0"/>
            <w:bCs w:val="0"/>
            <w:i w:val="0"/>
            <w:iCs w:val="0"/>
            <w:noProof/>
            <w:u w:val="none"/>
          </w:rPr>
          <w:t>Form B: Technical Response</w:t>
        </w:r>
        <w:r w:rsidRPr="00FD7122">
          <w:rPr>
            <w:rFonts w:ascii="Times New Roman" w:hAnsi="Times New Roman"/>
            <w:b w:val="0"/>
            <w:bCs w:val="0"/>
            <w:i w:val="0"/>
            <w:iCs w:val="0"/>
            <w:noProof/>
            <w:webHidden/>
          </w:rPr>
          <w:tab/>
        </w:r>
        <w:r w:rsidRPr="00FD7122">
          <w:rPr>
            <w:rFonts w:ascii="Times New Roman" w:hAnsi="Times New Roman"/>
            <w:b w:val="0"/>
            <w:bCs w:val="0"/>
            <w:i w:val="0"/>
            <w:iCs w:val="0"/>
            <w:noProof/>
            <w:webHidden/>
          </w:rPr>
          <w:fldChar w:fldCharType="begin"/>
        </w:r>
        <w:r w:rsidRPr="00FD7122">
          <w:rPr>
            <w:rFonts w:ascii="Times New Roman" w:hAnsi="Times New Roman"/>
            <w:b w:val="0"/>
            <w:bCs w:val="0"/>
            <w:i w:val="0"/>
            <w:iCs w:val="0"/>
            <w:noProof/>
            <w:webHidden/>
          </w:rPr>
          <w:instrText xml:space="preserve"> PAGEREF _Toc232690531 \h </w:instrText>
        </w:r>
        <w:r w:rsidRPr="00FD7122">
          <w:rPr>
            <w:rFonts w:ascii="Times New Roman" w:hAnsi="Times New Roman"/>
            <w:b w:val="0"/>
            <w:bCs w:val="0"/>
            <w:i w:val="0"/>
            <w:iCs w:val="0"/>
            <w:noProof/>
            <w:webHidden/>
          </w:rPr>
        </w:r>
        <w:r w:rsidRPr="00FD7122">
          <w:rPr>
            <w:rFonts w:ascii="Times New Roman" w:hAnsi="Times New Roman"/>
            <w:b w:val="0"/>
            <w:bCs w:val="0"/>
            <w:i w:val="0"/>
            <w:iCs w:val="0"/>
            <w:noProof/>
            <w:webHidden/>
          </w:rPr>
          <w:fldChar w:fldCharType="separate"/>
        </w:r>
        <w:r w:rsidR="00046F5C" w:rsidRPr="00FD7122">
          <w:rPr>
            <w:rFonts w:ascii="Times New Roman" w:hAnsi="Times New Roman"/>
            <w:b w:val="0"/>
            <w:bCs w:val="0"/>
            <w:i w:val="0"/>
            <w:iCs w:val="0"/>
            <w:noProof/>
            <w:webHidden/>
          </w:rPr>
          <w:t>30</w:t>
        </w:r>
        <w:r w:rsidRPr="00FD7122">
          <w:rPr>
            <w:rFonts w:ascii="Times New Roman" w:hAnsi="Times New Roman"/>
            <w:b w:val="0"/>
            <w:bCs w:val="0"/>
            <w:i w:val="0"/>
            <w:iCs w:val="0"/>
            <w:noProof/>
            <w:webHidden/>
          </w:rPr>
          <w:fldChar w:fldCharType="end"/>
        </w:r>
      </w:hyperlink>
    </w:p>
    <w:p w14:paraId="28DBDA62" w14:textId="25568495" w:rsidR="006C78E3" w:rsidRPr="00FD7122" w:rsidRDefault="006C78E3" w:rsidP="00046F5C">
      <w:pPr>
        <w:pStyle w:val="TOC1"/>
        <w:spacing w:before="0"/>
        <w:rPr>
          <w:rFonts w:ascii="Times New Roman" w:eastAsiaTheme="minorEastAsia" w:hAnsi="Times New Roman"/>
          <w:b w:val="0"/>
          <w:bCs w:val="0"/>
          <w:i w:val="0"/>
          <w:iCs w:val="0"/>
          <w:noProof/>
          <w:kern w:val="2"/>
          <w:lang w:eastAsia="en-US"/>
          <w14:ligatures w14:val="standardContextual"/>
        </w:rPr>
      </w:pPr>
      <w:hyperlink w:anchor="_Toc232690532" w:history="1">
        <w:r w:rsidRPr="00FD7122">
          <w:rPr>
            <w:rStyle w:val="Hyperlink"/>
            <w:rFonts w:ascii="Times New Roman" w:hAnsi="Times New Roman"/>
            <w:b w:val="0"/>
            <w:bCs w:val="0"/>
            <w:i w:val="0"/>
            <w:iCs w:val="0"/>
            <w:noProof/>
            <w:u w:val="none"/>
          </w:rPr>
          <w:t>Form C: Small Business Program Attestation Form</w:t>
        </w:r>
        <w:r w:rsidRPr="00FD7122">
          <w:rPr>
            <w:rFonts w:ascii="Times New Roman" w:hAnsi="Times New Roman"/>
            <w:b w:val="0"/>
            <w:bCs w:val="0"/>
            <w:i w:val="0"/>
            <w:iCs w:val="0"/>
            <w:noProof/>
            <w:webHidden/>
          </w:rPr>
          <w:tab/>
        </w:r>
        <w:r w:rsidRPr="00FD7122">
          <w:rPr>
            <w:rFonts w:ascii="Times New Roman" w:hAnsi="Times New Roman"/>
            <w:b w:val="0"/>
            <w:bCs w:val="0"/>
            <w:i w:val="0"/>
            <w:iCs w:val="0"/>
            <w:noProof/>
            <w:webHidden/>
          </w:rPr>
          <w:fldChar w:fldCharType="begin"/>
        </w:r>
        <w:r w:rsidRPr="00FD7122">
          <w:rPr>
            <w:rFonts w:ascii="Times New Roman" w:hAnsi="Times New Roman"/>
            <w:b w:val="0"/>
            <w:bCs w:val="0"/>
            <w:i w:val="0"/>
            <w:iCs w:val="0"/>
            <w:noProof/>
            <w:webHidden/>
          </w:rPr>
          <w:instrText xml:space="preserve"> PAGEREF _Toc232690532 \h </w:instrText>
        </w:r>
        <w:r w:rsidRPr="00FD7122">
          <w:rPr>
            <w:rFonts w:ascii="Times New Roman" w:hAnsi="Times New Roman"/>
            <w:b w:val="0"/>
            <w:bCs w:val="0"/>
            <w:i w:val="0"/>
            <w:iCs w:val="0"/>
            <w:noProof/>
            <w:webHidden/>
          </w:rPr>
        </w:r>
        <w:r w:rsidRPr="00FD7122">
          <w:rPr>
            <w:rFonts w:ascii="Times New Roman" w:hAnsi="Times New Roman"/>
            <w:b w:val="0"/>
            <w:bCs w:val="0"/>
            <w:i w:val="0"/>
            <w:iCs w:val="0"/>
            <w:noProof/>
            <w:webHidden/>
          </w:rPr>
          <w:fldChar w:fldCharType="separate"/>
        </w:r>
        <w:r w:rsidR="00046F5C" w:rsidRPr="00FD7122">
          <w:rPr>
            <w:rFonts w:ascii="Times New Roman" w:hAnsi="Times New Roman"/>
            <w:b w:val="0"/>
            <w:bCs w:val="0"/>
            <w:i w:val="0"/>
            <w:iCs w:val="0"/>
            <w:noProof/>
            <w:webHidden/>
          </w:rPr>
          <w:t>36</w:t>
        </w:r>
        <w:r w:rsidRPr="00FD7122">
          <w:rPr>
            <w:rFonts w:ascii="Times New Roman" w:hAnsi="Times New Roman"/>
            <w:b w:val="0"/>
            <w:bCs w:val="0"/>
            <w:i w:val="0"/>
            <w:iCs w:val="0"/>
            <w:noProof/>
            <w:webHidden/>
          </w:rPr>
          <w:fldChar w:fldCharType="end"/>
        </w:r>
      </w:hyperlink>
    </w:p>
    <w:p w14:paraId="1555AF01" w14:textId="57F2A7D7" w:rsidR="006C78E3" w:rsidRPr="00FD7122" w:rsidRDefault="006C78E3" w:rsidP="00046F5C">
      <w:pPr>
        <w:pStyle w:val="TOC1"/>
        <w:spacing w:before="0"/>
        <w:rPr>
          <w:rFonts w:ascii="Times New Roman" w:eastAsiaTheme="minorEastAsia" w:hAnsi="Times New Roman"/>
          <w:b w:val="0"/>
          <w:bCs w:val="0"/>
          <w:i w:val="0"/>
          <w:iCs w:val="0"/>
          <w:noProof/>
          <w:kern w:val="2"/>
          <w:lang w:eastAsia="en-US"/>
          <w14:ligatures w14:val="standardContextual"/>
        </w:rPr>
      </w:pPr>
      <w:hyperlink w:anchor="_Toc232690533" w:history="1">
        <w:r w:rsidRPr="00FD7122">
          <w:rPr>
            <w:rStyle w:val="Hyperlink"/>
            <w:rFonts w:ascii="Times New Roman" w:hAnsi="Times New Roman"/>
            <w:b w:val="0"/>
            <w:bCs w:val="0"/>
            <w:i w:val="0"/>
            <w:iCs w:val="0"/>
            <w:noProof/>
            <w:u w:val="none"/>
          </w:rPr>
          <w:t>Form D: Pricing Response</w:t>
        </w:r>
        <w:r w:rsidRPr="00FD7122">
          <w:rPr>
            <w:rFonts w:ascii="Times New Roman" w:hAnsi="Times New Roman"/>
            <w:b w:val="0"/>
            <w:bCs w:val="0"/>
            <w:i w:val="0"/>
            <w:iCs w:val="0"/>
            <w:noProof/>
            <w:webHidden/>
          </w:rPr>
          <w:tab/>
        </w:r>
        <w:r w:rsidRPr="00FD7122">
          <w:rPr>
            <w:rFonts w:ascii="Times New Roman" w:hAnsi="Times New Roman"/>
            <w:b w:val="0"/>
            <w:bCs w:val="0"/>
            <w:i w:val="0"/>
            <w:iCs w:val="0"/>
            <w:noProof/>
            <w:webHidden/>
          </w:rPr>
          <w:fldChar w:fldCharType="begin"/>
        </w:r>
        <w:r w:rsidRPr="00FD7122">
          <w:rPr>
            <w:rFonts w:ascii="Times New Roman" w:hAnsi="Times New Roman"/>
            <w:b w:val="0"/>
            <w:bCs w:val="0"/>
            <w:i w:val="0"/>
            <w:iCs w:val="0"/>
            <w:noProof/>
            <w:webHidden/>
          </w:rPr>
          <w:instrText xml:space="preserve"> PAGEREF _Toc232690533 \h </w:instrText>
        </w:r>
        <w:r w:rsidRPr="00FD7122">
          <w:rPr>
            <w:rFonts w:ascii="Times New Roman" w:hAnsi="Times New Roman"/>
            <w:b w:val="0"/>
            <w:bCs w:val="0"/>
            <w:i w:val="0"/>
            <w:iCs w:val="0"/>
            <w:noProof/>
            <w:webHidden/>
          </w:rPr>
        </w:r>
        <w:r w:rsidRPr="00FD7122">
          <w:rPr>
            <w:rFonts w:ascii="Times New Roman" w:hAnsi="Times New Roman"/>
            <w:b w:val="0"/>
            <w:bCs w:val="0"/>
            <w:i w:val="0"/>
            <w:iCs w:val="0"/>
            <w:noProof/>
            <w:webHidden/>
          </w:rPr>
          <w:fldChar w:fldCharType="separate"/>
        </w:r>
        <w:r w:rsidR="00046F5C" w:rsidRPr="00FD7122">
          <w:rPr>
            <w:rFonts w:ascii="Times New Roman" w:hAnsi="Times New Roman"/>
            <w:b w:val="0"/>
            <w:bCs w:val="0"/>
            <w:i w:val="0"/>
            <w:iCs w:val="0"/>
            <w:noProof/>
            <w:webHidden/>
          </w:rPr>
          <w:t>38</w:t>
        </w:r>
        <w:r w:rsidRPr="00FD7122">
          <w:rPr>
            <w:rFonts w:ascii="Times New Roman" w:hAnsi="Times New Roman"/>
            <w:b w:val="0"/>
            <w:bCs w:val="0"/>
            <w:i w:val="0"/>
            <w:iCs w:val="0"/>
            <w:noProof/>
            <w:webHidden/>
          </w:rPr>
          <w:fldChar w:fldCharType="end"/>
        </w:r>
      </w:hyperlink>
    </w:p>
    <w:p w14:paraId="13278532" w14:textId="776AB2A3" w:rsidR="006C78E3" w:rsidRPr="00FD7122" w:rsidRDefault="006C78E3" w:rsidP="00046F5C">
      <w:pPr>
        <w:pStyle w:val="TOC2"/>
        <w:spacing w:before="0" w:after="0"/>
        <w:rPr>
          <w:rFonts w:ascii="Times New Roman" w:eastAsiaTheme="minorEastAsia" w:hAnsi="Times New Roman"/>
          <w:b w:val="0"/>
          <w:bCs w:val="0"/>
          <w:noProof/>
          <w:kern w:val="2"/>
          <w:sz w:val="24"/>
          <w:szCs w:val="24"/>
          <w:lang w:eastAsia="en-US"/>
          <w14:ligatures w14:val="standardContextual"/>
        </w:rPr>
      </w:pPr>
      <w:hyperlink w:anchor="_Toc232690534" w:history="1">
        <w:r w:rsidRPr="00FD7122">
          <w:rPr>
            <w:rStyle w:val="Hyperlink"/>
            <w:rFonts w:ascii="Times New Roman" w:eastAsiaTheme="minorHAnsi" w:hAnsi="Times New Roman"/>
            <w:b w:val="0"/>
            <w:bCs w:val="0"/>
            <w:noProof/>
            <w:w w:val="0"/>
            <w:u w:val="none"/>
          </w:rPr>
          <w:t>7.1</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MBTA Standard Contract Instructions (Section 8.0)</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_Toc232690534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39</w:t>
        </w:r>
        <w:r w:rsidRPr="00FD7122">
          <w:rPr>
            <w:rFonts w:ascii="Times New Roman" w:hAnsi="Times New Roman"/>
            <w:b w:val="0"/>
            <w:bCs w:val="0"/>
            <w:noProof/>
            <w:webHidden/>
          </w:rPr>
          <w:fldChar w:fldCharType="end"/>
        </w:r>
      </w:hyperlink>
    </w:p>
    <w:p w14:paraId="6E2D7BBE" w14:textId="5AFC623C" w:rsidR="006C78E3" w:rsidRPr="00FD7122" w:rsidRDefault="006C78E3" w:rsidP="00046F5C">
      <w:pPr>
        <w:pStyle w:val="TOC2"/>
        <w:spacing w:before="0"/>
        <w:rPr>
          <w:rFonts w:ascii="Times New Roman" w:eastAsiaTheme="minorEastAsia" w:hAnsi="Times New Roman"/>
          <w:b w:val="0"/>
          <w:bCs w:val="0"/>
          <w:noProof/>
          <w:kern w:val="2"/>
          <w:sz w:val="24"/>
          <w:szCs w:val="24"/>
          <w:lang w:eastAsia="en-US"/>
          <w14:ligatures w14:val="standardContextual"/>
        </w:rPr>
      </w:pPr>
      <w:hyperlink w:anchor="_Toc232690535" w:history="1">
        <w:r w:rsidRPr="00FD7122">
          <w:rPr>
            <w:rStyle w:val="Hyperlink"/>
            <w:rFonts w:ascii="Times New Roman" w:eastAsiaTheme="minorHAnsi" w:hAnsi="Times New Roman"/>
            <w:b w:val="0"/>
            <w:bCs w:val="0"/>
            <w:noProof/>
            <w:w w:val="0"/>
            <w:u w:val="none"/>
          </w:rPr>
          <w:t>7.2</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MBTA Standard Terms &amp; Conditions Instructions (Section 8.1)</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_Toc232690535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39</w:t>
        </w:r>
        <w:r w:rsidRPr="00FD7122">
          <w:rPr>
            <w:rFonts w:ascii="Times New Roman" w:hAnsi="Times New Roman"/>
            <w:b w:val="0"/>
            <w:bCs w:val="0"/>
            <w:noProof/>
            <w:webHidden/>
          </w:rPr>
          <w:fldChar w:fldCharType="end"/>
        </w:r>
      </w:hyperlink>
    </w:p>
    <w:p w14:paraId="61F12B25" w14:textId="16F0B8CE" w:rsidR="006C78E3" w:rsidRPr="00FD7122" w:rsidRDefault="006C78E3" w:rsidP="00046F5C">
      <w:pPr>
        <w:pStyle w:val="TOC1"/>
        <w:rPr>
          <w:rFonts w:ascii="Times New Roman" w:eastAsiaTheme="minorEastAsia" w:hAnsi="Times New Roman"/>
          <w:b w:val="0"/>
          <w:bCs w:val="0"/>
          <w:i w:val="0"/>
          <w:iCs w:val="0"/>
          <w:noProof/>
          <w:kern w:val="2"/>
          <w:lang w:eastAsia="en-US"/>
          <w14:ligatures w14:val="standardContextual"/>
        </w:rPr>
      </w:pPr>
      <w:hyperlink w:anchor="_Toc232690536" w:history="1">
        <w:r w:rsidRPr="00FD7122">
          <w:rPr>
            <w:rStyle w:val="Hyperlink"/>
            <w:rFonts w:ascii="Times New Roman" w:hAnsi="Times New Roman"/>
            <w:b w:val="0"/>
            <w:bCs w:val="0"/>
            <w:i w:val="0"/>
            <w:iCs w:val="0"/>
            <w:caps/>
            <w:noProof/>
            <w:u w:val="none"/>
          </w:rPr>
          <w:t>8.</w:t>
        </w:r>
        <w:r w:rsidRPr="00FD7122">
          <w:rPr>
            <w:rFonts w:ascii="Times New Roman" w:eastAsiaTheme="minorEastAsia" w:hAnsi="Times New Roman"/>
            <w:b w:val="0"/>
            <w:bCs w:val="0"/>
            <w:i w:val="0"/>
            <w:iCs w:val="0"/>
            <w:noProof/>
            <w:kern w:val="2"/>
            <w:lang w:eastAsia="en-US"/>
            <w14:ligatures w14:val="standardContextual"/>
          </w:rPr>
          <w:tab/>
        </w:r>
        <w:r w:rsidRPr="00FD7122">
          <w:rPr>
            <w:rStyle w:val="Hyperlink"/>
            <w:rFonts w:ascii="Times New Roman" w:hAnsi="Times New Roman"/>
            <w:b w:val="0"/>
            <w:bCs w:val="0"/>
            <w:i w:val="0"/>
            <w:iCs w:val="0"/>
            <w:noProof/>
            <w:u w:val="none"/>
          </w:rPr>
          <w:t>Massachusetts Bay Transportation Authority Standard Contract</w:t>
        </w:r>
        <w:r w:rsidRPr="00FD7122">
          <w:rPr>
            <w:rFonts w:ascii="Times New Roman" w:hAnsi="Times New Roman"/>
            <w:b w:val="0"/>
            <w:bCs w:val="0"/>
            <w:i w:val="0"/>
            <w:iCs w:val="0"/>
            <w:noProof/>
            <w:webHidden/>
          </w:rPr>
          <w:tab/>
        </w:r>
        <w:r w:rsidRPr="00FD7122">
          <w:rPr>
            <w:rFonts w:ascii="Times New Roman" w:hAnsi="Times New Roman"/>
            <w:b w:val="0"/>
            <w:bCs w:val="0"/>
            <w:i w:val="0"/>
            <w:iCs w:val="0"/>
            <w:noProof/>
            <w:webHidden/>
          </w:rPr>
          <w:fldChar w:fldCharType="begin"/>
        </w:r>
        <w:r w:rsidRPr="00FD7122">
          <w:rPr>
            <w:rFonts w:ascii="Times New Roman" w:hAnsi="Times New Roman"/>
            <w:b w:val="0"/>
            <w:bCs w:val="0"/>
            <w:i w:val="0"/>
            <w:iCs w:val="0"/>
            <w:noProof/>
            <w:webHidden/>
          </w:rPr>
          <w:instrText xml:space="preserve"> PAGEREF _Toc232690536 \h </w:instrText>
        </w:r>
        <w:r w:rsidRPr="00FD7122">
          <w:rPr>
            <w:rFonts w:ascii="Times New Roman" w:hAnsi="Times New Roman"/>
            <w:b w:val="0"/>
            <w:bCs w:val="0"/>
            <w:i w:val="0"/>
            <w:iCs w:val="0"/>
            <w:noProof/>
            <w:webHidden/>
          </w:rPr>
        </w:r>
        <w:r w:rsidRPr="00FD7122">
          <w:rPr>
            <w:rFonts w:ascii="Times New Roman" w:hAnsi="Times New Roman"/>
            <w:b w:val="0"/>
            <w:bCs w:val="0"/>
            <w:i w:val="0"/>
            <w:iCs w:val="0"/>
            <w:noProof/>
            <w:webHidden/>
          </w:rPr>
          <w:fldChar w:fldCharType="separate"/>
        </w:r>
        <w:r w:rsidR="00046F5C" w:rsidRPr="00FD7122">
          <w:rPr>
            <w:rFonts w:ascii="Times New Roman" w:hAnsi="Times New Roman"/>
            <w:b w:val="0"/>
            <w:bCs w:val="0"/>
            <w:i w:val="0"/>
            <w:iCs w:val="0"/>
            <w:noProof/>
            <w:webHidden/>
          </w:rPr>
          <w:t>40</w:t>
        </w:r>
        <w:r w:rsidRPr="00FD7122">
          <w:rPr>
            <w:rFonts w:ascii="Times New Roman" w:hAnsi="Times New Roman"/>
            <w:b w:val="0"/>
            <w:bCs w:val="0"/>
            <w:i w:val="0"/>
            <w:iCs w:val="0"/>
            <w:noProof/>
            <w:webHidden/>
          </w:rPr>
          <w:fldChar w:fldCharType="end"/>
        </w:r>
      </w:hyperlink>
    </w:p>
    <w:p w14:paraId="7C1125D8" w14:textId="77A48BE0" w:rsidR="006C78E3" w:rsidRPr="00FD7122" w:rsidRDefault="006C78E3" w:rsidP="00046F5C">
      <w:pPr>
        <w:pStyle w:val="TOC2"/>
        <w:spacing w:before="0"/>
        <w:rPr>
          <w:rFonts w:ascii="Times New Roman" w:eastAsiaTheme="minorEastAsia" w:hAnsi="Times New Roman"/>
          <w:b w:val="0"/>
          <w:bCs w:val="0"/>
          <w:noProof/>
          <w:kern w:val="2"/>
          <w:sz w:val="24"/>
          <w:szCs w:val="24"/>
          <w:lang w:eastAsia="en-US"/>
          <w14:ligatures w14:val="standardContextual"/>
        </w:rPr>
      </w:pPr>
      <w:hyperlink w:anchor="_Toc232690537" w:history="1">
        <w:r w:rsidRPr="00FD7122">
          <w:rPr>
            <w:rStyle w:val="Hyperlink"/>
            <w:rFonts w:ascii="Times New Roman" w:eastAsiaTheme="minorHAnsi" w:hAnsi="Times New Roman"/>
            <w:b w:val="0"/>
            <w:bCs w:val="0"/>
            <w:noProof/>
            <w:w w:val="0"/>
            <w:u w:val="none"/>
          </w:rPr>
          <w:t>8.1</w:t>
        </w:r>
        <w:r w:rsidRPr="00FD7122">
          <w:rPr>
            <w:rFonts w:ascii="Times New Roman" w:eastAsiaTheme="minorEastAsia" w:hAnsi="Times New Roman"/>
            <w:b w:val="0"/>
            <w:bCs w:val="0"/>
            <w:noProof/>
            <w:kern w:val="2"/>
            <w:sz w:val="24"/>
            <w:szCs w:val="24"/>
            <w:lang w:eastAsia="en-US"/>
            <w14:ligatures w14:val="standardContextual"/>
          </w:rPr>
          <w:tab/>
        </w:r>
        <w:r w:rsidRPr="00FD7122">
          <w:rPr>
            <w:rStyle w:val="Hyperlink"/>
            <w:rFonts w:ascii="Times New Roman" w:eastAsiaTheme="minorHAnsi" w:hAnsi="Times New Roman"/>
            <w:b w:val="0"/>
            <w:bCs w:val="0"/>
            <w:noProof/>
            <w:u w:val="none"/>
          </w:rPr>
          <w:t>Standard Terms and Conditions</w:t>
        </w:r>
        <w:r w:rsidRPr="00FD7122">
          <w:rPr>
            <w:rFonts w:ascii="Times New Roman" w:hAnsi="Times New Roman"/>
            <w:b w:val="0"/>
            <w:bCs w:val="0"/>
            <w:noProof/>
            <w:webHidden/>
          </w:rPr>
          <w:tab/>
        </w:r>
        <w:r w:rsidRPr="00FD7122">
          <w:rPr>
            <w:rFonts w:ascii="Times New Roman" w:hAnsi="Times New Roman"/>
            <w:b w:val="0"/>
            <w:bCs w:val="0"/>
            <w:noProof/>
            <w:webHidden/>
          </w:rPr>
          <w:fldChar w:fldCharType="begin"/>
        </w:r>
        <w:r w:rsidRPr="00FD7122">
          <w:rPr>
            <w:rFonts w:ascii="Times New Roman" w:hAnsi="Times New Roman"/>
            <w:b w:val="0"/>
            <w:bCs w:val="0"/>
            <w:noProof/>
            <w:webHidden/>
          </w:rPr>
          <w:instrText xml:space="preserve"> PAGEREF _Toc232690537 \h </w:instrText>
        </w:r>
        <w:r w:rsidRPr="00FD7122">
          <w:rPr>
            <w:rFonts w:ascii="Times New Roman" w:hAnsi="Times New Roman"/>
            <w:b w:val="0"/>
            <w:bCs w:val="0"/>
            <w:noProof/>
            <w:webHidden/>
          </w:rPr>
        </w:r>
        <w:r w:rsidRPr="00FD7122">
          <w:rPr>
            <w:rFonts w:ascii="Times New Roman" w:hAnsi="Times New Roman"/>
            <w:b w:val="0"/>
            <w:bCs w:val="0"/>
            <w:noProof/>
            <w:webHidden/>
          </w:rPr>
          <w:fldChar w:fldCharType="separate"/>
        </w:r>
        <w:r w:rsidR="00046F5C" w:rsidRPr="00FD7122">
          <w:rPr>
            <w:rFonts w:ascii="Times New Roman" w:hAnsi="Times New Roman"/>
            <w:b w:val="0"/>
            <w:bCs w:val="0"/>
            <w:noProof/>
            <w:webHidden/>
          </w:rPr>
          <w:t>41</w:t>
        </w:r>
        <w:r w:rsidRPr="00FD7122">
          <w:rPr>
            <w:rFonts w:ascii="Times New Roman" w:hAnsi="Times New Roman"/>
            <w:b w:val="0"/>
            <w:bCs w:val="0"/>
            <w:noProof/>
            <w:webHidden/>
          </w:rPr>
          <w:fldChar w:fldCharType="end"/>
        </w:r>
      </w:hyperlink>
    </w:p>
    <w:p w14:paraId="318CB68A" w14:textId="38E5D5E4" w:rsidR="008C096B" w:rsidRPr="00E902C3" w:rsidRDefault="001D3396" w:rsidP="00046F5C">
      <w:pPr>
        <w:pStyle w:val="TOC1"/>
      </w:pPr>
      <w:r w:rsidRPr="00FD7122">
        <w:rPr>
          <w:rFonts w:ascii="Times New Roman" w:hAnsi="Times New Roman"/>
          <w:b w:val="0"/>
          <w:bCs w:val="0"/>
          <w:i w:val="0"/>
          <w:iCs w:val="0"/>
        </w:rPr>
        <w:fldChar w:fldCharType="end"/>
      </w:r>
      <w:r w:rsidR="008C096B" w:rsidRPr="00E902C3">
        <w:br w:type="page"/>
      </w:r>
      <w:bookmarkStart w:id="38" w:name="_DV_M18"/>
      <w:bookmarkStart w:id="39" w:name="_DV_M20"/>
      <w:bookmarkStart w:id="40" w:name="_Toc69025654"/>
      <w:bookmarkEnd w:id="38"/>
      <w:bookmarkEnd w:id="39"/>
    </w:p>
    <w:p w14:paraId="01045882" w14:textId="77777777" w:rsidR="00C23A09" w:rsidRPr="00006921" w:rsidRDefault="00C23A09" w:rsidP="00EE50FE">
      <w:bookmarkStart w:id="41" w:name="_Toc494214600"/>
      <w:bookmarkStart w:id="42" w:name="_Toc494214601"/>
      <w:bookmarkStart w:id="43" w:name="_Toc494214603"/>
      <w:bookmarkStart w:id="44" w:name="_Toc494214604"/>
      <w:bookmarkStart w:id="45" w:name="_Toc494214605"/>
      <w:bookmarkStart w:id="46" w:name="_Toc494214606"/>
      <w:bookmarkStart w:id="47" w:name="_Toc494214607"/>
      <w:bookmarkStart w:id="48" w:name="_Toc494214609"/>
      <w:bookmarkStart w:id="49" w:name="_Toc494214610"/>
      <w:bookmarkStart w:id="50" w:name="_Toc494214611"/>
      <w:bookmarkStart w:id="51" w:name="_Toc490749219"/>
      <w:bookmarkEnd w:id="41"/>
      <w:bookmarkEnd w:id="42"/>
      <w:bookmarkEnd w:id="43"/>
      <w:bookmarkEnd w:id="44"/>
      <w:bookmarkEnd w:id="45"/>
      <w:bookmarkEnd w:id="46"/>
      <w:bookmarkEnd w:id="47"/>
      <w:bookmarkEnd w:id="48"/>
      <w:bookmarkEnd w:id="49"/>
      <w:bookmarkEnd w:id="50"/>
    </w:p>
    <w:p w14:paraId="1EC4280E" w14:textId="77777777" w:rsidR="00C23A09" w:rsidRPr="00006921" w:rsidRDefault="00C23A09" w:rsidP="00EE50FE"/>
    <w:p w14:paraId="664156BC" w14:textId="5E632F5D" w:rsidR="00C23A09" w:rsidRPr="00006921" w:rsidRDefault="00C23A09" w:rsidP="00EE50FE">
      <w:pPr>
        <w:rPr>
          <w:rFonts w:eastAsiaTheme="minorHAnsi"/>
          <w:color w:val="FF0000"/>
        </w:rPr>
      </w:pPr>
      <w:r w:rsidRPr="00006921">
        <w:rPr>
          <w:rFonts w:eastAsiaTheme="minorHAnsi"/>
        </w:rPr>
        <w:t>Attn:  Bidder/s</w:t>
      </w:r>
      <w:r w:rsidRPr="00006921">
        <w:rPr>
          <w:rFonts w:eastAsiaTheme="minorHAnsi"/>
        </w:rPr>
        <w:br/>
        <w:t>Request for Proposals (RFP)</w:t>
      </w:r>
      <w:r w:rsidR="00654ADD" w:rsidRPr="00006921">
        <w:rPr>
          <w:rFonts w:eastAsiaTheme="minorHAnsi"/>
        </w:rPr>
        <w:t xml:space="preserve"> #</w:t>
      </w:r>
      <w:r w:rsidRPr="00006921">
        <w:rPr>
          <w:rFonts w:eastAsiaTheme="minorHAnsi"/>
        </w:rPr>
        <w:t xml:space="preserve"> </w:t>
      </w:r>
      <w:sdt>
        <w:sdtPr>
          <w:rPr>
            <w:rFonts w:eastAsiaTheme="minorHAnsi"/>
          </w:rPr>
          <w:alias w:val="RFP Number"/>
          <w:tag w:val=""/>
          <w:id w:val="-598644386"/>
          <w:placeholder>
            <w:docPart w:val="4711ACA11D9748F9A1B331389A264292"/>
          </w:placeholder>
          <w:dataBinding w:prefixMappings="xmlns:ns0='http://purl.org/dc/elements/1.1/' xmlns:ns1='http://schemas.openxmlformats.org/package/2006/metadata/core-properties' " w:xpath="/ns1:coreProperties[1]/ns0:title[1]" w:storeItemID="{6C3C8BC8-F283-45AE-878A-BAB7291924A1}"/>
          <w:text/>
        </w:sdtPr>
        <w:sdtEndPr/>
        <w:sdtContent>
          <w:r w:rsidR="002B2D42">
            <w:rPr>
              <w:rFonts w:eastAsiaTheme="minorHAnsi"/>
            </w:rPr>
            <w:t>88-26</w:t>
          </w:r>
        </w:sdtContent>
      </w:sdt>
      <w:r w:rsidR="00654ADD" w:rsidRPr="00006921">
        <w:rPr>
          <w:rFonts w:eastAsiaTheme="minorHAnsi"/>
        </w:rPr>
        <w:t xml:space="preserve"> </w:t>
      </w:r>
      <w:r w:rsidRPr="00006921">
        <w:rPr>
          <w:rFonts w:eastAsiaTheme="minorHAnsi"/>
        </w:rPr>
        <w:br/>
        <w:t xml:space="preserve">RFP Description: </w:t>
      </w:r>
      <w:r w:rsidR="00842E69" w:rsidRPr="00006921">
        <w:rPr>
          <w:rFonts w:eastAsiaTheme="minorHAnsi"/>
        </w:rPr>
        <w:t>The MBTA’s Paratransit Dedicated Service Providers</w:t>
      </w:r>
    </w:p>
    <w:p w14:paraId="73A951BC" w14:textId="31D3E11F" w:rsidR="00C23A09" w:rsidRPr="00006921" w:rsidRDefault="00C23A09" w:rsidP="00EE50FE">
      <w:pPr>
        <w:rPr>
          <w:rFonts w:eastAsiaTheme="minorHAnsi"/>
        </w:rPr>
      </w:pPr>
      <w:r w:rsidRPr="00006921">
        <w:rPr>
          <w:rFonts w:eastAsiaTheme="minorHAnsi"/>
        </w:rPr>
        <w:br/>
        <w:t xml:space="preserve">Dear </w:t>
      </w:r>
      <w:r w:rsidR="00F32A46" w:rsidRPr="00006921">
        <w:rPr>
          <w:rFonts w:eastAsiaTheme="minorHAnsi"/>
        </w:rPr>
        <w:t>Prospective Bidder:</w:t>
      </w:r>
    </w:p>
    <w:p w14:paraId="41B17CF4" w14:textId="71773535" w:rsidR="00C23A09" w:rsidRPr="00006921" w:rsidRDefault="00C23A09" w:rsidP="00EE50FE">
      <w:pPr>
        <w:rPr>
          <w:rFonts w:eastAsiaTheme="minorHAnsi"/>
        </w:rPr>
      </w:pPr>
      <w:r w:rsidRPr="00006921">
        <w:t>The Massachusetts Bay Transportation Au</w:t>
      </w:r>
      <w:r w:rsidR="0018076D" w:rsidRPr="00006921">
        <w:t>thority (“MBTA” or “Authority”)</w:t>
      </w:r>
      <w:r w:rsidRPr="00006921">
        <w:t xml:space="preserve">, a corporate and a political subdivision of the Commonwealth of Massachusetts, existing pursuit to Mass. Gen. Laws, </w:t>
      </w:r>
      <w:proofErr w:type="spellStart"/>
      <w:r w:rsidRPr="00006921">
        <w:t>ch</w:t>
      </w:r>
      <w:proofErr w:type="spellEnd"/>
      <w:r w:rsidRPr="00006921">
        <w:t xml:space="preserve"> 161A (as amended) invites Bidders to participate in the competitive bid </w:t>
      </w:r>
      <w:sdt>
        <w:sdtPr>
          <w:alias w:val="RFP Number"/>
          <w:tag w:val=""/>
          <w:id w:val="-924267652"/>
          <w:placeholder>
            <w:docPart w:val="F30CD5E6C9944DDCAC5B6F1241A829C2"/>
          </w:placeholder>
          <w:dataBinding w:prefixMappings="xmlns:ns0='http://purl.org/dc/elements/1.1/' xmlns:ns1='http://schemas.openxmlformats.org/package/2006/metadata/core-properties' " w:xpath="/ns1:coreProperties[1]/ns0:title[1]" w:storeItemID="{6C3C8BC8-F283-45AE-878A-BAB7291924A1}"/>
          <w:text/>
        </w:sdtPr>
        <w:sdtEndPr/>
        <w:sdtContent>
          <w:r w:rsidR="002B2D42">
            <w:t>88-26</w:t>
          </w:r>
        </w:sdtContent>
      </w:sdt>
      <w:r w:rsidR="00654ADD" w:rsidRPr="00006921">
        <w:t xml:space="preserve">. </w:t>
      </w:r>
      <w:r w:rsidRPr="00006921">
        <w:t xml:space="preserve">The Scope of Work is outlined </w:t>
      </w:r>
      <w:r w:rsidRPr="00006921" w:rsidDel="00842E69">
        <w:t xml:space="preserve">below </w:t>
      </w:r>
      <w:r w:rsidRPr="00006921">
        <w:t>in</w:t>
      </w:r>
      <w:r w:rsidR="00842E69" w:rsidRPr="00006921">
        <w:t xml:space="preserve"> the Scope of Work</w:t>
      </w:r>
      <w:r w:rsidR="000F2FFF">
        <w:t xml:space="preserve"> </w:t>
      </w:r>
      <w:r w:rsidRPr="00006921" w:rsidDel="00842E69">
        <w:t>Sec</w:t>
      </w:r>
      <w:r w:rsidR="00E931D5" w:rsidRPr="00006921" w:rsidDel="00842E69">
        <w:t xml:space="preserve">tion </w:t>
      </w:r>
      <w:r w:rsidR="00CF73A1" w:rsidRPr="00006921" w:rsidDel="00842E69">
        <w:t>2</w:t>
      </w:r>
      <w:r w:rsidR="00E931D5" w:rsidRPr="00006921">
        <w:t>.</w:t>
      </w:r>
      <w:r w:rsidRPr="00006921">
        <w:rPr>
          <w:color w:val="FF0000"/>
        </w:rPr>
        <w:t xml:space="preserve">  </w:t>
      </w:r>
      <w:r w:rsidRPr="00006921">
        <w:t>The MBTA may at its own</w:t>
      </w:r>
      <w:r w:rsidR="00B87C00" w:rsidRPr="00006921">
        <w:t xml:space="preserve"> discretion award contract</w:t>
      </w:r>
      <w:r w:rsidRPr="00006921">
        <w:t>(s) to one or multiple Bidders.</w:t>
      </w:r>
      <w:r w:rsidRPr="00006921">
        <w:rPr>
          <w:rFonts w:ascii="Verdana" w:eastAsiaTheme="minorHAnsi" w:hAnsi="Verdana"/>
          <w:sz w:val="20"/>
          <w:szCs w:val="20"/>
        </w:rPr>
        <w:t xml:space="preserve"> </w:t>
      </w:r>
      <w:r w:rsidRPr="00006921">
        <w:rPr>
          <w:rFonts w:eastAsiaTheme="minorHAnsi"/>
        </w:rPr>
        <w:t xml:space="preserve">All formal communication with the MBTA during the bidding period shall be only through the </w:t>
      </w:r>
      <w:r w:rsidR="00CF73A1" w:rsidRPr="00006921">
        <w:rPr>
          <w:rFonts w:eastAsiaTheme="minorHAnsi"/>
        </w:rPr>
        <w:t xml:space="preserve">MBTA’s </w:t>
      </w:r>
      <w:r w:rsidRPr="00006921">
        <w:rPr>
          <w:rFonts w:eastAsiaTheme="minorHAnsi"/>
        </w:rPr>
        <w:t>designated point of contact</w:t>
      </w:r>
      <w:r w:rsidR="00E931D5" w:rsidRPr="00006921">
        <w:rPr>
          <w:rFonts w:eastAsiaTheme="minorHAnsi"/>
        </w:rPr>
        <w:t xml:space="preserve">. </w:t>
      </w:r>
    </w:p>
    <w:p w14:paraId="51136698" w14:textId="77777777" w:rsidR="00C23A09" w:rsidRPr="00006921" w:rsidRDefault="006E079A" w:rsidP="00EE50FE">
      <w:pPr>
        <w:rPr>
          <w:rFonts w:eastAsiaTheme="minorHAnsi"/>
        </w:rPr>
      </w:pPr>
      <w:r w:rsidRPr="00006921">
        <w:rPr>
          <w:rFonts w:eastAsiaTheme="minorHAnsi"/>
        </w:rPr>
        <w:t>The MBTA’s designated</w:t>
      </w:r>
      <w:r w:rsidR="00C23A09" w:rsidRPr="00006921">
        <w:rPr>
          <w:rFonts w:eastAsiaTheme="minorHAnsi"/>
        </w:rPr>
        <w:t xml:space="preserve"> point of contact for this solicitation will be:</w:t>
      </w:r>
    </w:p>
    <w:p w14:paraId="7053B9C5" w14:textId="5524C43C" w:rsidR="00C23A09" w:rsidRPr="00FD7122" w:rsidRDefault="00A41AAE" w:rsidP="00EE50FE">
      <w:pPr>
        <w:rPr>
          <w:rFonts w:eastAsiaTheme="minorHAnsi"/>
        </w:rPr>
      </w:pPr>
      <w:sdt>
        <w:sdtPr>
          <w:rPr>
            <w:rFonts w:eastAsiaTheme="minorHAnsi"/>
          </w:rPr>
          <w:alias w:val="SE Name"/>
          <w:tag w:val=""/>
          <w:id w:val="-28489312"/>
          <w:placeholder>
            <w:docPart w:val="AF812EC0F2104D46A06A04A9E300C7BD"/>
          </w:placeholder>
          <w:dataBinding w:prefixMappings="xmlns:ns0='http://schemas.openxmlformats.org/officeDocument/2006/extended-properties' " w:xpath="/ns0:Properties[1]/ns0:Manager[1]" w:storeItemID="{6668398D-A668-4E3E-A5EB-62B293D839F1}"/>
          <w:text/>
        </w:sdtPr>
        <w:sdtEndPr/>
        <w:sdtContent>
          <w:r w:rsidR="00DD33B8" w:rsidRPr="00FD7122">
            <w:rPr>
              <w:rFonts w:eastAsiaTheme="minorHAnsi"/>
            </w:rPr>
            <w:t>Tracey Dionne</w:t>
          </w:r>
        </w:sdtContent>
      </w:sdt>
      <w:r w:rsidR="00C23A09" w:rsidRPr="00FD7122">
        <w:rPr>
          <w:rFonts w:eastAsiaTheme="minorHAnsi"/>
        </w:rPr>
        <w:br/>
        <w:t>Massachusetts Bay Transportation Authority</w:t>
      </w:r>
      <w:r w:rsidR="00C23A09" w:rsidRPr="00FD7122">
        <w:rPr>
          <w:rFonts w:eastAsiaTheme="minorHAnsi"/>
        </w:rPr>
        <w:br/>
        <w:t>10 Park Plaza, Room 2810</w:t>
      </w:r>
      <w:r w:rsidR="00C23A09" w:rsidRPr="00FD7122">
        <w:rPr>
          <w:rFonts w:eastAsiaTheme="minorHAnsi"/>
        </w:rPr>
        <w:br/>
        <w:t>Boston, MA 02116</w:t>
      </w:r>
      <w:r w:rsidR="00C23A09" w:rsidRPr="00FD7122">
        <w:rPr>
          <w:rFonts w:eastAsiaTheme="minorHAnsi"/>
        </w:rPr>
        <w:br/>
        <w:t xml:space="preserve">Email: </w:t>
      </w:r>
      <w:sdt>
        <w:sdtPr>
          <w:rPr>
            <w:rFonts w:eastAsiaTheme="minorHAnsi"/>
          </w:rPr>
          <w:alias w:val="SE Email"/>
          <w:tag w:val=""/>
          <w:id w:val="-1726220191"/>
          <w:placeholder>
            <w:docPart w:val="E6E1B713C3B846C39370FBAB32AACCE4"/>
          </w:placeholder>
          <w:dataBinding w:prefixMappings="xmlns:ns0='http://schemas.microsoft.com/office/2006/coverPageProps' " w:xpath="/ns0:CoverPageProperties[1]/ns0:CompanyEmail[1]" w:storeItemID="{55AF091B-3C7A-41E3-B477-F2FDAA23CFDA}"/>
          <w:text/>
        </w:sdtPr>
        <w:sdtEndPr/>
        <w:sdtContent>
          <w:r w:rsidR="00DD33B8" w:rsidRPr="00FD7122">
            <w:rPr>
              <w:rFonts w:eastAsiaTheme="minorHAnsi"/>
            </w:rPr>
            <w:t>tdionne@mbta.com</w:t>
          </w:r>
        </w:sdtContent>
      </w:sdt>
    </w:p>
    <w:p w14:paraId="570AB1A0" w14:textId="68808CA2" w:rsidR="00C23A09" w:rsidRPr="00006921" w:rsidRDefault="00C23A09" w:rsidP="00EE50FE">
      <w:pPr>
        <w:rPr>
          <w:rFonts w:eastAsiaTheme="minorHAnsi"/>
        </w:rPr>
      </w:pPr>
      <w:r w:rsidRPr="00006921">
        <w:rPr>
          <w:rFonts w:eastAsiaTheme="minorHAnsi"/>
        </w:rPr>
        <w:t>The RFP shall be launched t</w:t>
      </w:r>
      <w:r w:rsidR="001E7FA0" w:rsidRPr="00006921">
        <w:rPr>
          <w:rFonts w:eastAsiaTheme="minorHAnsi"/>
        </w:rPr>
        <w:t xml:space="preserve">hrough </w:t>
      </w:r>
      <w:proofErr w:type="gramStart"/>
      <w:r w:rsidR="006E079A" w:rsidRPr="00006921">
        <w:rPr>
          <w:rFonts w:eastAsiaTheme="minorHAnsi"/>
        </w:rPr>
        <w:t>COMMBUYS</w:t>
      </w:r>
      <w:proofErr w:type="gramEnd"/>
      <w:r w:rsidR="006E079A" w:rsidRPr="00006921">
        <w:rPr>
          <w:rFonts w:eastAsiaTheme="minorHAnsi"/>
        </w:rPr>
        <w:t xml:space="preserve"> and</w:t>
      </w:r>
      <w:r w:rsidRPr="00006921">
        <w:rPr>
          <w:rFonts w:eastAsiaTheme="minorHAnsi"/>
        </w:rPr>
        <w:t xml:space="preserve"> proposals must</w:t>
      </w:r>
      <w:r w:rsidR="006E079A" w:rsidRPr="00006921">
        <w:rPr>
          <w:rFonts w:eastAsiaTheme="minorHAnsi"/>
        </w:rPr>
        <w:t xml:space="preserve"> be submitted electronically</w:t>
      </w:r>
      <w:r w:rsidRPr="00006921">
        <w:rPr>
          <w:rFonts w:eastAsiaTheme="minorHAnsi"/>
        </w:rPr>
        <w:t xml:space="preserve"> no later th</w:t>
      </w:r>
      <w:r w:rsidRPr="006C78E3">
        <w:rPr>
          <w:rFonts w:eastAsiaTheme="minorHAnsi"/>
        </w:rPr>
        <w:t>an</w:t>
      </w:r>
      <w:r w:rsidR="00654ADD" w:rsidRPr="006C78E3">
        <w:rPr>
          <w:rFonts w:eastAsiaTheme="minorHAnsi"/>
        </w:rPr>
        <w:t xml:space="preserve"> </w:t>
      </w:r>
      <w:sdt>
        <w:sdtPr>
          <w:rPr>
            <w:rFonts w:eastAsiaTheme="minorHAnsi"/>
          </w:rPr>
          <w:alias w:val="INSERT DATE"/>
          <w:tag w:val=""/>
          <w:id w:val="-1785646104"/>
          <w:placeholder>
            <w:docPart w:val="E72F44D817BD44D5BD27601137FF6B06"/>
          </w:placeholder>
          <w:dataBinding w:prefixMappings="xmlns:ns0='http://schemas.microsoft.com/office/2006/coverPageProps' " w:xpath="/ns0:CoverPageProperties[1]/ns0:PublishDate[1]" w:storeItemID="{55AF091B-3C7A-41E3-B477-F2FDAA23CFDA}"/>
          <w:date w:fullDate="2026-08-19T14:00:00Z">
            <w:dateFormat w:val="M/d/yyyy h:mm am/pm"/>
            <w:lid w:val="en-US"/>
            <w:storeMappedDataAs w:val="dateTime"/>
            <w:calendar w:val="gregorian"/>
          </w:date>
        </w:sdtPr>
        <w:sdtEndPr/>
        <w:sdtContent>
          <w:r w:rsidR="003F4863" w:rsidRPr="006C78E3">
            <w:rPr>
              <w:rFonts w:eastAsiaTheme="minorHAnsi"/>
            </w:rPr>
            <w:t>8/</w:t>
          </w:r>
          <w:r w:rsidR="006C78E3" w:rsidRPr="006C78E3">
            <w:rPr>
              <w:rFonts w:eastAsiaTheme="minorHAnsi"/>
            </w:rPr>
            <w:t>19</w:t>
          </w:r>
          <w:r w:rsidR="003F4863" w:rsidRPr="006C78E3">
            <w:rPr>
              <w:rFonts w:eastAsiaTheme="minorHAnsi"/>
            </w:rPr>
            <w:t xml:space="preserve">/2026 </w:t>
          </w:r>
          <w:r w:rsidR="006C78E3" w:rsidRPr="006C78E3">
            <w:rPr>
              <w:rFonts w:eastAsiaTheme="minorHAnsi"/>
            </w:rPr>
            <w:t>2</w:t>
          </w:r>
          <w:r w:rsidR="003F4863" w:rsidRPr="006C78E3">
            <w:rPr>
              <w:rFonts w:eastAsiaTheme="minorHAnsi"/>
            </w:rPr>
            <w:t xml:space="preserve">:00 </w:t>
          </w:r>
          <w:r w:rsidR="006C78E3" w:rsidRPr="006C78E3">
            <w:rPr>
              <w:rFonts w:eastAsiaTheme="minorHAnsi"/>
            </w:rPr>
            <w:t>P</w:t>
          </w:r>
          <w:r w:rsidR="003F4863" w:rsidRPr="006C78E3">
            <w:rPr>
              <w:rFonts w:eastAsiaTheme="minorHAnsi"/>
            </w:rPr>
            <w:t>M</w:t>
          </w:r>
        </w:sdtContent>
      </w:sdt>
      <w:r w:rsidRPr="006C78E3">
        <w:rPr>
          <w:rFonts w:eastAsiaTheme="minorHAnsi"/>
        </w:rPr>
        <w:t>, in full co</w:t>
      </w:r>
      <w:r w:rsidRPr="00006921">
        <w:rPr>
          <w:rFonts w:eastAsiaTheme="minorHAnsi"/>
        </w:rPr>
        <w:t xml:space="preserve">mpliance with this RFP including but not limited to Section </w:t>
      </w:r>
      <w:r w:rsidR="00B87C00" w:rsidRPr="00006921">
        <w:rPr>
          <w:rFonts w:eastAsiaTheme="minorHAnsi"/>
        </w:rPr>
        <w:t>3</w:t>
      </w:r>
      <w:r w:rsidRPr="00006921">
        <w:rPr>
          <w:rFonts w:eastAsiaTheme="minorHAnsi"/>
        </w:rPr>
        <w:t>, Bidders</w:t>
      </w:r>
      <w:r w:rsidR="00B87C00" w:rsidRPr="00006921">
        <w:rPr>
          <w:rFonts w:eastAsiaTheme="minorHAnsi"/>
        </w:rPr>
        <w:t xml:space="preserve"> Instructions and Procurement Process</w:t>
      </w:r>
      <w:r w:rsidRPr="00006921">
        <w:rPr>
          <w:rFonts w:eastAsiaTheme="minorHAnsi"/>
        </w:rPr>
        <w:t>. This RFP shall remain in force until the execution of the Contract, or until modified or cancelled by the MBTA.</w:t>
      </w:r>
    </w:p>
    <w:p w14:paraId="504D3917" w14:textId="77777777" w:rsidR="00C23A09" w:rsidRPr="00006921" w:rsidRDefault="00C23A09" w:rsidP="00EE50FE">
      <w:pPr>
        <w:rPr>
          <w:rFonts w:eastAsiaTheme="minorHAnsi"/>
        </w:rPr>
      </w:pPr>
    </w:p>
    <w:p w14:paraId="3D940BC3" w14:textId="77777777" w:rsidR="00C23A09" w:rsidRPr="00006921" w:rsidRDefault="00C23A09" w:rsidP="00EE50FE">
      <w:pPr>
        <w:rPr>
          <w:rFonts w:eastAsiaTheme="minorHAnsi"/>
        </w:rPr>
      </w:pPr>
      <w:r w:rsidRPr="00006921">
        <w:rPr>
          <w:rFonts w:eastAsiaTheme="minorHAnsi"/>
        </w:rPr>
        <w:t>Respectfully</w:t>
      </w:r>
      <w:r w:rsidR="00165024" w:rsidRPr="00006921">
        <w:rPr>
          <w:rFonts w:eastAsiaTheme="minorHAnsi"/>
        </w:rPr>
        <w:t xml:space="preserve">, </w:t>
      </w:r>
      <w:r w:rsidRPr="00006921">
        <w:rPr>
          <w:rFonts w:eastAsiaTheme="minorHAnsi"/>
        </w:rPr>
        <w:br/>
      </w:r>
    </w:p>
    <w:sdt>
      <w:sdtPr>
        <w:rPr>
          <w:rFonts w:eastAsiaTheme="minorEastAsia"/>
        </w:rPr>
        <w:id w:val="526297888"/>
        <w:placeholder>
          <w:docPart w:val="2330B21AFF434BBE8D62A061891E42D6"/>
        </w:placeholder>
      </w:sdtPr>
      <w:sdtEndPr/>
      <w:sdtContent>
        <w:p w14:paraId="7393FA99" w14:textId="77777777" w:rsidR="00DE5B0C" w:rsidRPr="00006921" w:rsidRDefault="00DE5B0C" w:rsidP="00EE50FE">
          <w:pPr>
            <w:rPr>
              <w:rFonts w:eastAsiaTheme="minorHAnsi"/>
              <w:szCs w:val="22"/>
            </w:rPr>
          </w:pPr>
        </w:p>
        <w:p w14:paraId="0F01B9B8" w14:textId="6C4AE9F8" w:rsidR="00F975B3" w:rsidRPr="00006921" w:rsidRDefault="00A41AAE" w:rsidP="00EE50FE">
          <w:pPr>
            <w:rPr>
              <w:rFonts w:eastAsiaTheme="minorHAnsi"/>
            </w:rPr>
          </w:pPr>
          <w:sdt>
            <w:sdtPr>
              <w:rPr>
                <w:rFonts w:eastAsiaTheme="minorHAnsi"/>
              </w:rPr>
              <w:alias w:val="SE Name"/>
              <w:tag w:val=""/>
              <w:id w:val="183874408"/>
              <w:placeholder>
                <w:docPart w:val="75B9DE913161412AB413A6FC3077EF8A"/>
              </w:placeholder>
              <w:dataBinding w:prefixMappings="xmlns:ns0='http://schemas.openxmlformats.org/officeDocument/2006/extended-properties' " w:xpath="/ns0:Properties[1]/ns0:Manager[1]" w:storeItemID="{6668398D-A668-4E3E-A5EB-62B293D839F1}"/>
              <w:text/>
            </w:sdtPr>
            <w:sdtEndPr/>
            <w:sdtContent>
              <w:r w:rsidR="00DD33B8">
                <w:rPr>
                  <w:rFonts w:eastAsiaTheme="minorHAnsi"/>
                </w:rPr>
                <w:t>Tracey Dionne</w:t>
              </w:r>
            </w:sdtContent>
          </w:sdt>
        </w:p>
        <w:p w14:paraId="503E7E51" w14:textId="54A4B3A8" w:rsidR="00DE5B0C" w:rsidRPr="00006921" w:rsidRDefault="00DE5B0C" w:rsidP="00EE50FE">
          <w:pPr>
            <w:rPr>
              <w:b/>
              <w:bCs/>
              <w:color w:val="FF0000"/>
              <w:lang w:eastAsia="da-DK"/>
            </w:rPr>
          </w:pPr>
          <w:r w:rsidRPr="00006921">
            <w:rPr>
              <w:rFonts w:eastAsiaTheme="minorHAnsi"/>
            </w:rPr>
            <w:t>Massachusetts Bay Transportation Authority</w:t>
          </w:r>
          <w:r w:rsidRPr="00006921">
            <w:rPr>
              <w:rFonts w:eastAsiaTheme="minorHAnsi"/>
            </w:rPr>
            <w:br/>
          </w:r>
          <w:r w:rsidRPr="00006921">
            <w:rPr>
              <w:bCs/>
              <w:lang w:eastAsia="da-DK"/>
            </w:rPr>
            <w:t>RFP #</w:t>
          </w:r>
          <w:r w:rsidRPr="00006921">
            <w:rPr>
              <w:b/>
              <w:bCs/>
              <w:lang w:eastAsia="da-DK"/>
            </w:rPr>
            <w:t xml:space="preserve"> </w:t>
          </w:r>
          <w:sdt>
            <w:sdtPr>
              <w:rPr>
                <w:b/>
                <w:bCs/>
                <w:lang w:eastAsia="da-DK"/>
              </w:rPr>
              <w:alias w:val="RFP Number"/>
              <w:tag w:val=""/>
              <w:id w:val="1507407850"/>
              <w:placeholder>
                <w:docPart w:val="56B5F50BF39A4D80B7DFD349936120B8"/>
              </w:placeholder>
              <w:dataBinding w:prefixMappings="xmlns:ns0='http://purl.org/dc/elements/1.1/' xmlns:ns1='http://schemas.openxmlformats.org/package/2006/metadata/core-properties' " w:xpath="/ns1:coreProperties[1]/ns0:title[1]" w:storeItemID="{6C3C8BC8-F283-45AE-878A-BAB7291924A1}"/>
              <w:text/>
            </w:sdtPr>
            <w:sdtEndPr/>
            <w:sdtContent>
              <w:r w:rsidR="002B2D42">
                <w:rPr>
                  <w:b/>
                  <w:bCs/>
                  <w:lang w:eastAsia="da-DK"/>
                </w:rPr>
                <w:t>88-26</w:t>
              </w:r>
            </w:sdtContent>
          </w:sdt>
        </w:p>
        <w:p w14:paraId="0880C54B" w14:textId="20613316" w:rsidR="006E079A" w:rsidRPr="00006921" w:rsidRDefault="006E079A" w:rsidP="00EE50FE">
          <w:pPr>
            <w:rPr>
              <w:rFonts w:eastAsiaTheme="minorHAnsi"/>
            </w:rPr>
          </w:pPr>
          <w:r w:rsidRPr="00006921">
            <w:rPr>
              <w:rFonts w:eastAsiaTheme="minorHAnsi"/>
            </w:rPr>
            <w:t>COMMBUYS Bid # BD-</w:t>
          </w:r>
          <w:r w:rsidR="00A57E35" w:rsidRPr="00006921">
            <w:rPr>
              <w:rFonts w:eastAsiaTheme="minorHAnsi"/>
            </w:rPr>
            <w:t xml:space="preserve"> </w:t>
          </w:r>
          <w:sdt>
            <w:sdtPr>
              <w:rPr>
                <w:rFonts w:eastAsiaTheme="minorHAnsi"/>
              </w:rPr>
              <w:alias w:val="Commbuys ID"/>
              <w:tag w:val=""/>
              <w:id w:val="-1259826134"/>
              <w:placeholder>
                <w:docPart w:val="D67859C33C564B6799459F73032F5DD1"/>
              </w:placeholder>
              <w:dataBinding w:prefixMappings="xmlns:ns0='http://purl.org/dc/elements/1.1/' xmlns:ns1='http://schemas.openxmlformats.org/package/2006/metadata/core-properties' " w:xpath="/ns1:coreProperties[1]/ns0:subject[1]" w:storeItemID="{6C3C8BC8-F283-45AE-878A-BAB7291924A1}"/>
              <w:text/>
            </w:sdtPr>
            <w:sdtEndPr/>
            <w:sdtContent>
              <w:r w:rsidR="00FD7122">
                <w:rPr>
                  <w:rFonts w:eastAsiaTheme="minorHAnsi"/>
                </w:rPr>
                <w:t>26-1206-MBTA-MBTA-130845</w:t>
              </w:r>
            </w:sdtContent>
          </w:sdt>
        </w:p>
        <w:p w14:paraId="4F1D75E2" w14:textId="77777777" w:rsidR="00C23A09" w:rsidRPr="00006921" w:rsidRDefault="00A41AAE" w:rsidP="00EE50FE">
          <w:pPr>
            <w:rPr>
              <w:rFonts w:eastAsiaTheme="minorHAnsi"/>
              <w:szCs w:val="22"/>
            </w:rPr>
          </w:pPr>
        </w:p>
      </w:sdtContent>
    </w:sdt>
    <w:p w14:paraId="38403C50" w14:textId="77777777" w:rsidR="00C23A09" w:rsidRPr="00006921" w:rsidRDefault="00C23A09" w:rsidP="00EE50FE"/>
    <w:p w14:paraId="1356A168" w14:textId="77777777" w:rsidR="00C23A09" w:rsidRPr="00006921" w:rsidRDefault="00C23A09" w:rsidP="00EE50FE"/>
    <w:p w14:paraId="7D7ACC2C" w14:textId="77777777" w:rsidR="00DE5B0C" w:rsidRPr="00006921" w:rsidRDefault="00DE5B0C" w:rsidP="00EE50FE"/>
    <w:p w14:paraId="6AF7B96E" w14:textId="77777777" w:rsidR="00A57E35" w:rsidRPr="00006921" w:rsidRDefault="00A57E35" w:rsidP="00EE50FE"/>
    <w:p w14:paraId="4B847877" w14:textId="77777777" w:rsidR="005005E9" w:rsidRPr="00006921" w:rsidRDefault="005005E9" w:rsidP="00EE50FE">
      <w:pPr>
        <w:pStyle w:val="Heading1"/>
      </w:pPr>
      <w:bookmarkStart w:id="52" w:name="_Toc232690480"/>
      <w:r w:rsidRPr="00006921">
        <w:lastRenderedPageBreak/>
        <w:t>I</w:t>
      </w:r>
      <w:bookmarkEnd w:id="51"/>
      <w:r w:rsidR="00E777EF" w:rsidRPr="00006921">
        <w:t>NTRODUCTION</w:t>
      </w:r>
      <w:bookmarkEnd w:id="52"/>
    </w:p>
    <w:p w14:paraId="521FB85A" w14:textId="1F21C14A" w:rsidR="004654E1" w:rsidRPr="00FF59E8" w:rsidRDefault="004654E1" w:rsidP="00EE50FE">
      <w:pPr>
        <w:rPr>
          <w:szCs w:val="22"/>
        </w:rPr>
      </w:pPr>
      <w:bookmarkStart w:id="53" w:name="_Ref536103696"/>
      <w:bookmarkStart w:id="54" w:name="_Toc1744720"/>
      <w:r w:rsidRPr="00FF59E8">
        <w:rPr>
          <w:szCs w:val="22"/>
        </w:rPr>
        <w:t xml:space="preserve">The MBTA is seeking qualified Dedicated Service Providers (DSPs) to provide the service delivery and vehicle maintenance for its ADA Paratransit Service, The RIDE, over a </w:t>
      </w:r>
      <w:r w:rsidR="00FD7122">
        <w:rPr>
          <w:szCs w:val="22"/>
        </w:rPr>
        <w:t xml:space="preserve">(7 ½) </w:t>
      </w:r>
      <w:r w:rsidRPr="00FF59E8">
        <w:rPr>
          <w:szCs w:val="22"/>
        </w:rPr>
        <w:t>seven-and-a-half-year base period beginning January 1, 2027 through June 30, 2034, with two (2) two-year options, running from July 1, 2034 to June 30, 2036 and from July 1, 2036 to June 30, 2038, each to be exercised separately, at the discretion of the MBTA. This includes an approximately six-month Mobilization and Transition Period with an anticipated Service Start Date of July 1, 2027. For a full description of the services to be provided, see the Scope of Work.</w:t>
      </w:r>
    </w:p>
    <w:p w14:paraId="25F0483D" w14:textId="77777777" w:rsidR="004654E1" w:rsidRPr="00FF59E8" w:rsidRDefault="004654E1" w:rsidP="00EE50FE">
      <w:pPr>
        <w:rPr>
          <w:szCs w:val="22"/>
        </w:rPr>
      </w:pPr>
      <w:r w:rsidRPr="00FF59E8">
        <w:rPr>
          <w:szCs w:val="22"/>
        </w:rPr>
        <w:t xml:space="preserve">Dedicated Service Providers are responsible for providing the </w:t>
      </w:r>
      <w:proofErr w:type="gramStart"/>
      <w:r w:rsidRPr="00FF59E8">
        <w:rPr>
          <w:szCs w:val="22"/>
        </w:rPr>
        <w:t>service delivery</w:t>
      </w:r>
      <w:proofErr w:type="gramEnd"/>
      <w:r w:rsidRPr="00FF59E8">
        <w:rPr>
          <w:szCs w:val="22"/>
        </w:rPr>
        <w:t xml:space="preserve"> of the paratransit program using a fleet of vehicles provided by the MBTA. </w:t>
      </w:r>
      <w:proofErr w:type="gramStart"/>
      <w:r w:rsidRPr="00FF59E8">
        <w:rPr>
          <w:szCs w:val="22"/>
        </w:rPr>
        <w:t>The DSPs</w:t>
      </w:r>
      <w:proofErr w:type="gramEnd"/>
      <w:r w:rsidRPr="00FF59E8">
        <w:rPr>
          <w:szCs w:val="22"/>
        </w:rPr>
        <w:t>:</w:t>
      </w:r>
    </w:p>
    <w:p w14:paraId="0E100316" w14:textId="77777777" w:rsidR="004654E1" w:rsidRPr="00FF59E8" w:rsidRDefault="004654E1" w:rsidP="002302F0">
      <w:pPr>
        <w:pStyle w:val="ListParagraph"/>
        <w:numPr>
          <w:ilvl w:val="0"/>
          <w:numId w:val="35"/>
        </w:numPr>
      </w:pPr>
      <w:r w:rsidRPr="00FF59E8">
        <w:t>hire, train, and manage the Vehicle Operator workforce;</w:t>
      </w:r>
    </w:p>
    <w:p w14:paraId="17531BF1" w14:textId="77777777" w:rsidR="004654E1" w:rsidRPr="00FF59E8" w:rsidRDefault="004654E1" w:rsidP="002302F0">
      <w:pPr>
        <w:pStyle w:val="ListParagraph"/>
        <w:numPr>
          <w:ilvl w:val="0"/>
          <w:numId w:val="35"/>
        </w:numPr>
      </w:pPr>
      <w:r w:rsidRPr="00FF59E8">
        <w:t>maintain all vehicles, including MBTA-owned revenue vehicles and DSP provided non-revenue vehicles;</w:t>
      </w:r>
    </w:p>
    <w:p w14:paraId="6A63A1D3" w14:textId="77777777" w:rsidR="004654E1" w:rsidRPr="00FF59E8" w:rsidRDefault="004654E1" w:rsidP="002302F0">
      <w:pPr>
        <w:pStyle w:val="ListParagraph"/>
        <w:numPr>
          <w:ilvl w:val="0"/>
          <w:numId w:val="35"/>
        </w:numPr>
      </w:pPr>
      <w:r w:rsidRPr="00FF59E8">
        <w:t>ensure all employees are properly trained, including new hire training and refresher/retraining;</w:t>
      </w:r>
    </w:p>
    <w:p w14:paraId="0B43FB1D" w14:textId="77777777" w:rsidR="004654E1" w:rsidRPr="00FF59E8" w:rsidRDefault="004654E1" w:rsidP="002302F0">
      <w:pPr>
        <w:pStyle w:val="ListParagraph"/>
        <w:numPr>
          <w:ilvl w:val="0"/>
          <w:numId w:val="35"/>
        </w:numPr>
      </w:pPr>
      <w:r w:rsidRPr="00FF59E8">
        <w:t>oversee Vehicle Operator performance and road and safety supervision functions during the day of service; and,</w:t>
      </w:r>
    </w:p>
    <w:p w14:paraId="4A054ABF" w14:textId="77777777" w:rsidR="004654E1" w:rsidRPr="00FF59E8" w:rsidRDefault="004654E1" w:rsidP="002302F0">
      <w:pPr>
        <w:pStyle w:val="ListParagraph"/>
        <w:numPr>
          <w:ilvl w:val="0"/>
          <w:numId w:val="35"/>
        </w:numPr>
      </w:pPr>
      <w:r w:rsidRPr="00FF59E8">
        <w:t>perform other associated responsibilities as outlined in the Scope of Work.</w:t>
      </w:r>
    </w:p>
    <w:p w14:paraId="4811589A" w14:textId="77777777" w:rsidR="004654E1" w:rsidRPr="00FF59E8" w:rsidRDefault="004654E1" w:rsidP="00EE50FE">
      <w:pPr>
        <w:pStyle w:val="Heading2"/>
        <w:rPr>
          <w:rFonts w:eastAsiaTheme="minorHAnsi"/>
          <w:szCs w:val="22"/>
        </w:rPr>
      </w:pPr>
      <w:bookmarkStart w:id="55" w:name="_Toc232690481"/>
      <w:r w:rsidRPr="00FF59E8">
        <w:rPr>
          <w:rFonts w:eastAsiaTheme="minorHAnsi"/>
          <w:szCs w:val="22"/>
        </w:rPr>
        <w:t>The RIDE Overview</w:t>
      </w:r>
      <w:bookmarkEnd w:id="55"/>
    </w:p>
    <w:p w14:paraId="5C80F644" w14:textId="77777777" w:rsidR="004654E1" w:rsidRPr="00FF59E8" w:rsidRDefault="004654E1" w:rsidP="00EE50FE">
      <w:pPr>
        <w:rPr>
          <w:szCs w:val="22"/>
        </w:rPr>
      </w:pPr>
      <w:r w:rsidRPr="00FF59E8">
        <w:rPr>
          <w:szCs w:val="22"/>
        </w:rPr>
        <w:t xml:space="preserve">The RIDE program of the MBTA provides door-to-door paratransit service to </w:t>
      </w:r>
      <w:proofErr w:type="gramStart"/>
      <w:r w:rsidRPr="00FF59E8">
        <w:rPr>
          <w:szCs w:val="22"/>
        </w:rPr>
        <w:t>persons</w:t>
      </w:r>
      <w:proofErr w:type="gramEnd"/>
      <w:r w:rsidRPr="00FF59E8">
        <w:rPr>
          <w:szCs w:val="22"/>
        </w:rPr>
        <w:t xml:space="preserve"> with disabilities who are unable to access or use the MBTA's fixed route transit system some or </w:t>
      </w:r>
      <w:proofErr w:type="gramStart"/>
      <w:r w:rsidRPr="00FF59E8">
        <w:rPr>
          <w:szCs w:val="22"/>
        </w:rPr>
        <w:t>all of</w:t>
      </w:r>
      <w:proofErr w:type="gramEnd"/>
      <w:r w:rsidRPr="00FF59E8">
        <w:rPr>
          <w:szCs w:val="22"/>
        </w:rPr>
        <w:t xml:space="preserve"> the time due to a qualifying physical, cognitive or mental disability. The RIDE complements the fixed-route system, operating 365 days a year, generally from 5:00 AM – 2:00 AM in fifty-eight (58) cities and towns. Complementary ADA paratransit service is provided to areas within ¾-mile of fixed-route service and “Premium” paratransit service for areas within the overall service area but outside of the ¾-mile ADA area. </w:t>
      </w:r>
    </w:p>
    <w:p w14:paraId="5A74853D" w14:textId="77777777" w:rsidR="004654E1" w:rsidRPr="00FF59E8" w:rsidRDefault="004654E1" w:rsidP="00EE50FE">
      <w:pPr>
        <w:rPr>
          <w:szCs w:val="22"/>
        </w:rPr>
      </w:pPr>
      <w:r w:rsidRPr="00FF59E8">
        <w:rPr>
          <w:szCs w:val="22"/>
        </w:rPr>
        <w:t>Since it began operation in 1977, the service has grown from a relatively small operation serving a 12-square mile area in Brookline, Cambridge, and parts of Boston, to one of the largest ADA paratransit operations in the nation, serving an approximately 700 square mile area including 58 cities and towns with a combined population of 2.5 million. In</w:t>
      </w:r>
      <w:r w:rsidRPr="00FF59E8" w:rsidDel="001A5C16">
        <w:rPr>
          <w:szCs w:val="22"/>
        </w:rPr>
        <w:t xml:space="preserve"> </w:t>
      </w:r>
      <w:r w:rsidRPr="00FF59E8">
        <w:rPr>
          <w:szCs w:val="22"/>
        </w:rPr>
        <w:t xml:space="preserve">calendar year 2025, </w:t>
      </w:r>
      <w:proofErr w:type="gramStart"/>
      <w:r w:rsidRPr="00FF59E8">
        <w:rPr>
          <w:szCs w:val="22"/>
        </w:rPr>
        <w:t>The RIDE</w:t>
      </w:r>
      <w:proofErr w:type="gramEnd"/>
      <w:r w:rsidRPr="00FF59E8">
        <w:rPr>
          <w:szCs w:val="22"/>
        </w:rPr>
        <w:t xml:space="preserve"> provided nearly 1.9 million trips to Registered Customers and over 2 million passengers, which includes Personal Care Attendants (PCAs) and Companions. For a full description of The RIDE and its current policies, see The RIDE’s website: </w:t>
      </w:r>
      <w:hyperlink r:id="rId13">
        <w:r w:rsidRPr="00FF59E8">
          <w:rPr>
            <w:rStyle w:val="Hyperlink"/>
            <w:szCs w:val="22"/>
          </w:rPr>
          <w:t>https://www.mbta.com/accessibility/the-ride</w:t>
        </w:r>
      </w:hyperlink>
      <w:r w:rsidRPr="00FF59E8">
        <w:rPr>
          <w:szCs w:val="22"/>
        </w:rPr>
        <w:t xml:space="preserve"> and The RIDE Guide: </w:t>
      </w:r>
      <w:hyperlink r:id="rId14">
        <w:r w:rsidRPr="00FF59E8">
          <w:rPr>
            <w:rStyle w:val="Hyperlink"/>
            <w:szCs w:val="22"/>
          </w:rPr>
          <w:t>https://www.mbta.com/therideguide</w:t>
        </w:r>
      </w:hyperlink>
      <w:r w:rsidRPr="00FF59E8">
        <w:rPr>
          <w:szCs w:val="22"/>
        </w:rPr>
        <w:t>.</w:t>
      </w:r>
    </w:p>
    <w:p w14:paraId="43285CA3" w14:textId="77777777" w:rsidR="004654E1" w:rsidRPr="00FF59E8" w:rsidRDefault="004654E1" w:rsidP="00EE50FE">
      <w:pPr>
        <w:pStyle w:val="Heading2"/>
        <w:rPr>
          <w:szCs w:val="22"/>
        </w:rPr>
      </w:pPr>
      <w:bookmarkStart w:id="56" w:name="_Toc232690482"/>
      <w:r w:rsidRPr="00FF59E8">
        <w:rPr>
          <w:szCs w:val="22"/>
        </w:rPr>
        <w:t>Dedicated Service Provider Contracts</w:t>
      </w:r>
      <w:bookmarkEnd w:id="56"/>
    </w:p>
    <w:p w14:paraId="7E76AD22" w14:textId="77777777" w:rsidR="004654E1" w:rsidRPr="00FF59E8" w:rsidRDefault="004654E1" w:rsidP="00EE50FE">
      <w:pPr>
        <w:rPr>
          <w:szCs w:val="22"/>
        </w:rPr>
      </w:pPr>
      <w:r w:rsidRPr="00FF59E8">
        <w:rPr>
          <w:szCs w:val="22"/>
        </w:rPr>
        <w:t xml:space="preserve">RIDE service must be provided in the most efficient manner possible. To that end, the MBTA seeks DSPs that can effectively tailor their vehicle supply hours to the MBTA’s (and/or TRAC’s) forecast of service hour needs by time of day. The MBTA values proposals that can demonstrate new ideas, approaches, or methods for ensuring a well-trained, motivated, and engaged workforce while also providing operational flexibility (e.g. changing weekly or daily service hours outside of the run </w:t>
      </w:r>
      <w:proofErr w:type="gramStart"/>
      <w:r w:rsidRPr="00FF59E8">
        <w:rPr>
          <w:szCs w:val="22"/>
        </w:rPr>
        <w:t>cut process</w:t>
      </w:r>
      <w:proofErr w:type="gramEnd"/>
      <w:r w:rsidRPr="00FF59E8">
        <w:rPr>
          <w:szCs w:val="22"/>
        </w:rPr>
        <w:t xml:space="preserve"> due to fluctuations in ridership and service demand). </w:t>
      </w:r>
    </w:p>
    <w:p w14:paraId="29DCDBFA" w14:textId="6131BB5B" w:rsidR="004654E1" w:rsidRPr="00FF59E8" w:rsidRDefault="004654E1" w:rsidP="00EE50FE">
      <w:pPr>
        <w:rPr>
          <w:rFonts w:eastAsiaTheme="minorHAnsi"/>
          <w:szCs w:val="22"/>
        </w:rPr>
      </w:pPr>
      <w:r w:rsidRPr="00FF59E8">
        <w:rPr>
          <w:rFonts w:eastAsiaTheme="minorHAnsi"/>
          <w:szCs w:val="22"/>
        </w:rPr>
        <w:lastRenderedPageBreak/>
        <w:t xml:space="preserve">The MBTA intends to award Contracts to no less than two providers and no more than four providers, although the MBTA reserves the right to award Contracts to any number of providers. Selected Bidders will be awarded Target Award Hours representing a certain percentage of the Estimated Total Annual Service Hours (Service Level) but may ultimately deliver +/-5% of the Target Award Hours due to seasonality in ridership, overall fleet makeup, and Contractor performance. Expected award Service Levels for the Base Contract Period are as follows: </w:t>
      </w:r>
    </w:p>
    <w:tbl>
      <w:tblPr>
        <w:tblStyle w:val="TableGridLight"/>
        <w:tblW w:w="10890" w:type="dxa"/>
        <w:tblInd w:w="-815" w:type="dxa"/>
        <w:tblBorders>
          <w:top w:val="single" w:sz="4" w:space="0" w:color="59BEC9"/>
          <w:left w:val="single" w:sz="4" w:space="0" w:color="59BEC9"/>
          <w:bottom w:val="single" w:sz="4" w:space="0" w:color="59BEC9"/>
          <w:right w:val="single" w:sz="4" w:space="0" w:color="59BEC9"/>
          <w:insideH w:val="single" w:sz="4" w:space="0" w:color="59BEC9"/>
          <w:insideV w:val="single" w:sz="4" w:space="0" w:color="59BEC9"/>
        </w:tblBorders>
        <w:tblLayout w:type="fixed"/>
        <w:tblLook w:val="04A0" w:firstRow="1" w:lastRow="0" w:firstColumn="1" w:lastColumn="0" w:noHBand="0" w:noVBand="1"/>
      </w:tblPr>
      <w:tblGrid>
        <w:gridCol w:w="2070"/>
        <w:gridCol w:w="1440"/>
        <w:gridCol w:w="1035"/>
        <w:gridCol w:w="1057"/>
        <w:gridCol w:w="1058"/>
        <w:gridCol w:w="1057"/>
        <w:gridCol w:w="1058"/>
        <w:gridCol w:w="1057"/>
        <w:gridCol w:w="1058"/>
      </w:tblGrid>
      <w:tr w:rsidR="004654E1" w:rsidRPr="00FF59E8" w14:paraId="4261CABA" w14:textId="77777777" w:rsidTr="00FB51A6">
        <w:trPr>
          <w:trHeight w:val="288"/>
        </w:trPr>
        <w:tc>
          <w:tcPr>
            <w:tcW w:w="10890" w:type="dxa"/>
            <w:gridSpan w:val="9"/>
            <w:shd w:val="clear" w:color="auto" w:fill="59BEC9"/>
            <w:vAlign w:val="center"/>
          </w:tcPr>
          <w:p w14:paraId="18EFCB95" w14:textId="77777777" w:rsidR="004654E1" w:rsidRPr="00FF59E8" w:rsidRDefault="004654E1" w:rsidP="00D74AF9">
            <w:pPr>
              <w:spacing w:before="60" w:after="60"/>
              <w:jc w:val="center"/>
              <w:rPr>
                <w:b/>
                <w:bCs/>
                <w:szCs w:val="22"/>
              </w:rPr>
            </w:pPr>
            <w:r w:rsidRPr="00FF59E8">
              <w:rPr>
                <w:b/>
                <w:bCs/>
                <w:szCs w:val="22"/>
              </w:rPr>
              <w:t>Table 1.1 – Target Award Hours for the Base Contract Period</w:t>
            </w:r>
          </w:p>
        </w:tc>
      </w:tr>
      <w:tr w:rsidR="004654E1" w:rsidRPr="00FF59E8" w14:paraId="0B5300C1" w14:textId="77777777" w:rsidTr="00785709">
        <w:trPr>
          <w:trHeight w:val="197"/>
        </w:trPr>
        <w:tc>
          <w:tcPr>
            <w:tcW w:w="2070" w:type="dxa"/>
            <w:vAlign w:val="center"/>
          </w:tcPr>
          <w:p w14:paraId="3CAB12DE" w14:textId="77777777" w:rsidR="004654E1" w:rsidRPr="00FF59E8" w:rsidRDefault="004654E1" w:rsidP="00D74AF9">
            <w:pPr>
              <w:spacing w:before="60" w:after="60"/>
              <w:rPr>
                <w:szCs w:val="22"/>
              </w:rPr>
            </w:pPr>
          </w:p>
        </w:tc>
        <w:tc>
          <w:tcPr>
            <w:tcW w:w="1440" w:type="dxa"/>
            <w:noWrap/>
            <w:vAlign w:val="center"/>
          </w:tcPr>
          <w:p w14:paraId="574B1F7F" w14:textId="77777777" w:rsidR="004654E1" w:rsidRDefault="004E5881" w:rsidP="00D74AF9">
            <w:pPr>
              <w:spacing w:before="60" w:after="60"/>
              <w:jc w:val="center"/>
              <w:rPr>
                <w:szCs w:val="22"/>
              </w:rPr>
            </w:pPr>
            <w:r w:rsidRPr="00FF59E8">
              <w:rPr>
                <w:szCs w:val="22"/>
              </w:rPr>
              <w:t>Mobilization &amp; Transition Period</w:t>
            </w:r>
          </w:p>
          <w:p w14:paraId="09FFAB90" w14:textId="314A984A" w:rsidR="00FD7122" w:rsidRPr="00FF59E8" w:rsidRDefault="00FD7122" w:rsidP="00D74AF9">
            <w:pPr>
              <w:spacing w:before="60" w:after="60"/>
              <w:jc w:val="center"/>
              <w:rPr>
                <w:szCs w:val="22"/>
              </w:rPr>
            </w:pPr>
            <w:r>
              <w:rPr>
                <w:szCs w:val="22"/>
              </w:rPr>
              <w:t xml:space="preserve">(January 1, 2027 – June </w:t>
            </w:r>
            <w:proofErr w:type="gramStart"/>
            <w:r>
              <w:rPr>
                <w:szCs w:val="22"/>
              </w:rPr>
              <w:t>30,  2027</w:t>
            </w:r>
            <w:proofErr w:type="gramEnd"/>
            <w:r>
              <w:rPr>
                <w:szCs w:val="22"/>
              </w:rPr>
              <w:t>)</w:t>
            </w:r>
          </w:p>
        </w:tc>
        <w:tc>
          <w:tcPr>
            <w:tcW w:w="1035" w:type="dxa"/>
            <w:noWrap/>
            <w:vAlign w:val="center"/>
          </w:tcPr>
          <w:p w14:paraId="741F000E" w14:textId="77777777" w:rsidR="004654E1" w:rsidRDefault="00FB51A6" w:rsidP="00D74AF9">
            <w:pPr>
              <w:spacing w:before="60" w:after="60"/>
              <w:jc w:val="center"/>
              <w:rPr>
                <w:szCs w:val="22"/>
              </w:rPr>
            </w:pPr>
            <w:r w:rsidRPr="00FF59E8">
              <w:rPr>
                <w:szCs w:val="22"/>
              </w:rPr>
              <w:t xml:space="preserve">Contract Year </w:t>
            </w:r>
            <w:r w:rsidR="004E5881" w:rsidRPr="00FF59E8">
              <w:rPr>
                <w:szCs w:val="22"/>
              </w:rPr>
              <w:t>1</w:t>
            </w:r>
          </w:p>
          <w:p w14:paraId="30656FC8" w14:textId="0FA09056" w:rsidR="00FD7122" w:rsidRPr="00FF59E8" w:rsidRDefault="00FD7122" w:rsidP="00D74AF9">
            <w:pPr>
              <w:spacing w:before="60" w:after="60"/>
              <w:jc w:val="center"/>
              <w:rPr>
                <w:szCs w:val="22"/>
              </w:rPr>
            </w:pPr>
            <w:r>
              <w:rPr>
                <w:szCs w:val="22"/>
              </w:rPr>
              <w:t>(July 1, 2027 – June 30, 2028)</w:t>
            </w:r>
          </w:p>
        </w:tc>
        <w:tc>
          <w:tcPr>
            <w:tcW w:w="1057" w:type="dxa"/>
            <w:noWrap/>
            <w:vAlign w:val="center"/>
          </w:tcPr>
          <w:p w14:paraId="0115BBA1" w14:textId="77777777" w:rsidR="004654E1" w:rsidRDefault="00FB51A6" w:rsidP="00D74AF9">
            <w:pPr>
              <w:spacing w:before="60" w:after="60"/>
              <w:jc w:val="center"/>
              <w:rPr>
                <w:szCs w:val="22"/>
              </w:rPr>
            </w:pPr>
            <w:r w:rsidRPr="00FF59E8">
              <w:rPr>
                <w:szCs w:val="22"/>
              </w:rPr>
              <w:t xml:space="preserve">Contract Year </w:t>
            </w:r>
            <w:r w:rsidR="004E5881" w:rsidRPr="00FF59E8">
              <w:rPr>
                <w:szCs w:val="22"/>
              </w:rPr>
              <w:t>2</w:t>
            </w:r>
          </w:p>
          <w:p w14:paraId="3E7E1589" w14:textId="0AA7FDFC" w:rsidR="00FD7122" w:rsidRPr="00FF59E8" w:rsidRDefault="00FD7122" w:rsidP="00D74AF9">
            <w:pPr>
              <w:spacing w:before="60" w:after="60"/>
              <w:jc w:val="center"/>
              <w:rPr>
                <w:szCs w:val="22"/>
              </w:rPr>
            </w:pPr>
            <w:r>
              <w:rPr>
                <w:szCs w:val="22"/>
              </w:rPr>
              <w:t>(July 1, 2028 – June 30, 2029)</w:t>
            </w:r>
          </w:p>
        </w:tc>
        <w:tc>
          <w:tcPr>
            <w:tcW w:w="1058" w:type="dxa"/>
            <w:noWrap/>
            <w:vAlign w:val="center"/>
          </w:tcPr>
          <w:p w14:paraId="220BE8B9" w14:textId="77777777" w:rsidR="004654E1" w:rsidRDefault="00FB51A6" w:rsidP="00D74AF9">
            <w:pPr>
              <w:spacing w:before="60" w:after="60"/>
              <w:jc w:val="center"/>
              <w:rPr>
                <w:szCs w:val="22"/>
              </w:rPr>
            </w:pPr>
            <w:r w:rsidRPr="00FF59E8">
              <w:rPr>
                <w:szCs w:val="22"/>
              </w:rPr>
              <w:t xml:space="preserve">Contract Year </w:t>
            </w:r>
            <w:r w:rsidR="004E5881" w:rsidRPr="00FF59E8">
              <w:rPr>
                <w:szCs w:val="22"/>
              </w:rPr>
              <w:t>3</w:t>
            </w:r>
          </w:p>
          <w:p w14:paraId="060D065C" w14:textId="3B1DDD6F" w:rsidR="00FD7122" w:rsidRPr="00FF59E8" w:rsidRDefault="00FD7122" w:rsidP="00D74AF9">
            <w:pPr>
              <w:spacing w:before="60" w:after="60"/>
              <w:jc w:val="center"/>
              <w:rPr>
                <w:szCs w:val="22"/>
              </w:rPr>
            </w:pPr>
            <w:r>
              <w:rPr>
                <w:szCs w:val="22"/>
              </w:rPr>
              <w:t>(July 1, 2029 – June 30, 2030)</w:t>
            </w:r>
          </w:p>
        </w:tc>
        <w:tc>
          <w:tcPr>
            <w:tcW w:w="1057" w:type="dxa"/>
            <w:noWrap/>
            <w:vAlign w:val="center"/>
          </w:tcPr>
          <w:p w14:paraId="2EFD8BBC" w14:textId="77777777" w:rsidR="004654E1" w:rsidRDefault="00FB51A6" w:rsidP="00D74AF9">
            <w:pPr>
              <w:spacing w:before="60" w:after="60"/>
              <w:jc w:val="center"/>
              <w:rPr>
                <w:szCs w:val="22"/>
              </w:rPr>
            </w:pPr>
            <w:r w:rsidRPr="00FF59E8">
              <w:rPr>
                <w:szCs w:val="22"/>
              </w:rPr>
              <w:t xml:space="preserve">Contract Year </w:t>
            </w:r>
            <w:r w:rsidR="004E5881" w:rsidRPr="00FF59E8">
              <w:rPr>
                <w:szCs w:val="22"/>
              </w:rPr>
              <w:t>4</w:t>
            </w:r>
          </w:p>
          <w:p w14:paraId="3CB9A5E1" w14:textId="14AA0D6C" w:rsidR="00FD7122" w:rsidRPr="00FF59E8" w:rsidRDefault="00FD7122" w:rsidP="00D74AF9">
            <w:pPr>
              <w:spacing w:before="60" w:after="60"/>
              <w:jc w:val="center"/>
              <w:rPr>
                <w:szCs w:val="22"/>
              </w:rPr>
            </w:pPr>
            <w:r>
              <w:rPr>
                <w:szCs w:val="22"/>
              </w:rPr>
              <w:t>(July 1, 2030 – June 30, 2031)</w:t>
            </w:r>
          </w:p>
        </w:tc>
        <w:tc>
          <w:tcPr>
            <w:tcW w:w="1058" w:type="dxa"/>
            <w:noWrap/>
            <w:vAlign w:val="center"/>
          </w:tcPr>
          <w:p w14:paraId="391D73E4" w14:textId="65961054" w:rsidR="004654E1" w:rsidRPr="00FF59E8" w:rsidRDefault="00FB51A6" w:rsidP="00D74AF9">
            <w:pPr>
              <w:spacing w:before="60" w:after="60"/>
              <w:jc w:val="center"/>
              <w:rPr>
                <w:szCs w:val="22"/>
              </w:rPr>
            </w:pPr>
            <w:r w:rsidRPr="00FF59E8">
              <w:rPr>
                <w:szCs w:val="22"/>
              </w:rPr>
              <w:t xml:space="preserve">Contract Year </w:t>
            </w:r>
            <w:r w:rsidR="004E5881" w:rsidRPr="00FF59E8">
              <w:rPr>
                <w:szCs w:val="22"/>
              </w:rPr>
              <w:t>5</w:t>
            </w:r>
            <w:r w:rsidR="00FD7122">
              <w:rPr>
                <w:szCs w:val="22"/>
              </w:rPr>
              <w:t xml:space="preserve"> (July 1, 2031 – June 30, 2032)</w:t>
            </w:r>
          </w:p>
        </w:tc>
        <w:tc>
          <w:tcPr>
            <w:tcW w:w="1057" w:type="dxa"/>
            <w:shd w:val="clear" w:color="auto" w:fill="FFFFFF" w:themeFill="background1"/>
            <w:noWrap/>
            <w:vAlign w:val="center"/>
          </w:tcPr>
          <w:p w14:paraId="39CB1001" w14:textId="77777777" w:rsidR="004654E1" w:rsidRDefault="00FB51A6" w:rsidP="00D74AF9">
            <w:pPr>
              <w:spacing w:before="60" w:after="60"/>
              <w:jc w:val="center"/>
              <w:rPr>
                <w:szCs w:val="22"/>
              </w:rPr>
            </w:pPr>
            <w:r w:rsidRPr="00FF59E8">
              <w:rPr>
                <w:szCs w:val="22"/>
              </w:rPr>
              <w:t xml:space="preserve">Contract Year </w:t>
            </w:r>
            <w:r w:rsidR="004E5881" w:rsidRPr="00FF59E8">
              <w:rPr>
                <w:szCs w:val="22"/>
              </w:rPr>
              <w:t>6</w:t>
            </w:r>
          </w:p>
          <w:p w14:paraId="39F3D2C9" w14:textId="2C94D6FC" w:rsidR="00FD7122" w:rsidRPr="00FF59E8" w:rsidRDefault="00FD7122" w:rsidP="00D74AF9">
            <w:pPr>
              <w:spacing w:before="60" w:after="60"/>
              <w:jc w:val="center"/>
              <w:rPr>
                <w:szCs w:val="22"/>
              </w:rPr>
            </w:pPr>
            <w:r>
              <w:rPr>
                <w:szCs w:val="22"/>
              </w:rPr>
              <w:t>(July 1, 2032 – June 30, 2033)</w:t>
            </w:r>
          </w:p>
        </w:tc>
        <w:tc>
          <w:tcPr>
            <w:tcW w:w="1058" w:type="dxa"/>
            <w:shd w:val="clear" w:color="auto" w:fill="FFFFFF" w:themeFill="background1"/>
            <w:noWrap/>
            <w:vAlign w:val="center"/>
          </w:tcPr>
          <w:p w14:paraId="59EA4481" w14:textId="17F32F23" w:rsidR="004654E1" w:rsidRPr="00FF59E8" w:rsidRDefault="00FB51A6" w:rsidP="00D74AF9">
            <w:pPr>
              <w:spacing w:before="60" w:after="60"/>
              <w:jc w:val="center"/>
              <w:rPr>
                <w:szCs w:val="22"/>
              </w:rPr>
            </w:pPr>
            <w:r w:rsidRPr="00FF59E8">
              <w:rPr>
                <w:szCs w:val="22"/>
              </w:rPr>
              <w:t xml:space="preserve">Contract Year </w:t>
            </w:r>
            <w:r w:rsidR="004E5881" w:rsidRPr="00FF59E8">
              <w:rPr>
                <w:szCs w:val="22"/>
              </w:rPr>
              <w:t>7</w:t>
            </w:r>
            <w:r w:rsidR="00FD7122">
              <w:rPr>
                <w:szCs w:val="22"/>
              </w:rPr>
              <w:t xml:space="preserve"> (July 1, 2033 – June 30, 2034)</w:t>
            </w:r>
          </w:p>
        </w:tc>
      </w:tr>
      <w:tr w:rsidR="004654E1" w:rsidRPr="00FF59E8" w14:paraId="5D218E20" w14:textId="77777777" w:rsidTr="004E5881">
        <w:trPr>
          <w:trHeight w:val="395"/>
        </w:trPr>
        <w:tc>
          <w:tcPr>
            <w:tcW w:w="2070" w:type="dxa"/>
            <w:vAlign w:val="center"/>
          </w:tcPr>
          <w:p w14:paraId="0A509135" w14:textId="77777777" w:rsidR="004654E1" w:rsidRPr="00FF59E8" w:rsidRDefault="004654E1" w:rsidP="00D74AF9">
            <w:pPr>
              <w:spacing w:before="60" w:after="60"/>
              <w:jc w:val="center"/>
              <w:rPr>
                <w:szCs w:val="22"/>
              </w:rPr>
            </w:pPr>
            <w:r w:rsidRPr="00FF59E8">
              <w:rPr>
                <w:szCs w:val="22"/>
                <w:lang w:bidi="he-IL"/>
              </w:rPr>
              <w:t>Service Level 1 (20%)</w:t>
            </w:r>
          </w:p>
        </w:tc>
        <w:tc>
          <w:tcPr>
            <w:tcW w:w="1440" w:type="dxa"/>
            <w:noWrap/>
            <w:vAlign w:val="center"/>
          </w:tcPr>
          <w:p w14:paraId="4FDF4E5B" w14:textId="77777777" w:rsidR="004654E1" w:rsidRPr="00FF59E8" w:rsidRDefault="004654E1" w:rsidP="00D74AF9">
            <w:pPr>
              <w:spacing w:before="60" w:after="60"/>
              <w:jc w:val="center"/>
              <w:rPr>
                <w:szCs w:val="22"/>
              </w:rPr>
            </w:pPr>
            <w:r w:rsidRPr="00FF59E8">
              <w:rPr>
                <w:szCs w:val="22"/>
              </w:rPr>
              <w:t>0</w:t>
            </w:r>
          </w:p>
        </w:tc>
        <w:tc>
          <w:tcPr>
            <w:tcW w:w="1035" w:type="dxa"/>
            <w:noWrap/>
            <w:vAlign w:val="center"/>
          </w:tcPr>
          <w:p w14:paraId="44CDEA6D" w14:textId="0BE3B0DD" w:rsidR="004654E1" w:rsidRPr="00FF59E8" w:rsidRDefault="004654E1" w:rsidP="00D74AF9">
            <w:pPr>
              <w:spacing w:before="60" w:after="60"/>
              <w:jc w:val="center"/>
              <w:rPr>
                <w:szCs w:val="22"/>
                <w:highlight w:val="yellow"/>
              </w:rPr>
            </w:pPr>
            <w:r w:rsidRPr="00FF59E8">
              <w:rPr>
                <w:szCs w:val="22"/>
              </w:rPr>
              <w:t>274,56</w:t>
            </w:r>
            <w:r w:rsidR="008E6E05" w:rsidRPr="00FF59E8">
              <w:rPr>
                <w:szCs w:val="22"/>
              </w:rPr>
              <w:t>0</w:t>
            </w:r>
          </w:p>
        </w:tc>
        <w:tc>
          <w:tcPr>
            <w:tcW w:w="1057" w:type="dxa"/>
            <w:noWrap/>
            <w:vAlign w:val="center"/>
          </w:tcPr>
          <w:p w14:paraId="2AA72A9F" w14:textId="2505FC33" w:rsidR="004654E1" w:rsidRPr="00FF59E8" w:rsidRDefault="004654E1" w:rsidP="00D74AF9">
            <w:pPr>
              <w:spacing w:before="60" w:after="60"/>
              <w:jc w:val="center"/>
              <w:rPr>
                <w:szCs w:val="22"/>
                <w:highlight w:val="yellow"/>
              </w:rPr>
            </w:pPr>
            <w:r w:rsidRPr="00FF59E8">
              <w:rPr>
                <w:szCs w:val="22"/>
              </w:rPr>
              <w:t>279,8</w:t>
            </w:r>
            <w:r w:rsidR="008E6E05" w:rsidRPr="00FF59E8">
              <w:rPr>
                <w:szCs w:val="22"/>
              </w:rPr>
              <w:t>40</w:t>
            </w:r>
          </w:p>
        </w:tc>
        <w:tc>
          <w:tcPr>
            <w:tcW w:w="1058" w:type="dxa"/>
            <w:noWrap/>
            <w:vAlign w:val="center"/>
          </w:tcPr>
          <w:p w14:paraId="6A1AD320" w14:textId="08D37635" w:rsidR="004654E1" w:rsidRPr="00FF59E8" w:rsidRDefault="004654E1" w:rsidP="00D74AF9">
            <w:pPr>
              <w:spacing w:before="60" w:after="60"/>
              <w:jc w:val="center"/>
              <w:rPr>
                <w:szCs w:val="22"/>
                <w:highlight w:val="yellow"/>
              </w:rPr>
            </w:pPr>
            <w:r w:rsidRPr="00FF59E8">
              <w:rPr>
                <w:szCs w:val="22"/>
              </w:rPr>
              <w:t>288,1</w:t>
            </w:r>
            <w:r w:rsidR="00893772" w:rsidRPr="00FF59E8">
              <w:rPr>
                <w:szCs w:val="22"/>
              </w:rPr>
              <w:t>20</w:t>
            </w:r>
          </w:p>
        </w:tc>
        <w:tc>
          <w:tcPr>
            <w:tcW w:w="1057" w:type="dxa"/>
            <w:shd w:val="clear" w:color="auto" w:fill="FFFFFF" w:themeFill="background1"/>
            <w:noWrap/>
            <w:vAlign w:val="center"/>
          </w:tcPr>
          <w:p w14:paraId="222269C3" w14:textId="14B6A5E3" w:rsidR="004654E1" w:rsidRPr="00FF59E8" w:rsidRDefault="004654E1" w:rsidP="00D74AF9">
            <w:pPr>
              <w:spacing w:before="60" w:after="60"/>
              <w:jc w:val="center"/>
              <w:rPr>
                <w:szCs w:val="22"/>
                <w:highlight w:val="yellow"/>
              </w:rPr>
            </w:pPr>
            <w:r w:rsidRPr="00FF59E8">
              <w:rPr>
                <w:szCs w:val="22"/>
              </w:rPr>
              <w:t>296,6</w:t>
            </w:r>
            <w:r w:rsidR="008F11AA" w:rsidRPr="00FF59E8">
              <w:rPr>
                <w:szCs w:val="22"/>
              </w:rPr>
              <w:t>60</w:t>
            </w:r>
          </w:p>
        </w:tc>
        <w:tc>
          <w:tcPr>
            <w:tcW w:w="1058" w:type="dxa"/>
            <w:shd w:val="clear" w:color="auto" w:fill="FFFFFF" w:themeFill="background1"/>
            <w:noWrap/>
            <w:vAlign w:val="center"/>
          </w:tcPr>
          <w:p w14:paraId="1D403057" w14:textId="0ECF1409" w:rsidR="004654E1" w:rsidRPr="00FF59E8" w:rsidRDefault="004654E1" w:rsidP="00D74AF9">
            <w:pPr>
              <w:spacing w:before="60" w:after="60"/>
              <w:jc w:val="center"/>
              <w:rPr>
                <w:szCs w:val="22"/>
                <w:highlight w:val="yellow"/>
              </w:rPr>
            </w:pPr>
            <w:r w:rsidRPr="00FF59E8">
              <w:rPr>
                <w:szCs w:val="22"/>
              </w:rPr>
              <w:t>305,5</w:t>
            </w:r>
            <w:r w:rsidR="008F11AA" w:rsidRPr="00FF59E8">
              <w:rPr>
                <w:szCs w:val="22"/>
              </w:rPr>
              <w:t>60</w:t>
            </w:r>
          </w:p>
        </w:tc>
        <w:tc>
          <w:tcPr>
            <w:tcW w:w="1057" w:type="dxa"/>
            <w:shd w:val="clear" w:color="auto" w:fill="FFFFFF" w:themeFill="background1"/>
            <w:noWrap/>
            <w:vAlign w:val="center"/>
          </w:tcPr>
          <w:p w14:paraId="428B2C8F" w14:textId="15E14586" w:rsidR="004654E1" w:rsidRPr="00FF59E8" w:rsidRDefault="004654E1" w:rsidP="00D74AF9">
            <w:pPr>
              <w:spacing w:before="60" w:after="60"/>
              <w:jc w:val="center"/>
              <w:rPr>
                <w:szCs w:val="22"/>
                <w:highlight w:val="yellow"/>
              </w:rPr>
            </w:pPr>
            <w:r w:rsidRPr="00FF59E8">
              <w:rPr>
                <w:szCs w:val="22"/>
              </w:rPr>
              <w:t>314,72</w:t>
            </w:r>
            <w:r w:rsidR="008F11AA" w:rsidRPr="00FF59E8">
              <w:rPr>
                <w:szCs w:val="22"/>
              </w:rPr>
              <w:t>0</w:t>
            </w:r>
          </w:p>
        </w:tc>
        <w:tc>
          <w:tcPr>
            <w:tcW w:w="1058" w:type="dxa"/>
            <w:shd w:val="clear" w:color="auto" w:fill="FFFFFF" w:themeFill="background1"/>
            <w:noWrap/>
            <w:vAlign w:val="center"/>
          </w:tcPr>
          <w:p w14:paraId="70393134" w14:textId="3A980DF4" w:rsidR="004654E1" w:rsidRPr="00FF59E8" w:rsidRDefault="004654E1" w:rsidP="00D74AF9">
            <w:pPr>
              <w:spacing w:before="60" w:after="60"/>
              <w:jc w:val="center"/>
              <w:rPr>
                <w:szCs w:val="22"/>
                <w:highlight w:val="yellow"/>
              </w:rPr>
            </w:pPr>
            <w:r w:rsidRPr="00FF59E8">
              <w:rPr>
                <w:szCs w:val="22"/>
              </w:rPr>
              <w:t>324,16</w:t>
            </w:r>
            <w:r w:rsidR="00186C2D" w:rsidRPr="00FF59E8">
              <w:rPr>
                <w:szCs w:val="22"/>
              </w:rPr>
              <w:t>0</w:t>
            </w:r>
          </w:p>
        </w:tc>
      </w:tr>
      <w:tr w:rsidR="004654E1" w:rsidRPr="00FF59E8" w14:paraId="693329A9" w14:textId="77777777" w:rsidTr="004E5881">
        <w:trPr>
          <w:trHeight w:val="98"/>
        </w:trPr>
        <w:tc>
          <w:tcPr>
            <w:tcW w:w="2070" w:type="dxa"/>
            <w:vAlign w:val="center"/>
          </w:tcPr>
          <w:p w14:paraId="6B5653BD" w14:textId="77777777" w:rsidR="004654E1" w:rsidRPr="00FF59E8" w:rsidRDefault="004654E1" w:rsidP="00D74AF9">
            <w:pPr>
              <w:spacing w:before="60" w:after="60"/>
              <w:jc w:val="center"/>
              <w:rPr>
                <w:szCs w:val="22"/>
              </w:rPr>
            </w:pPr>
            <w:r w:rsidRPr="00FF59E8">
              <w:rPr>
                <w:szCs w:val="22"/>
                <w:lang w:bidi="he-IL"/>
              </w:rPr>
              <w:t>Service Level 2 (30%)</w:t>
            </w:r>
          </w:p>
        </w:tc>
        <w:tc>
          <w:tcPr>
            <w:tcW w:w="1440" w:type="dxa"/>
            <w:noWrap/>
            <w:vAlign w:val="center"/>
          </w:tcPr>
          <w:p w14:paraId="69D76C00" w14:textId="77777777" w:rsidR="004654E1" w:rsidRPr="00FF59E8" w:rsidRDefault="004654E1" w:rsidP="00D74AF9">
            <w:pPr>
              <w:spacing w:before="60" w:after="60"/>
              <w:jc w:val="center"/>
              <w:rPr>
                <w:szCs w:val="22"/>
              </w:rPr>
            </w:pPr>
            <w:r w:rsidRPr="00FF59E8">
              <w:rPr>
                <w:szCs w:val="22"/>
              </w:rPr>
              <w:t>0</w:t>
            </w:r>
          </w:p>
        </w:tc>
        <w:tc>
          <w:tcPr>
            <w:tcW w:w="1035" w:type="dxa"/>
            <w:noWrap/>
            <w:vAlign w:val="center"/>
          </w:tcPr>
          <w:p w14:paraId="08571D09" w14:textId="6B99E27A" w:rsidR="004654E1" w:rsidRPr="00FF59E8" w:rsidRDefault="004654E1" w:rsidP="00D74AF9">
            <w:pPr>
              <w:spacing w:before="60" w:after="60"/>
              <w:jc w:val="center"/>
              <w:rPr>
                <w:szCs w:val="22"/>
                <w:highlight w:val="yellow"/>
              </w:rPr>
            </w:pPr>
            <w:r w:rsidRPr="00FF59E8">
              <w:rPr>
                <w:szCs w:val="22"/>
              </w:rPr>
              <w:t>411,84</w:t>
            </w:r>
            <w:r w:rsidR="00186C2D" w:rsidRPr="00FF59E8">
              <w:rPr>
                <w:szCs w:val="22"/>
              </w:rPr>
              <w:t>0</w:t>
            </w:r>
          </w:p>
        </w:tc>
        <w:tc>
          <w:tcPr>
            <w:tcW w:w="1057" w:type="dxa"/>
            <w:noWrap/>
            <w:vAlign w:val="center"/>
          </w:tcPr>
          <w:p w14:paraId="11019E5D" w14:textId="45B8C552" w:rsidR="004654E1" w:rsidRPr="00FF59E8" w:rsidRDefault="004654E1" w:rsidP="00D74AF9">
            <w:pPr>
              <w:spacing w:before="60" w:after="60"/>
              <w:jc w:val="center"/>
              <w:rPr>
                <w:szCs w:val="22"/>
                <w:highlight w:val="yellow"/>
              </w:rPr>
            </w:pPr>
            <w:r w:rsidRPr="00FF59E8">
              <w:rPr>
                <w:szCs w:val="22"/>
              </w:rPr>
              <w:t>419,7</w:t>
            </w:r>
            <w:r w:rsidR="00186C2D" w:rsidRPr="00FF59E8">
              <w:rPr>
                <w:szCs w:val="22"/>
              </w:rPr>
              <w:t>60</w:t>
            </w:r>
          </w:p>
        </w:tc>
        <w:tc>
          <w:tcPr>
            <w:tcW w:w="1058" w:type="dxa"/>
            <w:noWrap/>
            <w:vAlign w:val="center"/>
          </w:tcPr>
          <w:p w14:paraId="06252331" w14:textId="211622B2" w:rsidR="004654E1" w:rsidRPr="00FF59E8" w:rsidRDefault="004654E1" w:rsidP="00D74AF9">
            <w:pPr>
              <w:spacing w:before="60" w:after="60"/>
              <w:jc w:val="center"/>
              <w:rPr>
                <w:szCs w:val="22"/>
                <w:highlight w:val="yellow"/>
              </w:rPr>
            </w:pPr>
            <w:r w:rsidRPr="00FF59E8">
              <w:rPr>
                <w:szCs w:val="22"/>
              </w:rPr>
              <w:t>432,18</w:t>
            </w:r>
            <w:r w:rsidR="00663A56" w:rsidRPr="00FF59E8">
              <w:rPr>
                <w:szCs w:val="22"/>
              </w:rPr>
              <w:t>0</w:t>
            </w:r>
          </w:p>
        </w:tc>
        <w:tc>
          <w:tcPr>
            <w:tcW w:w="1057" w:type="dxa"/>
            <w:shd w:val="clear" w:color="auto" w:fill="FFFFFF" w:themeFill="background1"/>
            <w:noWrap/>
            <w:vAlign w:val="center"/>
          </w:tcPr>
          <w:p w14:paraId="59C3B444" w14:textId="22B4DE63" w:rsidR="004654E1" w:rsidRPr="00FF59E8" w:rsidRDefault="004654E1" w:rsidP="00D74AF9">
            <w:pPr>
              <w:spacing w:before="60" w:after="60"/>
              <w:jc w:val="center"/>
              <w:rPr>
                <w:szCs w:val="22"/>
                <w:highlight w:val="yellow"/>
              </w:rPr>
            </w:pPr>
            <w:r w:rsidRPr="00FF59E8">
              <w:rPr>
                <w:szCs w:val="22"/>
              </w:rPr>
              <w:t>444,9</w:t>
            </w:r>
            <w:r w:rsidR="00663A56" w:rsidRPr="00FF59E8">
              <w:rPr>
                <w:szCs w:val="22"/>
              </w:rPr>
              <w:t>90</w:t>
            </w:r>
          </w:p>
        </w:tc>
        <w:tc>
          <w:tcPr>
            <w:tcW w:w="1058" w:type="dxa"/>
            <w:shd w:val="clear" w:color="auto" w:fill="FFFFFF" w:themeFill="background1"/>
            <w:noWrap/>
            <w:vAlign w:val="center"/>
          </w:tcPr>
          <w:p w14:paraId="43E767A6" w14:textId="1587A46C" w:rsidR="004654E1" w:rsidRPr="00FF59E8" w:rsidRDefault="004654E1" w:rsidP="00D74AF9">
            <w:pPr>
              <w:spacing w:before="60" w:after="60"/>
              <w:jc w:val="center"/>
              <w:rPr>
                <w:szCs w:val="22"/>
                <w:highlight w:val="yellow"/>
              </w:rPr>
            </w:pPr>
            <w:r w:rsidRPr="00FF59E8">
              <w:rPr>
                <w:szCs w:val="22"/>
              </w:rPr>
              <w:t>458,3</w:t>
            </w:r>
            <w:r w:rsidR="009A0875" w:rsidRPr="00FF59E8">
              <w:rPr>
                <w:szCs w:val="22"/>
              </w:rPr>
              <w:t>40</w:t>
            </w:r>
          </w:p>
        </w:tc>
        <w:tc>
          <w:tcPr>
            <w:tcW w:w="1057" w:type="dxa"/>
            <w:shd w:val="clear" w:color="auto" w:fill="FFFFFF" w:themeFill="background1"/>
            <w:noWrap/>
            <w:vAlign w:val="center"/>
          </w:tcPr>
          <w:p w14:paraId="1F802811" w14:textId="00644237" w:rsidR="004654E1" w:rsidRPr="00FF59E8" w:rsidRDefault="004654E1" w:rsidP="00D74AF9">
            <w:pPr>
              <w:spacing w:before="60" w:after="60"/>
              <w:jc w:val="center"/>
              <w:rPr>
                <w:szCs w:val="22"/>
                <w:highlight w:val="yellow"/>
              </w:rPr>
            </w:pPr>
            <w:r w:rsidRPr="00FF59E8">
              <w:rPr>
                <w:szCs w:val="22"/>
              </w:rPr>
              <w:t>472,08</w:t>
            </w:r>
            <w:r w:rsidR="008B25A7" w:rsidRPr="00FF59E8">
              <w:rPr>
                <w:szCs w:val="22"/>
              </w:rPr>
              <w:t>0</w:t>
            </w:r>
          </w:p>
        </w:tc>
        <w:tc>
          <w:tcPr>
            <w:tcW w:w="1058" w:type="dxa"/>
            <w:shd w:val="clear" w:color="auto" w:fill="FFFFFF" w:themeFill="background1"/>
            <w:noWrap/>
            <w:vAlign w:val="center"/>
          </w:tcPr>
          <w:p w14:paraId="128DE913" w14:textId="05224EFE" w:rsidR="004654E1" w:rsidRPr="00FF59E8" w:rsidRDefault="004654E1" w:rsidP="00D74AF9">
            <w:pPr>
              <w:spacing w:before="60" w:after="60"/>
              <w:jc w:val="center"/>
              <w:rPr>
                <w:szCs w:val="22"/>
                <w:highlight w:val="yellow"/>
              </w:rPr>
            </w:pPr>
            <w:r w:rsidRPr="00FF59E8">
              <w:rPr>
                <w:szCs w:val="22"/>
              </w:rPr>
              <w:t>486,24</w:t>
            </w:r>
            <w:r w:rsidR="008B25A7" w:rsidRPr="00FF59E8">
              <w:rPr>
                <w:szCs w:val="22"/>
              </w:rPr>
              <w:t>0</w:t>
            </w:r>
          </w:p>
        </w:tc>
      </w:tr>
      <w:tr w:rsidR="004654E1" w:rsidRPr="00FF59E8" w14:paraId="01D692E1" w14:textId="77777777" w:rsidTr="004E5881">
        <w:trPr>
          <w:trHeight w:val="80"/>
        </w:trPr>
        <w:tc>
          <w:tcPr>
            <w:tcW w:w="2070" w:type="dxa"/>
            <w:vAlign w:val="center"/>
          </w:tcPr>
          <w:p w14:paraId="6AD2153A" w14:textId="77777777" w:rsidR="004654E1" w:rsidRPr="00FF59E8" w:rsidRDefault="004654E1" w:rsidP="00D74AF9">
            <w:pPr>
              <w:spacing w:before="60" w:after="60"/>
              <w:jc w:val="center"/>
              <w:rPr>
                <w:szCs w:val="22"/>
              </w:rPr>
            </w:pPr>
            <w:r w:rsidRPr="00FF59E8">
              <w:rPr>
                <w:szCs w:val="22"/>
                <w:lang w:bidi="he-IL"/>
              </w:rPr>
              <w:t>Service Level 3 (40%)</w:t>
            </w:r>
          </w:p>
        </w:tc>
        <w:tc>
          <w:tcPr>
            <w:tcW w:w="1440" w:type="dxa"/>
            <w:noWrap/>
            <w:vAlign w:val="center"/>
          </w:tcPr>
          <w:p w14:paraId="1885544C" w14:textId="77777777" w:rsidR="004654E1" w:rsidRPr="00FF59E8" w:rsidRDefault="004654E1" w:rsidP="00D74AF9">
            <w:pPr>
              <w:spacing w:before="60" w:after="60"/>
              <w:jc w:val="center"/>
              <w:rPr>
                <w:szCs w:val="22"/>
              </w:rPr>
            </w:pPr>
            <w:r w:rsidRPr="00FF59E8">
              <w:rPr>
                <w:szCs w:val="22"/>
              </w:rPr>
              <w:t>0</w:t>
            </w:r>
          </w:p>
        </w:tc>
        <w:tc>
          <w:tcPr>
            <w:tcW w:w="1035" w:type="dxa"/>
            <w:noWrap/>
            <w:vAlign w:val="center"/>
          </w:tcPr>
          <w:p w14:paraId="4DFFB5C2" w14:textId="416F2302" w:rsidR="004654E1" w:rsidRPr="00FF59E8" w:rsidRDefault="004654E1" w:rsidP="00D74AF9">
            <w:pPr>
              <w:spacing w:before="60" w:after="60"/>
              <w:jc w:val="center"/>
              <w:rPr>
                <w:szCs w:val="22"/>
                <w:highlight w:val="yellow"/>
              </w:rPr>
            </w:pPr>
            <w:r w:rsidRPr="00FF59E8">
              <w:rPr>
                <w:szCs w:val="22"/>
              </w:rPr>
              <w:t>549,12</w:t>
            </w:r>
            <w:r w:rsidR="00D62674" w:rsidRPr="00FF59E8">
              <w:rPr>
                <w:szCs w:val="22"/>
              </w:rPr>
              <w:t>0</w:t>
            </w:r>
          </w:p>
        </w:tc>
        <w:tc>
          <w:tcPr>
            <w:tcW w:w="1057" w:type="dxa"/>
            <w:noWrap/>
            <w:vAlign w:val="center"/>
          </w:tcPr>
          <w:p w14:paraId="65ECBE9F" w14:textId="2260D737" w:rsidR="004654E1" w:rsidRPr="00FF59E8" w:rsidRDefault="008B25A7" w:rsidP="00D74AF9">
            <w:pPr>
              <w:spacing w:before="60" w:after="60"/>
              <w:jc w:val="center"/>
              <w:rPr>
                <w:szCs w:val="22"/>
                <w:highlight w:val="yellow"/>
              </w:rPr>
            </w:pPr>
            <w:r w:rsidRPr="00FF59E8">
              <w:rPr>
                <w:szCs w:val="22"/>
              </w:rPr>
              <w:tab/>
            </w:r>
            <w:r w:rsidR="004654E1" w:rsidRPr="00FF59E8">
              <w:rPr>
                <w:szCs w:val="22"/>
              </w:rPr>
              <w:t>559,6</w:t>
            </w:r>
            <w:r w:rsidR="00D62674" w:rsidRPr="00FF59E8">
              <w:rPr>
                <w:szCs w:val="22"/>
              </w:rPr>
              <w:t>80</w:t>
            </w:r>
          </w:p>
        </w:tc>
        <w:tc>
          <w:tcPr>
            <w:tcW w:w="1058" w:type="dxa"/>
            <w:noWrap/>
            <w:vAlign w:val="center"/>
          </w:tcPr>
          <w:p w14:paraId="4659D039" w14:textId="597F6C90" w:rsidR="004654E1" w:rsidRPr="00FF59E8" w:rsidRDefault="004654E1" w:rsidP="00D74AF9">
            <w:pPr>
              <w:spacing w:before="60" w:after="60"/>
              <w:jc w:val="center"/>
              <w:rPr>
                <w:szCs w:val="22"/>
                <w:highlight w:val="yellow"/>
              </w:rPr>
            </w:pPr>
            <w:r w:rsidRPr="00FF59E8">
              <w:rPr>
                <w:szCs w:val="22"/>
              </w:rPr>
              <w:t>576,24</w:t>
            </w:r>
            <w:r w:rsidR="00D62674" w:rsidRPr="00FF59E8">
              <w:rPr>
                <w:szCs w:val="22"/>
              </w:rPr>
              <w:t>0</w:t>
            </w:r>
          </w:p>
        </w:tc>
        <w:tc>
          <w:tcPr>
            <w:tcW w:w="1057" w:type="dxa"/>
            <w:shd w:val="clear" w:color="auto" w:fill="FFFFFF" w:themeFill="background1"/>
            <w:noWrap/>
            <w:vAlign w:val="center"/>
          </w:tcPr>
          <w:p w14:paraId="7E95FB36" w14:textId="2F629289" w:rsidR="004654E1" w:rsidRPr="00FF59E8" w:rsidRDefault="004654E1" w:rsidP="00D74AF9">
            <w:pPr>
              <w:spacing w:before="60" w:after="60"/>
              <w:jc w:val="center"/>
              <w:rPr>
                <w:szCs w:val="22"/>
                <w:highlight w:val="yellow"/>
              </w:rPr>
            </w:pPr>
            <w:r w:rsidRPr="00FF59E8">
              <w:rPr>
                <w:szCs w:val="22"/>
              </w:rPr>
              <w:t>593,3</w:t>
            </w:r>
            <w:r w:rsidR="008E7096" w:rsidRPr="00FF59E8">
              <w:rPr>
                <w:szCs w:val="22"/>
              </w:rPr>
              <w:t>20</w:t>
            </w:r>
          </w:p>
        </w:tc>
        <w:tc>
          <w:tcPr>
            <w:tcW w:w="1058" w:type="dxa"/>
            <w:shd w:val="clear" w:color="auto" w:fill="FFFFFF" w:themeFill="background1"/>
            <w:noWrap/>
            <w:vAlign w:val="center"/>
          </w:tcPr>
          <w:p w14:paraId="5AD34505" w14:textId="1F5694BA" w:rsidR="004654E1" w:rsidRPr="00FF59E8" w:rsidRDefault="004654E1" w:rsidP="00D74AF9">
            <w:pPr>
              <w:spacing w:before="60" w:after="60"/>
              <w:jc w:val="center"/>
              <w:rPr>
                <w:szCs w:val="22"/>
                <w:highlight w:val="yellow"/>
              </w:rPr>
            </w:pPr>
            <w:r w:rsidRPr="00FF59E8">
              <w:rPr>
                <w:szCs w:val="22"/>
              </w:rPr>
              <w:t>611,1</w:t>
            </w:r>
            <w:r w:rsidR="00741B65" w:rsidRPr="00FF59E8">
              <w:rPr>
                <w:szCs w:val="22"/>
              </w:rPr>
              <w:t>20</w:t>
            </w:r>
          </w:p>
        </w:tc>
        <w:tc>
          <w:tcPr>
            <w:tcW w:w="1057" w:type="dxa"/>
            <w:shd w:val="clear" w:color="auto" w:fill="FFFFFF" w:themeFill="background1"/>
            <w:noWrap/>
            <w:vAlign w:val="center"/>
          </w:tcPr>
          <w:p w14:paraId="760BBB23" w14:textId="25AB913F" w:rsidR="004654E1" w:rsidRPr="00FF59E8" w:rsidRDefault="004654E1" w:rsidP="00D74AF9">
            <w:pPr>
              <w:spacing w:before="60" w:after="60"/>
              <w:jc w:val="center"/>
              <w:rPr>
                <w:szCs w:val="22"/>
                <w:highlight w:val="yellow"/>
              </w:rPr>
            </w:pPr>
            <w:r w:rsidRPr="00FF59E8">
              <w:rPr>
                <w:szCs w:val="22"/>
              </w:rPr>
              <w:t>629,44</w:t>
            </w:r>
            <w:r w:rsidR="00741B65" w:rsidRPr="00FF59E8">
              <w:rPr>
                <w:szCs w:val="22"/>
              </w:rPr>
              <w:t>0</w:t>
            </w:r>
          </w:p>
        </w:tc>
        <w:tc>
          <w:tcPr>
            <w:tcW w:w="1058" w:type="dxa"/>
            <w:shd w:val="clear" w:color="auto" w:fill="FFFFFF" w:themeFill="background1"/>
            <w:noWrap/>
            <w:vAlign w:val="center"/>
          </w:tcPr>
          <w:p w14:paraId="3B172441" w14:textId="2EBBF577" w:rsidR="004654E1" w:rsidRPr="00FF59E8" w:rsidRDefault="004654E1" w:rsidP="00D74AF9">
            <w:pPr>
              <w:spacing w:before="60" w:after="60"/>
              <w:jc w:val="center"/>
              <w:rPr>
                <w:szCs w:val="22"/>
                <w:highlight w:val="yellow"/>
              </w:rPr>
            </w:pPr>
            <w:r w:rsidRPr="00FF59E8">
              <w:rPr>
                <w:szCs w:val="22"/>
              </w:rPr>
              <w:t>648,32</w:t>
            </w:r>
            <w:r w:rsidR="00741B65" w:rsidRPr="00FF59E8">
              <w:rPr>
                <w:szCs w:val="22"/>
              </w:rPr>
              <w:t>0</w:t>
            </w:r>
          </w:p>
        </w:tc>
      </w:tr>
      <w:tr w:rsidR="004654E1" w:rsidRPr="00FF59E8" w14:paraId="65510EDE" w14:textId="77777777" w:rsidTr="004E5881">
        <w:trPr>
          <w:trHeight w:val="70"/>
        </w:trPr>
        <w:tc>
          <w:tcPr>
            <w:tcW w:w="2070" w:type="dxa"/>
            <w:vAlign w:val="center"/>
          </w:tcPr>
          <w:p w14:paraId="1FCD7D3C" w14:textId="77777777" w:rsidR="004654E1" w:rsidRPr="00FF59E8" w:rsidRDefault="004654E1" w:rsidP="00D74AF9">
            <w:pPr>
              <w:spacing w:before="60" w:after="60"/>
              <w:jc w:val="center"/>
              <w:rPr>
                <w:szCs w:val="22"/>
              </w:rPr>
            </w:pPr>
            <w:r w:rsidRPr="00FF59E8">
              <w:rPr>
                <w:szCs w:val="22"/>
                <w:lang w:bidi="he-IL"/>
              </w:rPr>
              <w:t>Service Level 4 (50%)</w:t>
            </w:r>
          </w:p>
        </w:tc>
        <w:tc>
          <w:tcPr>
            <w:tcW w:w="1440" w:type="dxa"/>
            <w:noWrap/>
            <w:vAlign w:val="center"/>
          </w:tcPr>
          <w:p w14:paraId="294A22D2" w14:textId="77777777" w:rsidR="004654E1" w:rsidRPr="00FF59E8" w:rsidRDefault="004654E1" w:rsidP="00D74AF9">
            <w:pPr>
              <w:spacing w:before="60" w:after="60"/>
              <w:jc w:val="center"/>
              <w:rPr>
                <w:szCs w:val="22"/>
              </w:rPr>
            </w:pPr>
            <w:r w:rsidRPr="00FF59E8">
              <w:rPr>
                <w:szCs w:val="22"/>
              </w:rPr>
              <w:t>0</w:t>
            </w:r>
          </w:p>
        </w:tc>
        <w:tc>
          <w:tcPr>
            <w:tcW w:w="1035" w:type="dxa"/>
            <w:noWrap/>
            <w:vAlign w:val="center"/>
          </w:tcPr>
          <w:p w14:paraId="1C26895D" w14:textId="2EE05D92" w:rsidR="004654E1" w:rsidRPr="00FF59E8" w:rsidRDefault="004654E1" w:rsidP="00D74AF9">
            <w:pPr>
              <w:spacing w:before="60" w:after="60"/>
              <w:jc w:val="center"/>
              <w:rPr>
                <w:szCs w:val="22"/>
                <w:highlight w:val="yellow"/>
              </w:rPr>
            </w:pPr>
            <w:r w:rsidRPr="00FF59E8">
              <w:rPr>
                <w:szCs w:val="22"/>
              </w:rPr>
              <w:t>686,40</w:t>
            </w:r>
            <w:r w:rsidR="00741B65" w:rsidRPr="00FF59E8">
              <w:rPr>
                <w:szCs w:val="22"/>
              </w:rPr>
              <w:t>0</w:t>
            </w:r>
          </w:p>
        </w:tc>
        <w:tc>
          <w:tcPr>
            <w:tcW w:w="1057" w:type="dxa"/>
            <w:noWrap/>
            <w:vAlign w:val="center"/>
          </w:tcPr>
          <w:p w14:paraId="0D707BAC" w14:textId="6FE177CB" w:rsidR="004654E1" w:rsidRPr="00FF59E8" w:rsidRDefault="004654E1" w:rsidP="00D74AF9">
            <w:pPr>
              <w:spacing w:before="60" w:after="60"/>
              <w:jc w:val="center"/>
              <w:rPr>
                <w:szCs w:val="22"/>
                <w:highlight w:val="yellow"/>
              </w:rPr>
            </w:pPr>
            <w:r w:rsidRPr="00FF59E8">
              <w:rPr>
                <w:szCs w:val="22"/>
              </w:rPr>
              <w:t>699,</w:t>
            </w:r>
            <w:r w:rsidR="00741B65" w:rsidRPr="00FF59E8">
              <w:rPr>
                <w:szCs w:val="22"/>
              </w:rPr>
              <w:t>600</w:t>
            </w:r>
          </w:p>
        </w:tc>
        <w:tc>
          <w:tcPr>
            <w:tcW w:w="1058" w:type="dxa"/>
            <w:noWrap/>
            <w:vAlign w:val="center"/>
          </w:tcPr>
          <w:p w14:paraId="2F452285" w14:textId="68FA43B8" w:rsidR="004654E1" w:rsidRPr="00FF59E8" w:rsidRDefault="004654E1" w:rsidP="00D74AF9">
            <w:pPr>
              <w:spacing w:before="60" w:after="60"/>
              <w:jc w:val="center"/>
              <w:rPr>
                <w:szCs w:val="22"/>
                <w:highlight w:val="yellow"/>
              </w:rPr>
            </w:pPr>
            <w:r w:rsidRPr="00FF59E8">
              <w:rPr>
                <w:szCs w:val="22"/>
              </w:rPr>
              <w:t>720,3</w:t>
            </w:r>
            <w:r w:rsidR="00AB1E89" w:rsidRPr="00FF59E8">
              <w:rPr>
                <w:szCs w:val="22"/>
              </w:rPr>
              <w:t>00</w:t>
            </w:r>
          </w:p>
        </w:tc>
        <w:tc>
          <w:tcPr>
            <w:tcW w:w="1057" w:type="dxa"/>
            <w:shd w:val="clear" w:color="auto" w:fill="FFFFFF" w:themeFill="background1"/>
            <w:noWrap/>
            <w:vAlign w:val="center"/>
          </w:tcPr>
          <w:p w14:paraId="0A4A022A" w14:textId="252140DD" w:rsidR="004654E1" w:rsidRPr="00FF59E8" w:rsidRDefault="004654E1" w:rsidP="00D74AF9">
            <w:pPr>
              <w:spacing w:before="60" w:after="60"/>
              <w:jc w:val="center"/>
              <w:rPr>
                <w:szCs w:val="22"/>
                <w:highlight w:val="yellow"/>
              </w:rPr>
            </w:pPr>
            <w:r w:rsidRPr="00FF59E8">
              <w:rPr>
                <w:szCs w:val="22"/>
              </w:rPr>
              <w:t>741,6</w:t>
            </w:r>
            <w:r w:rsidR="00AB1E89" w:rsidRPr="00FF59E8">
              <w:rPr>
                <w:szCs w:val="22"/>
              </w:rPr>
              <w:t>50</w:t>
            </w:r>
          </w:p>
        </w:tc>
        <w:tc>
          <w:tcPr>
            <w:tcW w:w="1058" w:type="dxa"/>
            <w:shd w:val="clear" w:color="auto" w:fill="FFFFFF" w:themeFill="background1"/>
            <w:noWrap/>
            <w:vAlign w:val="center"/>
          </w:tcPr>
          <w:p w14:paraId="5441C16D" w14:textId="29BAED67" w:rsidR="004654E1" w:rsidRPr="00FF59E8" w:rsidRDefault="004654E1" w:rsidP="00D74AF9">
            <w:pPr>
              <w:spacing w:before="60" w:after="60"/>
              <w:jc w:val="center"/>
              <w:rPr>
                <w:szCs w:val="22"/>
                <w:highlight w:val="yellow"/>
              </w:rPr>
            </w:pPr>
            <w:r w:rsidRPr="00FF59E8">
              <w:rPr>
                <w:szCs w:val="22"/>
              </w:rPr>
              <w:t>763,</w:t>
            </w:r>
            <w:r w:rsidR="00AB1E89" w:rsidRPr="00FF59E8">
              <w:rPr>
                <w:szCs w:val="22"/>
              </w:rPr>
              <w:t>900</w:t>
            </w:r>
          </w:p>
        </w:tc>
        <w:tc>
          <w:tcPr>
            <w:tcW w:w="1057" w:type="dxa"/>
            <w:shd w:val="clear" w:color="auto" w:fill="FFFFFF" w:themeFill="background1"/>
            <w:noWrap/>
            <w:vAlign w:val="center"/>
          </w:tcPr>
          <w:p w14:paraId="79A646F7" w14:textId="3CF409D3" w:rsidR="004654E1" w:rsidRPr="00FF59E8" w:rsidRDefault="004654E1" w:rsidP="00D74AF9">
            <w:pPr>
              <w:spacing w:before="60" w:after="60"/>
              <w:jc w:val="center"/>
              <w:rPr>
                <w:szCs w:val="22"/>
                <w:highlight w:val="yellow"/>
              </w:rPr>
            </w:pPr>
            <w:r w:rsidRPr="00FF59E8">
              <w:rPr>
                <w:szCs w:val="22"/>
              </w:rPr>
              <w:t>786,80</w:t>
            </w:r>
            <w:r w:rsidR="00AB1E89" w:rsidRPr="00FF59E8">
              <w:rPr>
                <w:szCs w:val="22"/>
              </w:rPr>
              <w:t>0</w:t>
            </w:r>
          </w:p>
        </w:tc>
        <w:tc>
          <w:tcPr>
            <w:tcW w:w="1058" w:type="dxa"/>
            <w:shd w:val="clear" w:color="auto" w:fill="FFFFFF" w:themeFill="background1"/>
            <w:noWrap/>
            <w:vAlign w:val="center"/>
          </w:tcPr>
          <w:p w14:paraId="7AFD5FCC" w14:textId="5109A63D" w:rsidR="004654E1" w:rsidRPr="00FF59E8" w:rsidRDefault="004654E1" w:rsidP="00D74AF9">
            <w:pPr>
              <w:spacing w:before="60" w:after="60"/>
              <w:jc w:val="center"/>
              <w:rPr>
                <w:szCs w:val="22"/>
                <w:highlight w:val="yellow"/>
              </w:rPr>
            </w:pPr>
            <w:r w:rsidRPr="00FF59E8">
              <w:rPr>
                <w:szCs w:val="22"/>
              </w:rPr>
              <w:t>810,40</w:t>
            </w:r>
            <w:r w:rsidR="00AB1E89" w:rsidRPr="00FF59E8">
              <w:rPr>
                <w:szCs w:val="22"/>
              </w:rPr>
              <w:t>0</w:t>
            </w:r>
          </w:p>
        </w:tc>
      </w:tr>
      <w:tr w:rsidR="004654E1" w:rsidRPr="00FF59E8" w14:paraId="32419E57" w14:textId="77777777" w:rsidTr="00785709">
        <w:trPr>
          <w:trHeight w:val="70"/>
        </w:trPr>
        <w:tc>
          <w:tcPr>
            <w:tcW w:w="2070" w:type="dxa"/>
            <w:vAlign w:val="center"/>
          </w:tcPr>
          <w:p w14:paraId="71B43AEE" w14:textId="77777777" w:rsidR="004654E1" w:rsidRPr="00FF59E8" w:rsidRDefault="004654E1" w:rsidP="00D74AF9">
            <w:pPr>
              <w:spacing w:before="60" w:after="60"/>
              <w:jc w:val="center"/>
              <w:rPr>
                <w:szCs w:val="22"/>
                <w:lang w:bidi="he-IL"/>
              </w:rPr>
            </w:pPr>
            <w:r w:rsidRPr="00FF59E8">
              <w:rPr>
                <w:szCs w:val="22"/>
                <w:lang w:bidi="he-IL"/>
              </w:rPr>
              <w:t>Service Level 5 (60%)</w:t>
            </w:r>
          </w:p>
        </w:tc>
        <w:tc>
          <w:tcPr>
            <w:tcW w:w="1440" w:type="dxa"/>
            <w:noWrap/>
            <w:vAlign w:val="center"/>
          </w:tcPr>
          <w:p w14:paraId="2A45A5F6" w14:textId="77777777" w:rsidR="004654E1" w:rsidRPr="00FF59E8" w:rsidRDefault="004654E1" w:rsidP="00D74AF9">
            <w:pPr>
              <w:spacing w:before="60" w:after="60"/>
              <w:jc w:val="center"/>
              <w:rPr>
                <w:szCs w:val="22"/>
              </w:rPr>
            </w:pPr>
            <w:r w:rsidRPr="00FF59E8">
              <w:rPr>
                <w:szCs w:val="22"/>
              </w:rPr>
              <w:t>0</w:t>
            </w:r>
          </w:p>
        </w:tc>
        <w:tc>
          <w:tcPr>
            <w:tcW w:w="1035" w:type="dxa"/>
            <w:noWrap/>
            <w:vAlign w:val="center"/>
          </w:tcPr>
          <w:p w14:paraId="4CFC9E9D" w14:textId="3AA82D41" w:rsidR="004654E1" w:rsidRPr="00FF59E8" w:rsidRDefault="004654E1" w:rsidP="00D74AF9">
            <w:pPr>
              <w:spacing w:before="60" w:after="60"/>
              <w:jc w:val="center"/>
              <w:rPr>
                <w:szCs w:val="22"/>
              </w:rPr>
            </w:pPr>
            <w:r w:rsidRPr="00FF59E8">
              <w:rPr>
                <w:szCs w:val="22"/>
              </w:rPr>
              <w:t>823,68</w:t>
            </w:r>
            <w:r w:rsidR="00AB1E89" w:rsidRPr="00FF59E8">
              <w:rPr>
                <w:szCs w:val="22"/>
              </w:rPr>
              <w:t>0</w:t>
            </w:r>
          </w:p>
        </w:tc>
        <w:tc>
          <w:tcPr>
            <w:tcW w:w="1057" w:type="dxa"/>
            <w:noWrap/>
            <w:vAlign w:val="center"/>
          </w:tcPr>
          <w:p w14:paraId="125DDB7C" w14:textId="7AC9A63F" w:rsidR="004654E1" w:rsidRPr="00FF59E8" w:rsidRDefault="004654E1" w:rsidP="00D74AF9">
            <w:pPr>
              <w:spacing w:before="60" w:after="60"/>
              <w:jc w:val="center"/>
              <w:rPr>
                <w:szCs w:val="22"/>
              </w:rPr>
            </w:pPr>
            <w:r w:rsidRPr="00FF59E8">
              <w:rPr>
                <w:szCs w:val="22"/>
              </w:rPr>
              <w:t>839,5</w:t>
            </w:r>
            <w:r w:rsidR="00AB1E89" w:rsidRPr="00FF59E8">
              <w:rPr>
                <w:szCs w:val="22"/>
              </w:rPr>
              <w:t>20</w:t>
            </w:r>
          </w:p>
        </w:tc>
        <w:tc>
          <w:tcPr>
            <w:tcW w:w="1058" w:type="dxa"/>
            <w:noWrap/>
            <w:vAlign w:val="center"/>
          </w:tcPr>
          <w:p w14:paraId="35B9CD7C" w14:textId="6EF2D94F" w:rsidR="004654E1" w:rsidRPr="00FF59E8" w:rsidRDefault="004654E1" w:rsidP="00D74AF9">
            <w:pPr>
              <w:spacing w:before="60" w:after="60"/>
              <w:jc w:val="center"/>
              <w:rPr>
                <w:szCs w:val="22"/>
              </w:rPr>
            </w:pPr>
            <w:r w:rsidRPr="00FF59E8">
              <w:rPr>
                <w:szCs w:val="22"/>
              </w:rPr>
              <w:t>864,3</w:t>
            </w:r>
            <w:r w:rsidR="00AB1E89" w:rsidRPr="00FF59E8">
              <w:rPr>
                <w:szCs w:val="22"/>
              </w:rPr>
              <w:t>60</w:t>
            </w:r>
          </w:p>
        </w:tc>
        <w:tc>
          <w:tcPr>
            <w:tcW w:w="1057" w:type="dxa"/>
            <w:shd w:val="clear" w:color="auto" w:fill="FFFFFF" w:themeFill="background1"/>
            <w:noWrap/>
            <w:vAlign w:val="center"/>
          </w:tcPr>
          <w:p w14:paraId="340CD2AF" w14:textId="0FC86D4A" w:rsidR="004654E1" w:rsidRPr="00FF59E8" w:rsidRDefault="004654E1" w:rsidP="00D74AF9">
            <w:pPr>
              <w:spacing w:before="60" w:after="60"/>
              <w:jc w:val="center"/>
              <w:rPr>
                <w:szCs w:val="22"/>
              </w:rPr>
            </w:pPr>
            <w:r w:rsidRPr="00FF59E8">
              <w:rPr>
                <w:szCs w:val="22"/>
              </w:rPr>
              <w:t>889,9</w:t>
            </w:r>
            <w:r w:rsidR="00F1649F" w:rsidRPr="00FF59E8">
              <w:rPr>
                <w:szCs w:val="22"/>
              </w:rPr>
              <w:t>80</w:t>
            </w:r>
          </w:p>
        </w:tc>
        <w:tc>
          <w:tcPr>
            <w:tcW w:w="1058" w:type="dxa"/>
            <w:shd w:val="clear" w:color="auto" w:fill="FFFFFF" w:themeFill="background1"/>
            <w:noWrap/>
            <w:vAlign w:val="center"/>
          </w:tcPr>
          <w:p w14:paraId="6AFB45BC" w14:textId="3D45C46B" w:rsidR="004654E1" w:rsidRPr="00FF59E8" w:rsidRDefault="004654E1" w:rsidP="00D74AF9">
            <w:pPr>
              <w:spacing w:before="60" w:after="60"/>
              <w:jc w:val="center"/>
              <w:rPr>
                <w:szCs w:val="22"/>
              </w:rPr>
            </w:pPr>
            <w:r w:rsidRPr="00FF59E8">
              <w:rPr>
                <w:szCs w:val="22"/>
              </w:rPr>
              <w:t>916,6</w:t>
            </w:r>
            <w:r w:rsidR="001448DE" w:rsidRPr="00FF59E8">
              <w:rPr>
                <w:szCs w:val="22"/>
              </w:rPr>
              <w:t>80</w:t>
            </w:r>
          </w:p>
        </w:tc>
        <w:tc>
          <w:tcPr>
            <w:tcW w:w="1057" w:type="dxa"/>
            <w:shd w:val="clear" w:color="auto" w:fill="FFFFFF" w:themeFill="background1"/>
            <w:noWrap/>
            <w:vAlign w:val="center"/>
          </w:tcPr>
          <w:p w14:paraId="44AF260C" w14:textId="6EFBC277" w:rsidR="004654E1" w:rsidRPr="00FF59E8" w:rsidRDefault="004654E1" w:rsidP="00D74AF9">
            <w:pPr>
              <w:spacing w:before="60" w:after="60"/>
              <w:jc w:val="center"/>
              <w:rPr>
                <w:szCs w:val="22"/>
              </w:rPr>
            </w:pPr>
            <w:r w:rsidRPr="00FF59E8">
              <w:rPr>
                <w:szCs w:val="22"/>
              </w:rPr>
              <w:t>944,16</w:t>
            </w:r>
            <w:r w:rsidR="001448DE" w:rsidRPr="00FF59E8">
              <w:rPr>
                <w:szCs w:val="22"/>
              </w:rPr>
              <w:t>0</w:t>
            </w:r>
          </w:p>
        </w:tc>
        <w:tc>
          <w:tcPr>
            <w:tcW w:w="1058" w:type="dxa"/>
            <w:shd w:val="clear" w:color="auto" w:fill="FFFFFF" w:themeFill="background1"/>
            <w:noWrap/>
            <w:vAlign w:val="center"/>
          </w:tcPr>
          <w:p w14:paraId="0E5371CE" w14:textId="2D43FF60" w:rsidR="004654E1" w:rsidRPr="00FF59E8" w:rsidRDefault="004654E1" w:rsidP="00D74AF9">
            <w:pPr>
              <w:spacing w:before="60" w:after="60"/>
              <w:jc w:val="center"/>
              <w:rPr>
                <w:szCs w:val="22"/>
                <w:highlight w:val="yellow"/>
                <w:lang w:bidi="he-IL"/>
              </w:rPr>
            </w:pPr>
            <w:r w:rsidRPr="00FF59E8">
              <w:rPr>
                <w:szCs w:val="22"/>
              </w:rPr>
              <w:t>972,4</w:t>
            </w:r>
            <w:r w:rsidR="001448DE" w:rsidRPr="00FF59E8">
              <w:rPr>
                <w:szCs w:val="22"/>
              </w:rPr>
              <w:t>80</w:t>
            </w:r>
          </w:p>
        </w:tc>
      </w:tr>
    </w:tbl>
    <w:p w14:paraId="1A64336B" w14:textId="77777777" w:rsidR="004654E1" w:rsidRPr="00FF59E8" w:rsidRDefault="004654E1" w:rsidP="00EE50FE">
      <w:pPr>
        <w:rPr>
          <w:rFonts w:eastAsiaTheme="minorHAnsi"/>
          <w:szCs w:val="22"/>
        </w:rPr>
      </w:pPr>
    </w:p>
    <w:tbl>
      <w:tblPr>
        <w:tblStyle w:val="TableGrid"/>
        <w:tblW w:w="0" w:type="auto"/>
        <w:jc w:val="center"/>
        <w:tblBorders>
          <w:top w:val="single" w:sz="4" w:space="0" w:color="59BEC9"/>
          <w:left w:val="single" w:sz="4" w:space="0" w:color="59BEC9"/>
          <w:bottom w:val="single" w:sz="4" w:space="0" w:color="59BEC9"/>
          <w:right w:val="single" w:sz="4" w:space="0" w:color="59BEC9"/>
          <w:insideH w:val="single" w:sz="4" w:space="0" w:color="59BEC9"/>
          <w:insideV w:val="single" w:sz="4" w:space="0" w:color="59BEC9"/>
        </w:tblBorders>
        <w:tblLook w:val="04A0" w:firstRow="1" w:lastRow="0" w:firstColumn="1" w:lastColumn="0" w:noHBand="0" w:noVBand="1"/>
      </w:tblPr>
      <w:tblGrid>
        <w:gridCol w:w="1710"/>
        <w:gridCol w:w="1405"/>
        <w:gridCol w:w="1385"/>
        <w:gridCol w:w="1440"/>
        <w:gridCol w:w="1440"/>
      </w:tblGrid>
      <w:tr w:rsidR="004654E1" w:rsidRPr="00FF59E8" w14:paraId="79FBC586" w14:textId="77777777" w:rsidTr="00467031">
        <w:trPr>
          <w:jc w:val="center"/>
        </w:trPr>
        <w:tc>
          <w:tcPr>
            <w:tcW w:w="7380" w:type="dxa"/>
            <w:gridSpan w:val="5"/>
            <w:shd w:val="clear" w:color="auto" w:fill="59BEC9"/>
            <w:vAlign w:val="center"/>
          </w:tcPr>
          <w:p w14:paraId="1115521C" w14:textId="77777777" w:rsidR="004654E1" w:rsidRPr="00FF59E8" w:rsidRDefault="004654E1" w:rsidP="00D74AF9">
            <w:pPr>
              <w:spacing w:before="60" w:after="60"/>
              <w:jc w:val="center"/>
              <w:rPr>
                <w:rFonts w:eastAsiaTheme="minorHAnsi"/>
                <w:b/>
                <w:bCs/>
                <w:szCs w:val="22"/>
              </w:rPr>
            </w:pPr>
            <w:r w:rsidRPr="00FF59E8">
              <w:rPr>
                <w:b/>
                <w:bCs/>
                <w:szCs w:val="22"/>
              </w:rPr>
              <w:t>Table 1.2 – Target Award Hours for the Contract Option Periods</w:t>
            </w:r>
          </w:p>
        </w:tc>
      </w:tr>
      <w:tr w:rsidR="004654E1" w:rsidRPr="00FF59E8" w14:paraId="3E3CFAC0" w14:textId="77777777" w:rsidTr="00467031">
        <w:trPr>
          <w:trHeight w:val="70"/>
          <w:jc w:val="center"/>
        </w:trPr>
        <w:tc>
          <w:tcPr>
            <w:tcW w:w="1710" w:type="dxa"/>
            <w:vAlign w:val="center"/>
          </w:tcPr>
          <w:p w14:paraId="4AD59F37" w14:textId="77777777" w:rsidR="004654E1" w:rsidRPr="00FF59E8" w:rsidRDefault="004654E1" w:rsidP="00D74AF9">
            <w:pPr>
              <w:spacing w:before="60" w:after="60"/>
              <w:jc w:val="center"/>
              <w:rPr>
                <w:rFonts w:eastAsiaTheme="minorHAnsi"/>
                <w:szCs w:val="22"/>
              </w:rPr>
            </w:pPr>
          </w:p>
        </w:tc>
        <w:tc>
          <w:tcPr>
            <w:tcW w:w="2790" w:type="dxa"/>
            <w:gridSpan w:val="2"/>
            <w:shd w:val="clear" w:color="auto" w:fill="DDF2F4"/>
            <w:vAlign w:val="center"/>
          </w:tcPr>
          <w:p w14:paraId="5EB49FCF" w14:textId="77777777" w:rsidR="004654E1" w:rsidRDefault="004654E1" w:rsidP="00D74AF9">
            <w:pPr>
              <w:spacing w:before="60" w:after="60"/>
              <w:jc w:val="center"/>
              <w:rPr>
                <w:rFonts w:eastAsiaTheme="minorHAnsi"/>
                <w:szCs w:val="22"/>
              </w:rPr>
            </w:pPr>
            <w:r w:rsidRPr="00FF59E8">
              <w:rPr>
                <w:rFonts w:eastAsiaTheme="minorHAnsi"/>
                <w:szCs w:val="22"/>
              </w:rPr>
              <w:t>Option Period 1</w:t>
            </w:r>
          </w:p>
          <w:p w14:paraId="0049CC70" w14:textId="40D14015" w:rsidR="00467031" w:rsidRPr="00FF59E8" w:rsidRDefault="00467031" w:rsidP="00D74AF9">
            <w:pPr>
              <w:spacing w:before="60" w:after="60"/>
              <w:jc w:val="center"/>
              <w:rPr>
                <w:rFonts w:eastAsiaTheme="minorHAnsi"/>
                <w:szCs w:val="22"/>
              </w:rPr>
            </w:pPr>
            <w:r>
              <w:rPr>
                <w:rFonts w:eastAsiaTheme="minorHAnsi"/>
                <w:szCs w:val="22"/>
              </w:rPr>
              <w:t>(July 1, 2034 – June 30, 2036)</w:t>
            </w:r>
          </w:p>
        </w:tc>
        <w:tc>
          <w:tcPr>
            <w:tcW w:w="2880" w:type="dxa"/>
            <w:gridSpan w:val="2"/>
            <w:shd w:val="clear" w:color="auto" w:fill="ABDEE3"/>
            <w:vAlign w:val="center"/>
          </w:tcPr>
          <w:p w14:paraId="71C39FB6" w14:textId="77777777" w:rsidR="004654E1" w:rsidRDefault="004654E1" w:rsidP="00D74AF9">
            <w:pPr>
              <w:spacing w:before="60" w:after="60"/>
              <w:jc w:val="center"/>
              <w:rPr>
                <w:rFonts w:eastAsiaTheme="minorHAnsi"/>
                <w:szCs w:val="22"/>
              </w:rPr>
            </w:pPr>
            <w:r w:rsidRPr="00FF59E8">
              <w:rPr>
                <w:rFonts w:eastAsiaTheme="minorHAnsi"/>
                <w:szCs w:val="22"/>
              </w:rPr>
              <w:t>Option Period 2</w:t>
            </w:r>
          </w:p>
          <w:p w14:paraId="2A3494CB" w14:textId="4AD34076" w:rsidR="00467031" w:rsidRPr="00FF59E8" w:rsidRDefault="00467031" w:rsidP="00467031">
            <w:pPr>
              <w:spacing w:before="60" w:after="60"/>
              <w:jc w:val="center"/>
              <w:rPr>
                <w:rFonts w:eastAsiaTheme="minorHAnsi"/>
                <w:szCs w:val="22"/>
              </w:rPr>
            </w:pPr>
            <w:r>
              <w:rPr>
                <w:rFonts w:eastAsiaTheme="minorHAnsi"/>
                <w:szCs w:val="22"/>
              </w:rPr>
              <w:t>(July 1, 2036 – June 30, 2038)</w:t>
            </w:r>
          </w:p>
        </w:tc>
      </w:tr>
      <w:tr w:rsidR="004654E1" w:rsidRPr="00FF59E8" w14:paraId="75266758" w14:textId="77777777" w:rsidTr="00467031">
        <w:trPr>
          <w:trHeight w:val="70"/>
          <w:jc w:val="center"/>
        </w:trPr>
        <w:tc>
          <w:tcPr>
            <w:tcW w:w="1710" w:type="dxa"/>
            <w:vAlign w:val="center"/>
          </w:tcPr>
          <w:p w14:paraId="446C7928" w14:textId="77777777" w:rsidR="004654E1" w:rsidRPr="00FF59E8" w:rsidRDefault="004654E1" w:rsidP="00D74AF9">
            <w:pPr>
              <w:spacing w:before="60" w:after="60"/>
              <w:jc w:val="center"/>
              <w:rPr>
                <w:rFonts w:eastAsiaTheme="minorHAnsi"/>
                <w:szCs w:val="22"/>
              </w:rPr>
            </w:pPr>
          </w:p>
        </w:tc>
        <w:tc>
          <w:tcPr>
            <w:tcW w:w="1405" w:type="dxa"/>
            <w:shd w:val="clear" w:color="auto" w:fill="DDF2F4"/>
            <w:vAlign w:val="center"/>
          </w:tcPr>
          <w:p w14:paraId="1070D278" w14:textId="2D0971FF" w:rsidR="004654E1" w:rsidRPr="00FF59E8" w:rsidRDefault="00FB51A6" w:rsidP="00D74AF9">
            <w:pPr>
              <w:spacing w:before="60" w:after="60"/>
              <w:jc w:val="center"/>
              <w:rPr>
                <w:szCs w:val="22"/>
              </w:rPr>
            </w:pPr>
            <w:r w:rsidRPr="00FF59E8">
              <w:rPr>
                <w:szCs w:val="22"/>
              </w:rPr>
              <w:t xml:space="preserve">Contract Year </w:t>
            </w:r>
            <w:r w:rsidR="004E5881" w:rsidRPr="00FF59E8">
              <w:rPr>
                <w:szCs w:val="22"/>
              </w:rPr>
              <w:t>8</w:t>
            </w:r>
          </w:p>
        </w:tc>
        <w:tc>
          <w:tcPr>
            <w:tcW w:w="1385" w:type="dxa"/>
            <w:shd w:val="clear" w:color="auto" w:fill="DDF2F4"/>
            <w:vAlign w:val="center"/>
          </w:tcPr>
          <w:p w14:paraId="5346FE63" w14:textId="590F2D5E" w:rsidR="004654E1" w:rsidRPr="00FF59E8" w:rsidRDefault="00FB51A6" w:rsidP="00D74AF9">
            <w:pPr>
              <w:spacing w:before="60" w:after="60"/>
              <w:jc w:val="center"/>
              <w:rPr>
                <w:szCs w:val="22"/>
              </w:rPr>
            </w:pPr>
            <w:r w:rsidRPr="00FF59E8">
              <w:rPr>
                <w:szCs w:val="22"/>
              </w:rPr>
              <w:t xml:space="preserve">Contract Year </w:t>
            </w:r>
            <w:r w:rsidR="004E5881" w:rsidRPr="00FF59E8">
              <w:rPr>
                <w:szCs w:val="22"/>
              </w:rPr>
              <w:t>9</w:t>
            </w:r>
          </w:p>
        </w:tc>
        <w:tc>
          <w:tcPr>
            <w:tcW w:w="1440" w:type="dxa"/>
            <w:shd w:val="clear" w:color="auto" w:fill="ABDEE3"/>
            <w:vAlign w:val="center"/>
          </w:tcPr>
          <w:p w14:paraId="659A1007" w14:textId="5B2E3097" w:rsidR="004654E1" w:rsidRPr="00FF59E8" w:rsidRDefault="00FB51A6" w:rsidP="00D74AF9">
            <w:pPr>
              <w:spacing w:before="60" w:after="60"/>
              <w:jc w:val="center"/>
              <w:rPr>
                <w:szCs w:val="22"/>
              </w:rPr>
            </w:pPr>
            <w:r w:rsidRPr="00FF59E8">
              <w:rPr>
                <w:szCs w:val="22"/>
              </w:rPr>
              <w:t>Contract Year 1</w:t>
            </w:r>
            <w:r w:rsidR="004E5881" w:rsidRPr="00FF59E8">
              <w:rPr>
                <w:szCs w:val="22"/>
              </w:rPr>
              <w:t>0</w:t>
            </w:r>
          </w:p>
        </w:tc>
        <w:tc>
          <w:tcPr>
            <w:tcW w:w="1440" w:type="dxa"/>
            <w:shd w:val="clear" w:color="auto" w:fill="ABDEE3"/>
            <w:vAlign w:val="center"/>
          </w:tcPr>
          <w:p w14:paraId="6265C43E" w14:textId="724CB77A" w:rsidR="004654E1" w:rsidRPr="00FF59E8" w:rsidRDefault="00FB51A6" w:rsidP="00D74AF9">
            <w:pPr>
              <w:spacing w:before="60" w:after="60"/>
              <w:jc w:val="center"/>
              <w:rPr>
                <w:szCs w:val="22"/>
              </w:rPr>
            </w:pPr>
            <w:r w:rsidRPr="00FF59E8">
              <w:rPr>
                <w:szCs w:val="22"/>
              </w:rPr>
              <w:t>Contract Year 1</w:t>
            </w:r>
            <w:r w:rsidR="004E5881" w:rsidRPr="00FF59E8">
              <w:rPr>
                <w:szCs w:val="22"/>
              </w:rPr>
              <w:t>1</w:t>
            </w:r>
          </w:p>
        </w:tc>
      </w:tr>
      <w:tr w:rsidR="004654E1" w:rsidRPr="00FF59E8" w14:paraId="7E2606F4" w14:textId="77777777" w:rsidTr="00467031">
        <w:trPr>
          <w:trHeight w:val="70"/>
          <w:jc w:val="center"/>
        </w:trPr>
        <w:tc>
          <w:tcPr>
            <w:tcW w:w="1710" w:type="dxa"/>
            <w:vAlign w:val="center"/>
          </w:tcPr>
          <w:p w14:paraId="5D579F97" w14:textId="77777777" w:rsidR="004654E1" w:rsidRPr="00FF59E8" w:rsidRDefault="004654E1" w:rsidP="00D74AF9">
            <w:pPr>
              <w:spacing w:before="60" w:after="60"/>
              <w:jc w:val="center"/>
              <w:rPr>
                <w:rFonts w:eastAsiaTheme="minorHAnsi"/>
                <w:szCs w:val="22"/>
              </w:rPr>
            </w:pPr>
            <w:r w:rsidRPr="00FF59E8">
              <w:rPr>
                <w:szCs w:val="22"/>
                <w:lang w:bidi="he-IL"/>
              </w:rPr>
              <w:t>Service Level 1 (20%)</w:t>
            </w:r>
          </w:p>
        </w:tc>
        <w:tc>
          <w:tcPr>
            <w:tcW w:w="1405" w:type="dxa"/>
            <w:shd w:val="clear" w:color="auto" w:fill="DDF2F4"/>
            <w:vAlign w:val="center"/>
          </w:tcPr>
          <w:p w14:paraId="0592512E" w14:textId="25BDE48A" w:rsidR="004654E1" w:rsidRPr="00FF59E8" w:rsidRDefault="004654E1" w:rsidP="00D74AF9">
            <w:pPr>
              <w:spacing w:before="60" w:after="60"/>
              <w:jc w:val="center"/>
              <w:rPr>
                <w:rFonts w:eastAsiaTheme="minorHAnsi"/>
                <w:szCs w:val="22"/>
              </w:rPr>
            </w:pPr>
            <w:r w:rsidRPr="00FF59E8">
              <w:rPr>
                <w:rFonts w:eastAsiaTheme="minorHAnsi"/>
                <w:szCs w:val="22"/>
              </w:rPr>
              <w:t>333,88</w:t>
            </w:r>
            <w:r w:rsidR="00195E09" w:rsidRPr="00FF59E8">
              <w:rPr>
                <w:rFonts w:eastAsiaTheme="minorHAnsi"/>
                <w:szCs w:val="22"/>
              </w:rPr>
              <w:t>0</w:t>
            </w:r>
          </w:p>
        </w:tc>
        <w:tc>
          <w:tcPr>
            <w:tcW w:w="1385" w:type="dxa"/>
            <w:shd w:val="clear" w:color="auto" w:fill="DDF2F4"/>
            <w:vAlign w:val="center"/>
          </w:tcPr>
          <w:p w14:paraId="594105B6" w14:textId="0E6D813F" w:rsidR="004654E1" w:rsidRPr="00FF59E8" w:rsidRDefault="004654E1" w:rsidP="00D74AF9">
            <w:pPr>
              <w:spacing w:before="60" w:after="60"/>
              <w:jc w:val="center"/>
              <w:rPr>
                <w:rFonts w:eastAsiaTheme="minorHAnsi"/>
                <w:szCs w:val="22"/>
              </w:rPr>
            </w:pPr>
            <w:r w:rsidRPr="00FF59E8">
              <w:rPr>
                <w:rFonts w:eastAsiaTheme="minorHAnsi"/>
                <w:szCs w:val="22"/>
              </w:rPr>
              <w:t>343,90</w:t>
            </w:r>
            <w:r w:rsidR="00916AA4" w:rsidRPr="00FF59E8">
              <w:rPr>
                <w:rFonts w:eastAsiaTheme="minorHAnsi"/>
                <w:szCs w:val="22"/>
              </w:rPr>
              <w:t>0</w:t>
            </w:r>
          </w:p>
        </w:tc>
        <w:tc>
          <w:tcPr>
            <w:tcW w:w="1440" w:type="dxa"/>
            <w:shd w:val="clear" w:color="auto" w:fill="ABDEE3"/>
            <w:vAlign w:val="center"/>
          </w:tcPr>
          <w:p w14:paraId="2E84F335" w14:textId="3EDB5BE3" w:rsidR="004654E1" w:rsidRPr="00FF59E8" w:rsidRDefault="004654E1" w:rsidP="00D74AF9">
            <w:pPr>
              <w:spacing w:before="60" w:after="60"/>
              <w:jc w:val="center"/>
              <w:rPr>
                <w:rFonts w:eastAsiaTheme="minorHAnsi"/>
                <w:szCs w:val="22"/>
              </w:rPr>
            </w:pPr>
            <w:r w:rsidRPr="00FF59E8">
              <w:rPr>
                <w:rFonts w:eastAsiaTheme="minorHAnsi"/>
                <w:szCs w:val="22"/>
              </w:rPr>
              <w:t>354,22</w:t>
            </w:r>
            <w:r w:rsidR="00916AA4" w:rsidRPr="00FF59E8">
              <w:rPr>
                <w:rFonts w:eastAsiaTheme="minorHAnsi"/>
                <w:szCs w:val="22"/>
              </w:rPr>
              <w:t>0</w:t>
            </w:r>
          </w:p>
        </w:tc>
        <w:tc>
          <w:tcPr>
            <w:tcW w:w="1440" w:type="dxa"/>
            <w:shd w:val="clear" w:color="auto" w:fill="ABDEE3"/>
            <w:vAlign w:val="center"/>
          </w:tcPr>
          <w:p w14:paraId="3D72F4CC" w14:textId="44EE730E" w:rsidR="004654E1" w:rsidRPr="00FF59E8" w:rsidRDefault="004654E1" w:rsidP="00D74AF9">
            <w:pPr>
              <w:spacing w:before="60" w:after="60"/>
              <w:jc w:val="center"/>
              <w:rPr>
                <w:rFonts w:eastAsiaTheme="minorHAnsi"/>
                <w:szCs w:val="22"/>
              </w:rPr>
            </w:pPr>
            <w:r w:rsidRPr="00FF59E8">
              <w:rPr>
                <w:rFonts w:eastAsiaTheme="minorHAnsi"/>
                <w:szCs w:val="22"/>
              </w:rPr>
              <w:t>364,84</w:t>
            </w:r>
            <w:r w:rsidR="00947062" w:rsidRPr="00FF59E8">
              <w:rPr>
                <w:rFonts w:eastAsiaTheme="minorHAnsi"/>
                <w:szCs w:val="22"/>
              </w:rPr>
              <w:t>0</w:t>
            </w:r>
          </w:p>
        </w:tc>
      </w:tr>
      <w:tr w:rsidR="004654E1" w:rsidRPr="00FF59E8" w14:paraId="0FD3771D" w14:textId="77777777" w:rsidTr="00467031">
        <w:trPr>
          <w:jc w:val="center"/>
        </w:trPr>
        <w:tc>
          <w:tcPr>
            <w:tcW w:w="1710" w:type="dxa"/>
            <w:vAlign w:val="center"/>
          </w:tcPr>
          <w:p w14:paraId="13E5BE79" w14:textId="77777777" w:rsidR="004654E1" w:rsidRPr="00FF59E8" w:rsidRDefault="004654E1" w:rsidP="00D74AF9">
            <w:pPr>
              <w:spacing w:before="60" w:after="60"/>
              <w:jc w:val="center"/>
              <w:rPr>
                <w:rFonts w:eastAsiaTheme="minorHAnsi"/>
                <w:szCs w:val="22"/>
              </w:rPr>
            </w:pPr>
            <w:r w:rsidRPr="00FF59E8">
              <w:rPr>
                <w:szCs w:val="22"/>
                <w:lang w:bidi="he-IL"/>
              </w:rPr>
              <w:t>Service Level 2 (30%)</w:t>
            </w:r>
          </w:p>
        </w:tc>
        <w:tc>
          <w:tcPr>
            <w:tcW w:w="1405" w:type="dxa"/>
            <w:shd w:val="clear" w:color="auto" w:fill="DDF2F4"/>
            <w:vAlign w:val="center"/>
          </w:tcPr>
          <w:p w14:paraId="6FC8D6EF" w14:textId="7C7C31EA" w:rsidR="004654E1" w:rsidRPr="00FF59E8" w:rsidRDefault="004654E1" w:rsidP="00D74AF9">
            <w:pPr>
              <w:spacing w:before="60" w:after="60"/>
              <w:jc w:val="center"/>
              <w:rPr>
                <w:rFonts w:eastAsiaTheme="minorHAnsi"/>
                <w:szCs w:val="22"/>
              </w:rPr>
            </w:pPr>
            <w:r w:rsidRPr="00FF59E8">
              <w:rPr>
                <w:rFonts w:eastAsiaTheme="minorHAnsi"/>
                <w:szCs w:val="22"/>
              </w:rPr>
              <w:t>500,8</w:t>
            </w:r>
            <w:r w:rsidR="00947062" w:rsidRPr="00FF59E8">
              <w:rPr>
                <w:rFonts w:eastAsiaTheme="minorHAnsi"/>
                <w:szCs w:val="22"/>
              </w:rPr>
              <w:t>20</w:t>
            </w:r>
          </w:p>
        </w:tc>
        <w:tc>
          <w:tcPr>
            <w:tcW w:w="1385" w:type="dxa"/>
            <w:shd w:val="clear" w:color="auto" w:fill="DDF2F4"/>
            <w:vAlign w:val="center"/>
          </w:tcPr>
          <w:p w14:paraId="06EA8AC2" w14:textId="651DF5F0" w:rsidR="004654E1" w:rsidRPr="00FF59E8" w:rsidRDefault="004654E1" w:rsidP="00D74AF9">
            <w:pPr>
              <w:spacing w:before="60" w:after="60"/>
              <w:jc w:val="center"/>
              <w:rPr>
                <w:rFonts w:eastAsiaTheme="minorHAnsi"/>
                <w:szCs w:val="22"/>
              </w:rPr>
            </w:pPr>
            <w:r w:rsidRPr="00FF59E8">
              <w:rPr>
                <w:rFonts w:eastAsiaTheme="minorHAnsi"/>
                <w:szCs w:val="22"/>
              </w:rPr>
              <w:t>515,85</w:t>
            </w:r>
            <w:r w:rsidR="00947062" w:rsidRPr="00FF59E8">
              <w:rPr>
                <w:rFonts w:eastAsiaTheme="minorHAnsi"/>
                <w:szCs w:val="22"/>
              </w:rPr>
              <w:t>0</w:t>
            </w:r>
          </w:p>
        </w:tc>
        <w:tc>
          <w:tcPr>
            <w:tcW w:w="1440" w:type="dxa"/>
            <w:shd w:val="clear" w:color="auto" w:fill="ABDEE3"/>
            <w:vAlign w:val="center"/>
          </w:tcPr>
          <w:p w14:paraId="6ED9F8BC" w14:textId="01DF9EF8" w:rsidR="004654E1" w:rsidRPr="00FF59E8" w:rsidRDefault="004654E1" w:rsidP="00D74AF9">
            <w:pPr>
              <w:spacing w:before="60" w:after="60"/>
              <w:jc w:val="center"/>
              <w:rPr>
                <w:rFonts w:eastAsiaTheme="minorHAnsi"/>
                <w:szCs w:val="22"/>
              </w:rPr>
            </w:pPr>
            <w:r w:rsidRPr="00FF59E8">
              <w:rPr>
                <w:rFonts w:eastAsiaTheme="minorHAnsi"/>
                <w:szCs w:val="22"/>
              </w:rPr>
              <w:t>531,33</w:t>
            </w:r>
            <w:r w:rsidR="00947062" w:rsidRPr="00FF59E8">
              <w:rPr>
                <w:rFonts w:eastAsiaTheme="minorHAnsi"/>
                <w:szCs w:val="22"/>
              </w:rPr>
              <w:t>0</w:t>
            </w:r>
          </w:p>
        </w:tc>
        <w:tc>
          <w:tcPr>
            <w:tcW w:w="1440" w:type="dxa"/>
            <w:shd w:val="clear" w:color="auto" w:fill="ABDEE3"/>
            <w:vAlign w:val="center"/>
          </w:tcPr>
          <w:p w14:paraId="3B283058" w14:textId="4D215B3A" w:rsidR="004654E1" w:rsidRPr="00FF59E8" w:rsidRDefault="004654E1" w:rsidP="00D74AF9">
            <w:pPr>
              <w:spacing w:before="60" w:after="60"/>
              <w:jc w:val="center"/>
              <w:rPr>
                <w:rFonts w:eastAsiaTheme="minorHAnsi"/>
                <w:szCs w:val="22"/>
              </w:rPr>
            </w:pPr>
            <w:r w:rsidRPr="00FF59E8">
              <w:rPr>
                <w:rFonts w:eastAsiaTheme="minorHAnsi"/>
                <w:szCs w:val="22"/>
              </w:rPr>
              <w:t>547,2</w:t>
            </w:r>
            <w:r w:rsidR="00947062" w:rsidRPr="00FF59E8">
              <w:rPr>
                <w:rFonts w:eastAsiaTheme="minorHAnsi"/>
                <w:szCs w:val="22"/>
              </w:rPr>
              <w:t>60</w:t>
            </w:r>
          </w:p>
        </w:tc>
      </w:tr>
      <w:tr w:rsidR="004654E1" w:rsidRPr="00FF59E8" w14:paraId="7814F7C4" w14:textId="77777777" w:rsidTr="00467031">
        <w:trPr>
          <w:jc w:val="center"/>
        </w:trPr>
        <w:tc>
          <w:tcPr>
            <w:tcW w:w="1710" w:type="dxa"/>
            <w:vAlign w:val="center"/>
          </w:tcPr>
          <w:p w14:paraId="3E8D5087" w14:textId="77777777" w:rsidR="004654E1" w:rsidRPr="00FF59E8" w:rsidRDefault="004654E1" w:rsidP="00D74AF9">
            <w:pPr>
              <w:spacing w:before="60" w:after="60"/>
              <w:jc w:val="center"/>
              <w:rPr>
                <w:rFonts w:eastAsiaTheme="minorHAnsi"/>
                <w:szCs w:val="22"/>
              </w:rPr>
            </w:pPr>
            <w:r w:rsidRPr="00FF59E8">
              <w:rPr>
                <w:szCs w:val="22"/>
                <w:lang w:bidi="he-IL"/>
              </w:rPr>
              <w:t>Service Level 3 (40%)</w:t>
            </w:r>
          </w:p>
        </w:tc>
        <w:tc>
          <w:tcPr>
            <w:tcW w:w="1405" w:type="dxa"/>
            <w:shd w:val="clear" w:color="auto" w:fill="DDF2F4"/>
            <w:vAlign w:val="center"/>
          </w:tcPr>
          <w:p w14:paraId="4E571F56" w14:textId="4C51CDE9" w:rsidR="004654E1" w:rsidRPr="00FF59E8" w:rsidRDefault="004654E1" w:rsidP="00D74AF9">
            <w:pPr>
              <w:spacing w:before="60" w:after="60"/>
              <w:jc w:val="center"/>
              <w:rPr>
                <w:rFonts w:eastAsiaTheme="minorHAnsi"/>
                <w:szCs w:val="22"/>
              </w:rPr>
            </w:pPr>
            <w:r w:rsidRPr="00FF59E8">
              <w:rPr>
                <w:rFonts w:eastAsiaTheme="minorHAnsi"/>
                <w:szCs w:val="22"/>
              </w:rPr>
              <w:t>667,7</w:t>
            </w:r>
            <w:r w:rsidR="00581B49" w:rsidRPr="00FF59E8">
              <w:rPr>
                <w:rFonts w:eastAsiaTheme="minorHAnsi"/>
                <w:szCs w:val="22"/>
              </w:rPr>
              <w:t>60</w:t>
            </w:r>
          </w:p>
        </w:tc>
        <w:tc>
          <w:tcPr>
            <w:tcW w:w="1385" w:type="dxa"/>
            <w:shd w:val="clear" w:color="auto" w:fill="DDF2F4"/>
            <w:vAlign w:val="center"/>
          </w:tcPr>
          <w:p w14:paraId="7F5A0D57" w14:textId="6A4E45F0" w:rsidR="004654E1" w:rsidRPr="00FF59E8" w:rsidRDefault="004654E1" w:rsidP="00D74AF9">
            <w:pPr>
              <w:spacing w:before="60" w:after="60"/>
              <w:jc w:val="center"/>
              <w:rPr>
                <w:rFonts w:eastAsiaTheme="minorHAnsi"/>
                <w:szCs w:val="22"/>
              </w:rPr>
            </w:pPr>
            <w:r w:rsidRPr="00FF59E8">
              <w:rPr>
                <w:rFonts w:eastAsiaTheme="minorHAnsi"/>
                <w:szCs w:val="22"/>
              </w:rPr>
              <w:t>687,80</w:t>
            </w:r>
            <w:r w:rsidR="00581B49" w:rsidRPr="00FF59E8">
              <w:rPr>
                <w:rFonts w:eastAsiaTheme="minorHAnsi"/>
                <w:szCs w:val="22"/>
              </w:rPr>
              <w:t>0</w:t>
            </w:r>
          </w:p>
        </w:tc>
        <w:tc>
          <w:tcPr>
            <w:tcW w:w="1440" w:type="dxa"/>
            <w:shd w:val="clear" w:color="auto" w:fill="ABDEE3"/>
            <w:vAlign w:val="center"/>
          </w:tcPr>
          <w:p w14:paraId="3CBEC069" w14:textId="47523EF0" w:rsidR="004654E1" w:rsidRPr="00FF59E8" w:rsidRDefault="004654E1" w:rsidP="00D74AF9">
            <w:pPr>
              <w:spacing w:before="60" w:after="60"/>
              <w:jc w:val="center"/>
              <w:rPr>
                <w:rFonts w:eastAsiaTheme="minorHAnsi"/>
                <w:szCs w:val="22"/>
              </w:rPr>
            </w:pPr>
            <w:r w:rsidRPr="00FF59E8">
              <w:rPr>
                <w:rFonts w:eastAsiaTheme="minorHAnsi"/>
                <w:szCs w:val="22"/>
              </w:rPr>
              <w:t>708,44</w:t>
            </w:r>
            <w:r w:rsidR="00581B49" w:rsidRPr="00FF59E8">
              <w:rPr>
                <w:rFonts w:eastAsiaTheme="minorHAnsi"/>
                <w:szCs w:val="22"/>
              </w:rPr>
              <w:t>0</w:t>
            </w:r>
          </w:p>
        </w:tc>
        <w:tc>
          <w:tcPr>
            <w:tcW w:w="1440" w:type="dxa"/>
            <w:shd w:val="clear" w:color="auto" w:fill="ABDEE3"/>
            <w:vAlign w:val="center"/>
          </w:tcPr>
          <w:p w14:paraId="7CE85515" w14:textId="1B2840F7" w:rsidR="004654E1" w:rsidRPr="00FF59E8" w:rsidRDefault="004654E1" w:rsidP="00D74AF9">
            <w:pPr>
              <w:spacing w:before="60" w:after="60"/>
              <w:jc w:val="center"/>
              <w:rPr>
                <w:rFonts w:eastAsiaTheme="minorHAnsi"/>
                <w:szCs w:val="22"/>
              </w:rPr>
            </w:pPr>
            <w:r w:rsidRPr="00FF59E8">
              <w:rPr>
                <w:rFonts w:eastAsiaTheme="minorHAnsi"/>
                <w:szCs w:val="22"/>
              </w:rPr>
              <w:t>729,6</w:t>
            </w:r>
            <w:r w:rsidR="00120738" w:rsidRPr="00FF59E8">
              <w:rPr>
                <w:rFonts w:eastAsiaTheme="minorHAnsi"/>
                <w:szCs w:val="22"/>
              </w:rPr>
              <w:t>80</w:t>
            </w:r>
          </w:p>
        </w:tc>
      </w:tr>
      <w:tr w:rsidR="00467031" w:rsidRPr="00FF59E8" w14:paraId="220E9E18" w14:textId="77777777" w:rsidTr="00165EF0">
        <w:trPr>
          <w:jc w:val="center"/>
        </w:trPr>
        <w:tc>
          <w:tcPr>
            <w:tcW w:w="1710" w:type="dxa"/>
            <w:vAlign w:val="center"/>
          </w:tcPr>
          <w:p w14:paraId="5B0DAD56" w14:textId="77777777" w:rsidR="00467031" w:rsidRPr="00FF59E8" w:rsidRDefault="00467031" w:rsidP="00467031">
            <w:pPr>
              <w:spacing w:before="60" w:after="60"/>
              <w:jc w:val="center"/>
              <w:rPr>
                <w:szCs w:val="22"/>
                <w:lang w:bidi="he-IL"/>
              </w:rPr>
            </w:pPr>
          </w:p>
        </w:tc>
        <w:tc>
          <w:tcPr>
            <w:tcW w:w="2790" w:type="dxa"/>
            <w:gridSpan w:val="2"/>
            <w:shd w:val="clear" w:color="auto" w:fill="DDF2F4"/>
            <w:vAlign w:val="center"/>
          </w:tcPr>
          <w:p w14:paraId="11F39022" w14:textId="77777777" w:rsidR="00467031" w:rsidRDefault="00467031" w:rsidP="00467031">
            <w:pPr>
              <w:spacing w:before="60" w:after="60"/>
              <w:jc w:val="center"/>
              <w:rPr>
                <w:rFonts w:eastAsiaTheme="minorHAnsi"/>
                <w:szCs w:val="22"/>
              </w:rPr>
            </w:pPr>
            <w:r w:rsidRPr="00FF59E8">
              <w:rPr>
                <w:rFonts w:eastAsiaTheme="minorHAnsi"/>
                <w:szCs w:val="22"/>
              </w:rPr>
              <w:t>Option Period 1</w:t>
            </w:r>
          </w:p>
          <w:p w14:paraId="6EB11804" w14:textId="47ED1CF3" w:rsidR="00467031" w:rsidRPr="00FF59E8" w:rsidRDefault="00467031" w:rsidP="00467031">
            <w:pPr>
              <w:spacing w:before="60" w:after="60"/>
              <w:jc w:val="center"/>
              <w:rPr>
                <w:rFonts w:eastAsiaTheme="minorHAnsi"/>
                <w:szCs w:val="22"/>
              </w:rPr>
            </w:pPr>
            <w:r>
              <w:rPr>
                <w:rFonts w:eastAsiaTheme="minorHAnsi"/>
                <w:szCs w:val="22"/>
              </w:rPr>
              <w:t>(July 1, 2034 – June 30, 2036)</w:t>
            </w:r>
          </w:p>
        </w:tc>
        <w:tc>
          <w:tcPr>
            <w:tcW w:w="2880" w:type="dxa"/>
            <w:gridSpan w:val="2"/>
            <w:shd w:val="clear" w:color="auto" w:fill="ABDEE3"/>
            <w:vAlign w:val="center"/>
          </w:tcPr>
          <w:p w14:paraId="55031C5D" w14:textId="77777777" w:rsidR="00467031" w:rsidRDefault="00467031" w:rsidP="00467031">
            <w:pPr>
              <w:spacing w:before="60" w:after="60"/>
              <w:jc w:val="center"/>
              <w:rPr>
                <w:rFonts w:eastAsiaTheme="minorHAnsi"/>
                <w:szCs w:val="22"/>
              </w:rPr>
            </w:pPr>
            <w:r w:rsidRPr="00FF59E8">
              <w:rPr>
                <w:rFonts w:eastAsiaTheme="minorHAnsi"/>
                <w:szCs w:val="22"/>
              </w:rPr>
              <w:t>Option Period 2</w:t>
            </w:r>
          </w:p>
          <w:p w14:paraId="7F37FDC0" w14:textId="7363FD7D" w:rsidR="00467031" w:rsidRPr="00FF59E8" w:rsidRDefault="00467031" w:rsidP="00467031">
            <w:pPr>
              <w:spacing w:before="60" w:after="60"/>
              <w:jc w:val="center"/>
              <w:rPr>
                <w:rFonts w:eastAsiaTheme="minorHAnsi"/>
                <w:szCs w:val="22"/>
              </w:rPr>
            </w:pPr>
            <w:r>
              <w:rPr>
                <w:rFonts w:eastAsiaTheme="minorHAnsi"/>
                <w:szCs w:val="22"/>
              </w:rPr>
              <w:t>(July 1, 2036 – June 30, 2038)</w:t>
            </w:r>
          </w:p>
        </w:tc>
      </w:tr>
      <w:tr w:rsidR="00467031" w:rsidRPr="00FF59E8" w14:paraId="383C210E" w14:textId="77777777" w:rsidTr="00467031">
        <w:trPr>
          <w:jc w:val="center"/>
        </w:trPr>
        <w:tc>
          <w:tcPr>
            <w:tcW w:w="1710" w:type="dxa"/>
            <w:vAlign w:val="center"/>
          </w:tcPr>
          <w:p w14:paraId="57722532" w14:textId="77777777" w:rsidR="00467031" w:rsidRPr="00FF59E8" w:rsidRDefault="00467031" w:rsidP="00467031">
            <w:pPr>
              <w:spacing w:before="60" w:after="60"/>
              <w:jc w:val="center"/>
              <w:rPr>
                <w:rFonts w:eastAsiaTheme="minorHAnsi"/>
                <w:szCs w:val="22"/>
              </w:rPr>
            </w:pPr>
            <w:r w:rsidRPr="00FF59E8">
              <w:rPr>
                <w:szCs w:val="22"/>
                <w:lang w:bidi="he-IL"/>
              </w:rPr>
              <w:t>Service Level 4 (50%)</w:t>
            </w:r>
          </w:p>
        </w:tc>
        <w:tc>
          <w:tcPr>
            <w:tcW w:w="1405" w:type="dxa"/>
            <w:shd w:val="clear" w:color="auto" w:fill="DDF2F4"/>
            <w:vAlign w:val="center"/>
          </w:tcPr>
          <w:p w14:paraId="5109C6E8" w14:textId="26D6560E" w:rsidR="00467031" w:rsidRPr="00FF59E8" w:rsidRDefault="00467031" w:rsidP="00467031">
            <w:pPr>
              <w:spacing w:before="60" w:after="60"/>
              <w:jc w:val="center"/>
              <w:rPr>
                <w:rFonts w:eastAsiaTheme="minorHAnsi"/>
                <w:szCs w:val="22"/>
              </w:rPr>
            </w:pPr>
            <w:r w:rsidRPr="00FF59E8">
              <w:rPr>
                <w:rFonts w:eastAsiaTheme="minorHAnsi"/>
                <w:szCs w:val="22"/>
              </w:rPr>
              <w:t>834,700</w:t>
            </w:r>
          </w:p>
        </w:tc>
        <w:tc>
          <w:tcPr>
            <w:tcW w:w="1385" w:type="dxa"/>
            <w:shd w:val="clear" w:color="auto" w:fill="DDF2F4"/>
            <w:vAlign w:val="center"/>
          </w:tcPr>
          <w:p w14:paraId="7F2080A7" w14:textId="6EFC682E" w:rsidR="00467031" w:rsidRPr="00FF59E8" w:rsidRDefault="00467031" w:rsidP="00467031">
            <w:pPr>
              <w:spacing w:before="60" w:after="60"/>
              <w:jc w:val="center"/>
              <w:rPr>
                <w:rFonts w:eastAsiaTheme="minorHAnsi"/>
                <w:szCs w:val="22"/>
              </w:rPr>
            </w:pPr>
            <w:r w:rsidRPr="00FF59E8">
              <w:rPr>
                <w:rFonts w:eastAsiaTheme="minorHAnsi"/>
                <w:szCs w:val="22"/>
              </w:rPr>
              <w:t>859,750</w:t>
            </w:r>
          </w:p>
        </w:tc>
        <w:tc>
          <w:tcPr>
            <w:tcW w:w="1440" w:type="dxa"/>
            <w:shd w:val="clear" w:color="auto" w:fill="ABDEE3"/>
            <w:vAlign w:val="center"/>
          </w:tcPr>
          <w:p w14:paraId="1CF486B9" w14:textId="0A75D115" w:rsidR="00467031" w:rsidRPr="00FF59E8" w:rsidRDefault="00467031" w:rsidP="00467031">
            <w:pPr>
              <w:spacing w:before="60" w:after="60"/>
              <w:jc w:val="center"/>
              <w:rPr>
                <w:rFonts w:eastAsiaTheme="minorHAnsi"/>
                <w:szCs w:val="22"/>
              </w:rPr>
            </w:pPr>
            <w:r w:rsidRPr="00FF59E8">
              <w:rPr>
                <w:rFonts w:eastAsiaTheme="minorHAnsi"/>
                <w:szCs w:val="22"/>
              </w:rPr>
              <w:t>885,550</w:t>
            </w:r>
          </w:p>
        </w:tc>
        <w:tc>
          <w:tcPr>
            <w:tcW w:w="1440" w:type="dxa"/>
            <w:shd w:val="clear" w:color="auto" w:fill="ABDEE3"/>
            <w:vAlign w:val="center"/>
          </w:tcPr>
          <w:p w14:paraId="6BE12B04" w14:textId="0D24A00A" w:rsidR="00467031" w:rsidRPr="00FF59E8" w:rsidRDefault="00467031" w:rsidP="00467031">
            <w:pPr>
              <w:spacing w:before="60" w:after="60"/>
              <w:jc w:val="center"/>
              <w:rPr>
                <w:rFonts w:eastAsiaTheme="minorHAnsi"/>
                <w:szCs w:val="22"/>
              </w:rPr>
            </w:pPr>
            <w:r w:rsidRPr="00FF59E8">
              <w:rPr>
                <w:rFonts w:eastAsiaTheme="minorHAnsi"/>
                <w:szCs w:val="22"/>
              </w:rPr>
              <w:t>912,100</w:t>
            </w:r>
          </w:p>
        </w:tc>
      </w:tr>
      <w:tr w:rsidR="00467031" w:rsidRPr="00FF59E8" w14:paraId="7B1B0024" w14:textId="77777777" w:rsidTr="00467031">
        <w:trPr>
          <w:jc w:val="center"/>
        </w:trPr>
        <w:tc>
          <w:tcPr>
            <w:tcW w:w="1710" w:type="dxa"/>
            <w:vAlign w:val="center"/>
          </w:tcPr>
          <w:p w14:paraId="75CCDF70" w14:textId="77777777" w:rsidR="00467031" w:rsidRPr="00FF59E8" w:rsidRDefault="00467031" w:rsidP="00467031">
            <w:pPr>
              <w:spacing w:before="60" w:after="60"/>
              <w:jc w:val="center"/>
              <w:rPr>
                <w:szCs w:val="22"/>
                <w:lang w:bidi="he-IL"/>
              </w:rPr>
            </w:pPr>
            <w:r w:rsidRPr="00FF59E8">
              <w:rPr>
                <w:szCs w:val="22"/>
                <w:lang w:bidi="he-IL"/>
              </w:rPr>
              <w:t>Service Level 5 (60%)</w:t>
            </w:r>
          </w:p>
        </w:tc>
        <w:tc>
          <w:tcPr>
            <w:tcW w:w="1405" w:type="dxa"/>
            <w:shd w:val="clear" w:color="auto" w:fill="DDF2F4"/>
            <w:vAlign w:val="center"/>
          </w:tcPr>
          <w:p w14:paraId="4FA4C538" w14:textId="5AF56914" w:rsidR="00467031" w:rsidRPr="00FF59E8" w:rsidRDefault="00467031" w:rsidP="00467031">
            <w:pPr>
              <w:spacing w:before="60" w:after="60"/>
              <w:jc w:val="center"/>
              <w:rPr>
                <w:rFonts w:eastAsiaTheme="minorHAnsi"/>
                <w:szCs w:val="22"/>
              </w:rPr>
            </w:pPr>
            <w:r w:rsidRPr="00FF59E8">
              <w:rPr>
                <w:rFonts w:eastAsiaTheme="minorHAnsi"/>
                <w:szCs w:val="22"/>
              </w:rPr>
              <w:t>1,001,640</w:t>
            </w:r>
          </w:p>
        </w:tc>
        <w:tc>
          <w:tcPr>
            <w:tcW w:w="1385" w:type="dxa"/>
            <w:shd w:val="clear" w:color="auto" w:fill="DDF2F4"/>
            <w:vAlign w:val="center"/>
          </w:tcPr>
          <w:p w14:paraId="7F2EE728" w14:textId="003CFB29" w:rsidR="00467031" w:rsidRPr="00FF59E8" w:rsidRDefault="00467031" w:rsidP="00467031">
            <w:pPr>
              <w:spacing w:before="60" w:after="60"/>
              <w:jc w:val="center"/>
              <w:rPr>
                <w:rFonts w:eastAsiaTheme="minorHAnsi"/>
                <w:szCs w:val="22"/>
              </w:rPr>
            </w:pPr>
            <w:r w:rsidRPr="00FF59E8">
              <w:rPr>
                <w:rFonts w:eastAsiaTheme="minorHAnsi"/>
                <w:szCs w:val="22"/>
              </w:rPr>
              <w:t>1,031,700</w:t>
            </w:r>
          </w:p>
        </w:tc>
        <w:tc>
          <w:tcPr>
            <w:tcW w:w="1440" w:type="dxa"/>
            <w:shd w:val="clear" w:color="auto" w:fill="ABDEE3"/>
            <w:vAlign w:val="center"/>
          </w:tcPr>
          <w:p w14:paraId="4566E65D" w14:textId="620830BE" w:rsidR="00467031" w:rsidRPr="00FF59E8" w:rsidRDefault="00467031" w:rsidP="00467031">
            <w:pPr>
              <w:spacing w:before="60" w:after="60"/>
              <w:jc w:val="center"/>
              <w:rPr>
                <w:rFonts w:eastAsiaTheme="minorHAnsi"/>
                <w:szCs w:val="22"/>
              </w:rPr>
            </w:pPr>
            <w:r w:rsidRPr="00FF59E8">
              <w:rPr>
                <w:rFonts w:eastAsiaTheme="minorHAnsi"/>
                <w:szCs w:val="22"/>
              </w:rPr>
              <w:t>1,062,660</w:t>
            </w:r>
          </w:p>
        </w:tc>
        <w:tc>
          <w:tcPr>
            <w:tcW w:w="1440" w:type="dxa"/>
            <w:shd w:val="clear" w:color="auto" w:fill="ABDEE3"/>
            <w:vAlign w:val="center"/>
          </w:tcPr>
          <w:p w14:paraId="17A048F1" w14:textId="5F6D6475" w:rsidR="00467031" w:rsidRPr="00FF59E8" w:rsidRDefault="00467031" w:rsidP="00467031">
            <w:pPr>
              <w:spacing w:before="60" w:after="60"/>
              <w:jc w:val="center"/>
              <w:rPr>
                <w:rFonts w:eastAsiaTheme="minorHAnsi"/>
                <w:szCs w:val="22"/>
              </w:rPr>
            </w:pPr>
            <w:r w:rsidRPr="00FF59E8">
              <w:rPr>
                <w:rFonts w:eastAsiaTheme="minorHAnsi"/>
                <w:szCs w:val="22"/>
              </w:rPr>
              <w:t>1,094,520</w:t>
            </w:r>
          </w:p>
        </w:tc>
      </w:tr>
    </w:tbl>
    <w:p w14:paraId="55E166EE" w14:textId="25163024" w:rsidR="004654E1" w:rsidRPr="00FF59E8" w:rsidRDefault="004654E1" w:rsidP="00EE50FE">
      <w:pPr>
        <w:rPr>
          <w:rFonts w:eastAsiaTheme="minorHAnsi"/>
          <w:szCs w:val="22"/>
        </w:rPr>
      </w:pPr>
      <w:r w:rsidRPr="00FF59E8">
        <w:rPr>
          <w:rFonts w:eastAsiaTheme="minorHAnsi"/>
          <w:szCs w:val="22"/>
        </w:rPr>
        <w:t xml:space="preserve">The Bidders shall submit proposals associated with any single level, any combination of levels, or </w:t>
      </w:r>
      <w:proofErr w:type="gramStart"/>
      <w:r w:rsidRPr="00FF59E8">
        <w:rPr>
          <w:rFonts w:eastAsiaTheme="minorHAnsi"/>
          <w:szCs w:val="22"/>
        </w:rPr>
        <w:t>all of</w:t>
      </w:r>
      <w:proofErr w:type="gramEnd"/>
      <w:r w:rsidRPr="00FF59E8">
        <w:rPr>
          <w:rFonts w:eastAsiaTheme="minorHAnsi"/>
          <w:szCs w:val="22"/>
        </w:rPr>
        <w:t xml:space="preserve"> the levels.</w:t>
      </w:r>
      <w:r w:rsidR="00DE4C0A" w:rsidRPr="00FF59E8">
        <w:rPr>
          <w:rFonts w:eastAsiaTheme="minorHAnsi"/>
          <w:szCs w:val="22"/>
        </w:rPr>
        <w:t xml:space="preserve"> Bidders are encouraged to submit proposals for multiple Service Levels</w:t>
      </w:r>
      <w:r w:rsidR="00A04324">
        <w:rPr>
          <w:rFonts w:eastAsiaTheme="minorHAnsi"/>
          <w:szCs w:val="22"/>
        </w:rPr>
        <w:t xml:space="preserve">, </w:t>
      </w:r>
      <w:proofErr w:type="gramStart"/>
      <w:r w:rsidR="00A04324">
        <w:rPr>
          <w:rFonts w:eastAsiaTheme="minorHAnsi"/>
          <w:szCs w:val="22"/>
        </w:rPr>
        <w:t>in order to</w:t>
      </w:r>
      <w:proofErr w:type="gramEnd"/>
      <w:r w:rsidR="00A04324">
        <w:rPr>
          <w:rFonts w:eastAsiaTheme="minorHAnsi"/>
          <w:szCs w:val="22"/>
        </w:rPr>
        <w:t xml:space="preserve"> maximize the </w:t>
      </w:r>
      <w:r w:rsidR="00DE4C0A" w:rsidRPr="00FF59E8">
        <w:rPr>
          <w:rFonts w:eastAsiaTheme="minorHAnsi"/>
          <w:szCs w:val="22"/>
        </w:rPr>
        <w:t>MBTA</w:t>
      </w:r>
      <w:r w:rsidR="00A04324">
        <w:rPr>
          <w:rFonts w:eastAsiaTheme="minorHAnsi"/>
          <w:szCs w:val="22"/>
        </w:rPr>
        <w:t xml:space="preserve">’s ability to create highly ranked scenarios and </w:t>
      </w:r>
      <w:r w:rsidR="00AB24B2">
        <w:rPr>
          <w:rFonts w:eastAsiaTheme="minorHAnsi"/>
          <w:szCs w:val="22"/>
        </w:rPr>
        <w:t>to increase system resiliency and redundancy</w:t>
      </w:r>
      <w:r w:rsidR="00F965E9" w:rsidRPr="00FF59E8">
        <w:rPr>
          <w:rFonts w:eastAsiaTheme="minorHAnsi"/>
          <w:szCs w:val="22"/>
        </w:rPr>
        <w:t xml:space="preserve">. </w:t>
      </w:r>
      <w:r w:rsidRPr="00FF59E8">
        <w:rPr>
          <w:rFonts w:eastAsiaTheme="minorHAnsi"/>
          <w:szCs w:val="22"/>
        </w:rPr>
        <w:t xml:space="preserve">See </w:t>
      </w:r>
      <w:r w:rsidR="00301C39" w:rsidRPr="00FF59E8">
        <w:rPr>
          <w:rFonts w:eastAsiaTheme="minorHAnsi"/>
          <w:szCs w:val="22"/>
        </w:rPr>
        <w:t>Form B: Bidder Technical Response</w:t>
      </w:r>
      <w:r w:rsidRPr="00FF59E8">
        <w:rPr>
          <w:rFonts w:eastAsiaTheme="minorHAnsi"/>
          <w:szCs w:val="22"/>
        </w:rPr>
        <w:t xml:space="preserve"> for detailed submittal requirements and </w:t>
      </w:r>
      <w:r w:rsidR="0097139C" w:rsidRPr="00FF59E8">
        <w:rPr>
          <w:rFonts w:eastAsiaTheme="minorHAnsi"/>
          <w:szCs w:val="22"/>
        </w:rPr>
        <w:t>Form D</w:t>
      </w:r>
      <w:r w:rsidR="008F1022" w:rsidRPr="00FF59E8">
        <w:rPr>
          <w:rFonts w:eastAsiaTheme="minorHAnsi"/>
          <w:szCs w:val="22"/>
        </w:rPr>
        <w:t xml:space="preserve">: </w:t>
      </w:r>
      <w:r w:rsidR="00D5674B" w:rsidRPr="00FF59E8">
        <w:rPr>
          <w:rFonts w:eastAsiaTheme="minorHAnsi"/>
          <w:szCs w:val="22"/>
        </w:rPr>
        <w:t>Bidder Price Response</w:t>
      </w:r>
      <w:r w:rsidRPr="00FF59E8">
        <w:rPr>
          <w:rFonts w:eastAsiaTheme="minorHAnsi"/>
          <w:szCs w:val="22"/>
        </w:rPr>
        <w:t xml:space="preserve"> for service hour projections.</w:t>
      </w:r>
    </w:p>
    <w:p w14:paraId="43368A0F" w14:textId="77777777" w:rsidR="004654E1" w:rsidRPr="00FF59E8" w:rsidRDefault="004654E1" w:rsidP="00EE50FE">
      <w:pPr>
        <w:rPr>
          <w:szCs w:val="22"/>
        </w:rPr>
      </w:pPr>
      <w:r w:rsidRPr="00FF59E8">
        <w:rPr>
          <w:szCs w:val="22"/>
        </w:rPr>
        <w:t xml:space="preserve">Bidders may be selected to provide any Service Level for which they provided a responsive proposal at the MBTA’s discretion. The Bidders will not be selected to provide service </w:t>
      </w:r>
      <w:proofErr w:type="gramStart"/>
      <w:r w:rsidRPr="00FF59E8">
        <w:rPr>
          <w:szCs w:val="22"/>
        </w:rPr>
        <w:t>in</w:t>
      </w:r>
      <w:proofErr w:type="gramEnd"/>
      <w:r w:rsidRPr="00FF59E8">
        <w:rPr>
          <w:szCs w:val="22"/>
        </w:rPr>
        <w:t xml:space="preserve"> more than one Service Level. The MBTA will determine the awarded Service Level for each Contractor and reserves the right to adjust the number of Service Hours and vehicles assigned to each Contractor.</w:t>
      </w:r>
    </w:p>
    <w:p w14:paraId="1E5B33DF" w14:textId="6A4C2933" w:rsidR="004654E1" w:rsidRPr="00FF59E8" w:rsidRDefault="004654E1" w:rsidP="00EE50FE">
      <w:pPr>
        <w:rPr>
          <w:szCs w:val="22"/>
        </w:rPr>
      </w:pPr>
      <w:r w:rsidRPr="00FF59E8">
        <w:rPr>
          <w:szCs w:val="22"/>
        </w:rPr>
        <w:t>Facilities will not be initially proposed by Bidders and instead will be selected by the Contractor and the MBTA in a post-award Facility Planning Process. Since the details of the facilities are undetermined at the time of bidding, the MBTA has established a Facility Allowance to cover the cost of facilities and all facility-related items (</w:t>
      </w:r>
      <w:r w:rsidR="00301C39" w:rsidRPr="00FF59E8">
        <w:rPr>
          <w:szCs w:val="22"/>
        </w:rPr>
        <w:t>Form D: Bidder Price Response</w:t>
      </w:r>
      <w:r w:rsidRPr="00FF59E8">
        <w:rPr>
          <w:szCs w:val="22"/>
        </w:rPr>
        <w:t>). After Contract execution, the MBTA and the Contractor will negotiate Fixed Costs for facilities and all facilities-related items after the facilities have been selected and determined (</w:t>
      </w:r>
      <w:r w:rsidR="00476F3B" w:rsidRPr="00FF59E8">
        <w:rPr>
          <w:szCs w:val="22"/>
        </w:rPr>
        <w:t>S</w:t>
      </w:r>
      <w:r w:rsidR="00A90375" w:rsidRPr="00FF59E8">
        <w:rPr>
          <w:szCs w:val="22"/>
        </w:rPr>
        <w:t xml:space="preserve">cope of Work, Section </w:t>
      </w:r>
      <w:r w:rsidR="00D74B37" w:rsidRPr="00FF59E8">
        <w:rPr>
          <w:szCs w:val="22"/>
        </w:rPr>
        <w:t>13.4</w:t>
      </w:r>
      <w:r w:rsidRPr="00FF59E8">
        <w:rPr>
          <w:szCs w:val="22"/>
        </w:rPr>
        <w:t>).</w:t>
      </w:r>
    </w:p>
    <w:p w14:paraId="2BE1C45C" w14:textId="77777777" w:rsidR="004654E1" w:rsidRPr="00FF59E8" w:rsidRDefault="004654E1" w:rsidP="00EE50FE">
      <w:pPr>
        <w:pStyle w:val="Heading2"/>
        <w:rPr>
          <w:szCs w:val="22"/>
        </w:rPr>
      </w:pPr>
      <w:bookmarkStart w:id="57" w:name="_Toc231386807"/>
      <w:bookmarkStart w:id="58" w:name="_Toc232690483"/>
      <w:r w:rsidRPr="00FF59E8">
        <w:rPr>
          <w:szCs w:val="22"/>
        </w:rPr>
        <w:t>Summary of The RIDE’s Structure</w:t>
      </w:r>
      <w:bookmarkEnd w:id="57"/>
      <w:bookmarkEnd w:id="58"/>
    </w:p>
    <w:p w14:paraId="0F36C8CE" w14:textId="77777777" w:rsidR="004654E1" w:rsidRPr="00FF59E8" w:rsidRDefault="004654E1" w:rsidP="00EE50FE">
      <w:pPr>
        <w:rPr>
          <w:szCs w:val="22"/>
        </w:rPr>
      </w:pPr>
      <w:r w:rsidRPr="00FF59E8">
        <w:rPr>
          <w:szCs w:val="22"/>
        </w:rPr>
        <w:t>The Contractor will interface with the MBTA and other parties under contract with the MBTA to perform its work. Responsibilities and relationships are briefly summarized below:</w:t>
      </w:r>
    </w:p>
    <w:p w14:paraId="43C22FF9" w14:textId="77777777" w:rsidR="004654E1" w:rsidRPr="00467031" w:rsidRDefault="004654E1" w:rsidP="00467031">
      <w:pPr>
        <w:pStyle w:val="Heading3"/>
        <w:keepNext/>
        <w:rPr>
          <w:szCs w:val="22"/>
        </w:rPr>
      </w:pPr>
      <w:bookmarkStart w:id="59" w:name="_Toc855928"/>
      <w:bookmarkStart w:id="60" w:name="_Toc856053"/>
      <w:bookmarkStart w:id="61" w:name="_Toc1486203"/>
      <w:r w:rsidRPr="00467031">
        <w:rPr>
          <w:szCs w:val="22"/>
        </w:rPr>
        <w:t>MBTA</w:t>
      </w:r>
    </w:p>
    <w:p w14:paraId="0BB73296" w14:textId="668BBD7B" w:rsidR="004654E1" w:rsidRPr="00FF59E8" w:rsidRDefault="004654E1" w:rsidP="00FB51A6">
      <w:pPr>
        <w:rPr>
          <w:szCs w:val="22"/>
        </w:rPr>
      </w:pPr>
      <w:r w:rsidRPr="00FF59E8">
        <w:rPr>
          <w:szCs w:val="22"/>
        </w:rPr>
        <w:t xml:space="preserve">The MBTA is responsible for overseeing the long-term success of </w:t>
      </w:r>
      <w:proofErr w:type="gramStart"/>
      <w:r w:rsidRPr="00FF59E8">
        <w:rPr>
          <w:szCs w:val="22"/>
        </w:rPr>
        <w:t>The</w:t>
      </w:r>
      <w:proofErr w:type="gramEnd"/>
      <w:r w:rsidRPr="00FF59E8">
        <w:rPr>
          <w:szCs w:val="22"/>
        </w:rPr>
        <w:t xml:space="preserve"> RIDE, including defining and implementing the vision and strategy for the program and building and maintaining positive, complementary, and high-performing partnerships with The RIDE Access Center (TRAC), Mobility Center, Transportation Management System (TMS), and other Service Provider Contractors. The MBTA is responsible for procuring and monitoring all contracts, contractors, and the TMS. The MBTA will provide all Revenue Vehicles to Dedicated Service Providers, as well as </w:t>
      </w:r>
      <w:r w:rsidR="00DE7B54" w:rsidRPr="00FF59E8">
        <w:rPr>
          <w:szCs w:val="22"/>
        </w:rPr>
        <w:t>i</w:t>
      </w:r>
      <w:r w:rsidRPr="00FF59E8">
        <w:rPr>
          <w:szCs w:val="22"/>
        </w:rPr>
        <w:t xml:space="preserve">n-vehicle </w:t>
      </w:r>
      <w:r w:rsidR="00DE7B54" w:rsidRPr="00FF59E8">
        <w:rPr>
          <w:szCs w:val="22"/>
        </w:rPr>
        <w:t>t</w:t>
      </w:r>
      <w:r w:rsidRPr="00FF59E8">
        <w:rPr>
          <w:szCs w:val="22"/>
        </w:rPr>
        <w:t xml:space="preserve">echnology (in accordance with the </w:t>
      </w:r>
      <w:r w:rsidR="001125F1" w:rsidRPr="00FF59E8">
        <w:rPr>
          <w:szCs w:val="22"/>
        </w:rPr>
        <w:t>Fleet</w:t>
      </w:r>
      <w:r w:rsidRPr="00FF59E8">
        <w:rPr>
          <w:szCs w:val="22"/>
        </w:rPr>
        <w:t xml:space="preserve"> Technology Plan (RID </w:t>
      </w:r>
      <w:r w:rsidR="001125F1" w:rsidRPr="00FF59E8">
        <w:rPr>
          <w:szCs w:val="22"/>
        </w:rPr>
        <w:t>I)</w:t>
      </w:r>
      <w:r w:rsidRPr="00FF59E8">
        <w:rPr>
          <w:szCs w:val="22"/>
        </w:rPr>
        <w:t xml:space="preserve"> The MBTA will also be responsible for forecasting Service Hour requirements and leading the service planning and run cut development process, in conjunction with TRAC and DSPs, and for reviewing and approving changes to service parameters, operating procedures, and policies.</w:t>
      </w:r>
    </w:p>
    <w:p w14:paraId="0E1C50C7" w14:textId="77777777" w:rsidR="004654E1" w:rsidRPr="00467031" w:rsidRDefault="004654E1" w:rsidP="00467031">
      <w:pPr>
        <w:pStyle w:val="Heading3"/>
        <w:keepNext/>
        <w:rPr>
          <w:szCs w:val="22"/>
        </w:rPr>
      </w:pPr>
      <w:r w:rsidRPr="00467031">
        <w:rPr>
          <w:szCs w:val="22"/>
        </w:rPr>
        <w:t>The RIDE Access Center (TRAC)</w:t>
      </w:r>
      <w:bookmarkEnd w:id="59"/>
      <w:bookmarkEnd w:id="60"/>
      <w:bookmarkEnd w:id="61"/>
    </w:p>
    <w:p w14:paraId="6F53A32E" w14:textId="0568FCC0" w:rsidR="004654E1" w:rsidRPr="00FF59E8" w:rsidRDefault="004654E1" w:rsidP="00FB51A6">
      <w:pPr>
        <w:rPr>
          <w:szCs w:val="22"/>
        </w:rPr>
      </w:pPr>
      <w:r w:rsidRPr="00FF59E8">
        <w:rPr>
          <w:szCs w:val="22"/>
        </w:rPr>
        <w:t xml:space="preserve">The TRAC contractor is responsible for performing all reservations, scheduling, and dispatching duties; performing quality assurance, customer satisfaction, and workforce management duties; managing the mix of </w:t>
      </w:r>
      <w:r w:rsidRPr="00FF59E8">
        <w:rPr>
          <w:szCs w:val="22"/>
        </w:rPr>
        <w:lastRenderedPageBreak/>
        <w:t xml:space="preserve">service providers, including the use of Non-Dedicated Service Providers; and other associated responsibilities. TRAC is responsible for coordinating with Service </w:t>
      </w:r>
      <w:proofErr w:type="gramStart"/>
      <w:r w:rsidRPr="00FF59E8">
        <w:rPr>
          <w:szCs w:val="22"/>
        </w:rPr>
        <w:t>Providers on</w:t>
      </w:r>
      <w:proofErr w:type="gramEnd"/>
      <w:r w:rsidRPr="00FF59E8">
        <w:rPr>
          <w:szCs w:val="22"/>
        </w:rPr>
        <w:t xml:space="preserve"> scheduling, dispatching, same-day calls, and all day-of service incidents. The full responsibilities of the TRAC contractor are described in RID </w:t>
      </w:r>
      <w:r w:rsidR="00262D5E" w:rsidRPr="00FF59E8">
        <w:rPr>
          <w:szCs w:val="22"/>
        </w:rPr>
        <w:t>B</w:t>
      </w:r>
      <w:r w:rsidRPr="00FF59E8">
        <w:rPr>
          <w:szCs w:val="22"/>
        </w:rPr>
        <w:t>: T</w:t>
      </w:r>
      <w:r w:rsidR="00262D5E" w:rsidRPr="00FF59E8">
        <w:rPr>
          <w:szCs w:val="22"/>
        </w:rPr>
        <w:t xml:space="preserve">he </w:t>
      </w:r>
      <w:r w:rsidRPr="00FF59E8">
        <w:rPr>
          <w:szCs w:val="22"/>
        </w:rPr>
        <w:t>R</w:t>
      </w:r>
      <w:r w:rsidR="00262D5E" w:rsidRPr="00FF59E8">
        <w:rPr>
          <w:szCs w:val="22"/>
        </w:rPr>
        <w:t xml:space="preserve">IDE </w:t>
      </w:r>
      <w:r w:rsidRPr="00FF59E8">
        <w:rPr>
          <w:szCs w:val="22"/>
        </w:rPr>
        <w:t>A</w:t>
      </w:r>
      <w:r w:rsidR="00262D5E" w:rsidRPr="00FF59E8">
        <w:rPr>
          <w:szCs w:val="22"/>
        </w:rPr>
        <w:t xml:space="preserve">ccess </w:t>
      </w:r>
      <w:r w:rsidRPr="00FF59E8">
        <w:rPr>
          <w:szCs w:val="22"/>
        </w:rPr>
        <w:t>C</w:t>
      </w:r>
      <w:r w:rsidR="00262D5E" w:rsidRPr="00FF59E8">
        <w:rPr>
          <w:szCs w:val="22"/>
        </w:rPr>
        <w:t>enter</w:t>
      </w:r>
      <w:r w:rsidRPr="00FF59E8">
        <w:rPr>
          <w:szCs w:val="22"/>
        </w:rPr>
        <w:t xml:space="preserve"> S</w:t>
      </w:r>
      <w:r w:rsidR="00262D5E" w:rsidRPr="00FF59E8">
        <w:rPr>
          <w:szCs w:val="22"/>
        </w:rPr>
        <w:t>cope of Work</w:t>
      </w:r>
      <w:r w:rsidRPr="00FF59E8">
        <w:rPr>
          <w:szCs w:val="22"/>
        </w:rPr>
        <w:t>.</w:t>
      </w:r>
    </w:p>
    <w:p w14:paraId="76A80116" w14:textId="77777777" w:rsidR="004654E1" w:rsidRPr="00467031" w:rsidRDefault="004654E1" w:rsidP="00467031">
      <w:pPr>
        <w:pStyle w:val="Heading3"/>
        <w:keepNext/>
        <w:rPr>
          <w:szCs w:val="22"/>
        </w:rPr>
      </w:pPr>
      <w:r w:rsidRPr="00467031">
        <w:rPr>
          <w:szCs w:val="22"/>
        </w:rPr>
        <w:t>Transportation Management System Contractor</w:t>
      </w:r>
    </w:p>
    <w:p w14:paraId="263EA00E" w14:textId="77777777" w:rsidR="004654E1" w:rsidRPr="00FF59E8" w:rsidRDefault="004654E1" w:rsidP="00FB51A6">
      <w:pPr>
        <w:rPr>
          <w:szCs w:val="22"/>
        </w:rPr>
      </w:pPr>
      <w:r w:rsidRPr="00FF59E8">
        <w:rPr>
          <w:szCs w:val="22"/>
        </w:rPr>
        <w:t>The TMS contractor is responsible for providing a platform capable of reserving, scheduling, and dispatching all trips; providing all customer self-service tools; and handling all data, reporting, and analytics. The TMS contractor will work closely with the MBTA, TRAC, and Service Providers to innovate and drive performance and operational improvements within the platform.</w:t>
      </w:r>
    </w:p>
    <w:p w14:paraId="4B8F04B0" w14:textId="77777777" w:rsidR="004654E1" w:rsidRPr="00467031" w:rsidRDefault="004654E1" w:rsidP="00467031">
      <w:pPr>
        <w:pStyle w:val="Heading3"/>
        <w:keepNext/>
        <w:rPr>
          <w:szCs w:val="22"/>
        </w:rPr>
      </w:pPr>
      <w:bookmarkStart w:id="62" w:name="_Toc1486204"/>
      <w:bookmarkStart w:id="63" w:name="_Toc855929"/>
      <w:bookmarkStart w:id="64" w:name="_Toc856054"/>
      <w:r w:rsidRPr="00467031">
        <w:rPr>
          <w:szCs w:val="22"/>
        </w:rPr>
        <w:t>The RIDE Mobility Center</w:t>
      </w:r>
      <w:bookmarkEnd w:id="62"/>
    </w:p>
    <w:p w14:paraId="48B3B857" w14:textId="77777777" w:rsidR="004654E1" w:rsidRPr="00FF59E8" w:rsidRDefault="004654E1" w:rsidP="00FB51A6">
      <w:pPr>
        <w:rPr>
          <w:szCs w:val="22"/>
        </w:rPr>
      </w:pPr>
      <w:r w:rsidRPr="00FF59E8">
        <w:rPr>
          <w:szCs w:val="22"/>
        </w:rPr>
        <w:t>The</w:t>
      </w:r>
      <w:r w:rsidRPr="00FF59E8" w:rsidDel="009D5420">
        <w:rPr>
          <w:szCs w:val="22"/>
        </w:rPr>
        <w:t xml:space="preserve"> </w:t>
      </w:r>
      <w:r w:rsidRPr="00FF59E8">
        <w:rPr>
          <w:szCs w:val="22"/>
        </w:rPr>
        <w:t xml:space="preserve">Mobility Center contractor is responsible for assessing The RIDE applicant eligibility, providing up-to-date information regarding The RIDE customer’s eligibility, educating customers regarding the MBTA fixed route accessibility and the availability of reduced fare passes, and performing other associated responsibilities. </w:t>
      </w:r>
    </w:p>
    <w:p w14:paraId="31B3CABB" w14:textId="77777777" w:rsidR="004654E1" w:rsidRPr="00467031" w:rsidRDefault="004654E1" w:rsidP="00467031">
      <w:pPr>
        <w:pStyle w:val="Heading3"/>
        <w:keepNext/>
        <w:rPr>
          <w:szCs w:val="22"/>
        </w:rPr>
      </w:pPr>
      <w:bookmarkStart w:id="65" w:name="_Toc855931"/>
      <w:bookmarkStart w:id="66" w:name="_Toc856056"/>
      <w:bookmarkStart w:id="67" w:name="_Toc1486208"/>
      <w:bookmarkEnd w:id="63"/>
      <w:bookmarkEnd w:id="64"/>
      <w:r w:rsidRPr="00467031">
        <w:rPr>
          <w:szCs w:val="22"/>
        </w:rPr>
        <w:t>Non-Dedicated Service Providers (NDSPs)</w:t>
      </w:r>
      <w:bookmarkEnd w:id="65"/>
      <w:bookmarkEnd w:id="66"/>
      <w:bookmarkEnd w:id="67"/>
    </w:p>
    <w:p w14:paraId="59753BB4" w14:textId="77777777" w:rsidR="004654E1" w:rsidRPr="00FF59E8" w:rsidRDefault="004654E1" w:rsidP="00FB51A6">
      <w:pPr>
        <w:rPr>
          <w:szCs w:val="22"/>
        </w:rPr>
      </w:pPr>
      <w:r w:rsidRPr="00FF59E8">
        <w:rPr>
          <w:szCs w:val="22"/>
        </w:rPr>
        <w:t xml:space="preserve">Non-Dedicated Service Providers will be responsible for providing non-dedicated transportation to </w:t>
      </w:r>
      <w:proofErr w:type="gramStart"/>
      <w:r w:rsidRPr="00FF59E8">
        <w:rPr>
          <w:szCs w:val="22"/>
        </w:rPr>
        <w:t>The RIDE</w:t>
      </w:r>
      <w:proofErr w:type="gramEnd"/>
      <w:r w:rsidRPr="00FF59E8">
        <w:rPr>
          <w:szCs w:val="22"/>
        </w:rPr>
        <w:t xml:space="preserve"> customers using their own fleet of vehicles and vehicle operators for trips either assigned by TRAC or selected by customers directly through NDSP booking channels. These providers are used in two ways: first, via a rider choice program called The RIDE Flex, in which RIDE customers may book on-demand trips directly with providers; and second, in an overflow capacity to improve overall paratransit performance and productivity.</w:t>
      </w:r>
    </w:p>
    <w:p w14:paraId="01804515" w14:textId="77777777" w:rsidR="004654E1" w:rsidRPr="00FF59E8" w:rsidRDefault="004654E1" w:rsidP="00EE50FE">
      <w:pPr>
        <w:pStyle w:val="Heading2"/>
        <w:rPr>
          <w:szCs w:val="22"/>
        </w:rPr>
      </w:pPr>
      <w:bookmarkStart w:id="68" w:name="_Toc231386808"/>
      <w:bookmarkStart w:id="69" w:name="_Toc232690484"/>
      <w:r w:rsidRPr="00FF59E8">
        <w:rPr>
          <w:szCs w:val="22"/>
        </w:rPr>
        <w:t>Key Changes</w:t>
      </w:r>
      <w:bookmarkEnd w:id="68"/>
      <w:bookmarkEnd w:id="69"/>
    </w:p>
    <w:p w14:paraId="30E6DE31" w14:textId="77777777" w:rsidR="004654E1" w:rsidRPr="00FF59E8" w:rsidRDefault="004654E1" w:rsidP="00FB51A6">
      <w:pPr>
        <w:rPr>
          <w:szCs w:val="22"/>
        </w:rPr>
      </w:pPr>
      <w:r w:rsidRPr="00FF59E8">
        <w:rPr>
          <w:szCs w:val="22"/>
        </w:rPr>
        <w:t>Key changes that have occurred or are expected to occur during the remainder of the current contract period include the following:</w:t>
      </w:r>
    </w:p>
    <w:p w14:paraId="23E6D40C" w14:textId="77777777" w:rsidR="004654E1" w:rsidRPr="00FF59E8" w:rsidRDefault="004654E1" w:rsidP="00A41AAE">
      <w:pPr>
        <w:pStyle w:val="ListParagraph"/>
        <w:numPr>
          <w:ilvl w:val="0"/>
          <w:numId w:val="36"/>
        </w:numPr>
      </w:pPr>
      <w:r w:rsidRPr="00FF59E8">
        <w:t xml:space="preserve">At the onset of the last Contract, </w:t>
      </w:r>
      <w:proofErr w:type="gramStart"/>
      <w:r w:rsidRPr="00FF59E8">
        <w:t>the RIDE</w:t>
      </w:r>
      <w:proofErr w:type="gramEnd"/>
      <w:r w:rsidRPr="00FF59E8">
        <w:t xml:space="preserve"> eliminated DSP zoning structure to facilitate easier rides for customers across the service area.</w:t>
      </w:r>
    </w:p>
    <w:p w14:paraId="696191F5" w14:textId="77777777" w:rsidR="004654E1" w:rsidRPr="00FF59E8" w:rsidRDefault="004654E1" w:rsidP="00A41AAE">
      <w:pPr>
        <w:pStyle w:val="ListParagraph"/>
        <w:numPr>
          <w:ilvl w:val="0"/>
          <w:numId w:val="36"/>
        </w:numPr>
      </w:pPr>
      <w:r w:rsidRPr="00FF59E8">
        <w:t>In 2021, we launched RIDE Flex, a voucher-based partnership with Uber and Lyft to offer on-demand travel to customers.</w:t>
      </w:r>
    </w:p>
    <w:p w14:paraId="5F295209" w14:textId="1C5ADF8B" w:rsidR="004654E1" w:rsidRPr="00FF59E8" w:rsidRDefault="004654E1" w:rsidP="00A41AAE">
      <w:pPr>
        <w:pStyle w:val="ListParagraph"/>
        <w:numPr>
          <w:ilvl w:val="0"/>
          <w:numId w:val="36"/>
        </w:numPr>
      </w:pPr>
      <w:r w:rsidRPr="00FF59E8">
        <w:t>In the summer and fall of 2025, The RIDE implemented the switch to Spare as the Transportation Management System. We continue to explore ways to improve the entire RIDE system with regular updates to this technology.</w:t>
      </w:r>
    </w:p>
    <w:p w14:paraId="4F3D0653" w14:textId="2F2EF88C" w:rsidR="004654E1" w:rsidRPr="00FF59E8" w:rsidRDefault="004654E1" w:rsidP="00A41AAE">
      <w:pPr>
        <w:pStyle w:val="ListParagraph"/>
        <w:numPr>
          <w:ilvl w:val="0"/>
          <w:numId w:val="36"/>
        </w:numPr>
      </w:pPr>
      <w:r w:rsidRPr="00FF59E8">
        <w:t>In the winter of 2026, one of our current Contractor’s moved some of their operations into the MBTA-owned Quincy Adams garage a garage into the MBTA-owned Quincy Adams garage.</w:t>
      </w:r>
    </w:p>
    <w:p w14:paraId="73287CEF" w14:textId="77777777" w:rsidR="004654E1" w:rsidRPr="00FF59E8" w:rsidRDefault="004654E1" w:rsidP="00A41AAE">
      <w:pPr>
        <w:pStyle w:val="ListParagraph"/>
        <w:numPr>
          <w:ilvl w:val="0"/>
          <w:numId w:val="36"/>
        </w:numPr>
      </w:pPr>
      <w:r w:rsidRPr="00FF59E8">
        <w:t>In the summer of 2026, we anticipate expanding service to include North Reading.</w:t>
      </w:r>
    </w:p>
    <w:p w14:paraId="734DD468" w14:textId="2AC4AFCE" w:rsidR="004654E1" w:rsidRDefault="004654E1" w:rsidP="00A41AAE">
      <w:pPr>
        <w:pStyle w:val="ListParagraph"/>
        <w:numPr>
          <w:ilvl w:val="0"/>
          <w:numId w:val="36"/>
        </w:numPr>
      </w:pPr>
      <w:r w:rsidRPr="00FF59E8">
        <w:t>In the summer of 2026, the MBTA will assume responsibility from TRAC for Service Planning duties, such as forecasting ridership, establishing service hour requirements, and leading the run structure and run cut processes.</w:t>
      </w:r>
    </w:p>
    <w:p w14:paraId="0A423F3B" w14:textId="77777777" w:rsidR="00467031" w:rsidRDefault="00467031" w:rsidP="00467031"/>
    <w:p w14:paraId="0FFED899" w14:textId="77777777" w:rsidR="00467031" w:rsidRPr="00FF59E8" w:rsidRDefault="00467031" w:rsidP="00467031"/>
    <w:p w14:paraId="0BDA9617" w14:textId="77777777" w:rsidR="004654E1" w:rsidRPr="00FF59E8" w:rsidRDefault="004654E1" w:rsidP="00FB51A6">
      <w:pPr>
        <w:rPr>
          <w:szCs w:val="22"/>
        </w:rPr>
      </w:pPr>
      <w:r w:rsidRPr="00FF59E8">
        <w:rPr>
          <w:szCs w:val="22"/>
        </w:rPr>
        <w:lastRenderedPageBreak/>
        <w:t>Key changes that are planned for the upcoming Contract include:</w:t>
      </w:r>
    </w:p>
    <w:p w14:paraId="5BBCB104" w14:textId="77777777" w:rsidR="004654E1" w:rsidRPr="00FF59E8" w:rsidRDefault="004654E1" w:rsidP="00A41AAE">
      <w:pPr>
        <w:pStyle w:val="ListParagraph"/>
        <w:numPr>
          <w:ilvl w:val="0"/>
          <w:numId w:val="37"/>
        </w:numPr>
      </w:pPr>
      <w:r w:rsidRPr="00FF59E8">
        <w:t>The MBTA will continue searching for opportunities to own or control garage facilities, which would alleviate some pressure on future Contractors and Bidders by stabilizing parts of the fleet operations.</w:t>
      </w:r>
    </w:p>
    <w:p w14:paraId="70DFDD49" w14:textId="50CCA516" w:rsidR="004654E1" w:rsidRPr="00FF59E8" w:rsidRDefault="004654E1" w:rsidP="00A41AAE">
      <w:pPr>
        <w:pStyle w:val="ListParagraph"/>
        <w:numPr>
          <w:ilvl w:val="0"/>
          <w:numId w:val="37"/>
        </w:numPr>
      </w:pPr>
      <w:r w:rsidRPr="00FF59E8">
        <w:t>The Scope of Work in this RFP focuses on increased flexibility in service hour provision to accommodate changes to in service hours provided during the week leading up to the day of service.</w:t>
      </w:r>
    </w:p>
    <w:p w14:paraId="57393CDE" w14:textId="49C26140" w:rsidR="004654E1" w:rsidRPr="00FF59E8" w:rsidRDefault="004654E1" w:rsidP="00FB51A6">
      <w:pPr>
        <w:rPr>
          <w:szCs w:val="22"/>
        </w:rPr>
      </w:pPr>
      <w:r w:rsidRPr="00FF59E8">
        <w:rPr>
          <w:szCs w:val="22"/>
        </w:rPr>
        <w:t>Key Contract responsibilities:</w:t>
      </w:r>
    </w:p>
    <w:p w14:paraId="49E0FA86" w14:textId="77777777" w:rsidR="004654E1" w:rsidRPr="00FF59E8" w:rsidRDefault="004654E1" w:rsidP="00A41AAE">
      <w:pPr>
        <w:pStyle w:val="ListParagraph"/>
        <w:numPr>
          <w:ilvl w:val="0"/>
          <w:numId w:val="38"/>
        </w:numPr>
      </w:pPr>
      <w:r w:rsidRPr="00FF59E8">
        <w:t>All Revenue Vehicles and all In-Vehicle Technology will be supplied and replaced on a schedule by the MBTA</w:t>
      </w:r>
    </w:p>
    <w:p w14:paraId="56F7B368" w14:textId="77777777" w:rsidR="004654E1" w:rsidRPr="00FF59E8" w:rsidRDefault="004654E1" w:rsidP="00A41AAE">
      <w:pPr>
        <w:pStyle w:val="ListParagraph"/>
        <w:numPr>
          <w:ilvl w:val="0"/>
          <w:numId w:val="38"/>
        </w:numPr>
      </w:pPr>
      <w:r w:rsidRPr="00FF59E8">
        <w:t xml:space="preserve">Run structure design and bidding timing </w:t>
      </w:r>
      <w:proofErr w:type="gramStart"/>
      <w:r w:rsidRPr="00FF59E8">
        <w:t>has</w:t>
      </w:r>
      <w:proofErr w:type="gramEnd"/>
      <w:r w:rsidRPr="00FF59E8">
        <w:t xml:space="preserve"> been adjusted to increase the flexibility of operations </w:t>
      </w:r>
    </w:p>
    <w:p w14:paraId="77AA769E" w14:textId="383E8222" w:rsidR="004654E1" w:rsidRPr="00FF59E8" w:rsidRDefault="004654E1" w:rsidP="00A41AAE">
      <w:pPr>
        <w:pStyle w:val="ListParagraph"/>
        <w:numPr>
          <w:ilvl w:val="0"/>
          <w:numId w:val="38"/>
        </w:numPr>
      </w:pPr>
      <w:r w:rsidRPr="00FF59E8">
        <w:t>Umbrella insurance limits have been increased from $20M to $25M</w:t>
      </w:r>
    </w:p>
    <w:p w14:paraId="6195836F" w14:textId="25EA6C30" w:rsidR="004654E1" w:rsidRPr="00FF59E8" w:rsidRDefault="004654E1" w:rsidP="00A41AAE">
      <w:pPr>
        <w:pStyle w:val="ListParagraph"/>
        <w:numPr>
          <w:ilvl w:val="0"/>
          <w:numId w:val="38"/>
        </w:numPr>
      </w:pPr>
      <w:r w:rsidRPr="00FF59E8">
        <w:t xml:space="preserve">The MBTA reserves the right, but shall have no obligation, to provide all or a portion of the insurance required by the Contract on the Contractor’s behalf through an Owner Controlled Insurance Program </w:t>
      </w:r>
    </w:p>
    <w:p w14:paraId="3FE012DD" w14:textId="406B6F1D" w:rsidR="004654E1" w:rsidRPr="00FF59E8" w:rsidRDefault="004654E1" w:rsidP="00A41AAE">
      <w:pPr>
        <w:pStyle w:val="ListParagraph"/>
        <w:numPr>
          <w:ilvl w:val="0"/>
          <w:numId w:val="38"/>
        </w:numPr>
      </w:pPr>
      <w:r w:rsidRPr="00FF59E8">
        <w:t>Performance Bond is tiered based on Service Levels</w:t>
      </w:r>
    </w:p>
    <w:p w14:paraId="12408473" w14:textId="77777777" w:rsidR="004654E1" w:rsidRPr="00FF59E8" w:rsidRDefault="004654E1" w:rsidP="00EE50FE">
      <w:pPr>
        <w:pStyle w:val="Heading2"/>
        <w:rPr>
          <w:szCs w:val="22"/>
        </w:rPr>
      </w:pPr>
      <w:bookmarkStart w:id="70" w:name="_Toc231386809"/>
      <w:bookmarkStart w:id="71" w:name="_Toc232690485"/>
      <w:r w:rsidRPr="00FF59E8">
        <w:rPr>
          <w:szCs w:val="22"/>
        </w:rPr>
        <w:t>Governance</w:t>
      </w:r>
      <w:bookmarkEnd w:id="53"/>
      <w:bookmarkEnd w:id="54"/>
      <w:bookmarkEnd w:id="70"/>
      <w:bookmarkEnd w:id="71"/>
    </w:p>
    <w:p w14:paraId="5025F349" w14:textId="77777777" w:rsidR="004654E1" w:rsidRPr="00FF59E8" w:rsidRDefault="004654E1" w:rsidP="00EE50FE">
      <w:pPr>
        <w:rPr>
          <w:szCs w:val="22"/>
        </w:rPr>
      </w:pPr>
      <w:r w:rsidRPr="00FF59E8">
        <w:rPr>
          <w:szCs w:val="22"/>
        </w:rPr>
        <w:t>The Contractor shall use and further refine the following guiding principles to foster collaboration and accountability among all parties involved in The RIDE ecosystem, which includes the MBTA, TRAC, other DSPs, Non-Dedicated Service Providers (NDSPs), and other vendors.</w:t>
      </w:r>
    </w:p>
    <w:p w14:paraId="5AF32A9C" w14:textId="77777777" w:rsidR="004654E1" w:rsidRPr="00467031" w:rsidRDefault="004654E1" w:rsidP="00467031">
      <w:pPr>
        <w:pStyle w:val="Heading3"/>
        <w:keepNext/>
        <w:rPr>
          <w:szCs w:val="22"/>
        </w:rPr>
      </w:pPr>
      <w:bookmarkStart w:id="72" w:name="_Toc1744721"/>
      <w:r w:rsidRPr="00467031">
        <w:rPr>
          <w:szCs w:val="22"/>
        </w:rPr>
        <w:t>Guiding Principles</w:t>
      </w:r>
      <w:bookmarkEnd w:id="72"/>
    </w:p>
    <w:p w14:paraId="3DB67C83" w14:textId="77777777" w:rsidR="004654E1" w:rsidRPr="00FF59E8" w:rsidRDefault="004654E1" w:rsidP="00A41AAE">
      <w:pPr>
        <w:pStyle w:val="ListParagraph"/>
        <w:numPr>
          <w:ilvl w:val="0"/>
          <w:numId w:val="39"/>
        </w:numPr>
      </w:pPr>
      <w:r w:rsidRPr="00FF59E8">
        <w:t xml:space="preserve">The Contractor shall act in the best interest of the MBTA in all interactions and relationships with other contractors. </w:t>
      </w:r>
    </w:p>
    <w:p w14:paraId="1CD37F44" w14:textId="77777777" w:rsidR="004654E1" w:rsidRPr="00FF59E8" w:rsidRDefault="004654E1" w:rsidP="00A41AAE">
      <w:pPr>
        <w:pStyle w:val="ListParagraph"/>
        <w:numPr>
          <w:ilvl w:val="0"/>
          <w:numId w:val="39"/>
        </w:numPr>
      </w:pPr>
      <w:r w:rsidRPr="00FF59E8">
        <w:t xml:space="preserve">The Contractor shall foster open and honest communication with the MBTA, TRAC, other DSPs, and NDSPs to ensure daily delivery of service. </w:t>
      </w:r>
    </w:p>
    <w:p w14:paraId="78C606BA" w14:textId="77777777" w:rsidR="004654E1" w:rsidRPr="00FF59E8" w:rsidRDefault="004654E1" w:rsidP="00A41AAE">
      <w:pPr>
        <w:pStyle w:val="ListParagraph"/>
        <w:numPr>
          <w:ilvl w:val="0"/>
          <w:numId w:val="39"/>
        </w:numPr>
      </w:pPr>
      <w:r w:rsidRPr="00FF59E8">
        <w:t xml:space="preserve">The Contractor shall review, provide feedback, and employ governance Standard Operating Procedures (SOP) developed by TRAC to govern the interactions between the Contractor and TRAC. </w:t>
      </w:r>
    </w:p>
    <w:p w14:paraId="5FFD0228" w14:textId="77777777" w:rsidR="004654E1" w:rsidRPr="00FF59E8" w:rsidRDefault="004654E1" w:rsidP="00A41AAE">
      <w:pPr>
        <w:pStyle w:val="ListParagraph"/>
        <w:numPr>
          <w:ilvl w:val="0"/>
          <w:numId w:val="39"/>
        </w:numPr>
      </w:pPr>
      <w:r w:rsidRPr="00FF59E8">
        <w:t>The Contractor shall maintain independent strong working relationships with all parties involved in The RIDE ecosystem.</w:t>
      </w:r>
    </w:p>
    <w:p w14:paraId="0848AAA7" w14:textId="77777777" w:rsidR="004654E1" w:rsidRPr="00467031" w:rsidRDefault="004654E1" w:rsidP="00467031">
      <w:pPr>
        <w:pStyle w:val="Heading3"/>
        <w:keepNext/>
        <w:rPr>
          <w:szCs w:val="22"/>
        </w:rPr>
      </w:pPr>
      <w:r w:rsidRPr="00467031">
        <w:rPr>
          <w:szCs w:val="22"/>
        </w:rPr>
        <w:t>Cross-Provider Collaboration</w:t>
      </w:r>
    </w:p>
    <w:p w14:paraId="66C76E48" w14:textId="77777777" w:rsidR="004654E1" w:rsidRPr="00FF59E8" w:rsidRDefault="004654E1" w:rsidP="00FB51A6">
      <w:pPr>
        <w:rPr>
          <w:szCs w:val="22"/>
        </w:rPr>
      </w:pPr>
      <w:r w:rsidRPr="00FF59E8">
        <w:rPr>
          <w:szCs w:val="22"/>
        </w:rPr>
        <w:t>New to this Contract will be an emphasis on working with</w:t>
      </w:r>
      <w:r w:rsidRPr="00FF59E8" w:rsidDel="00E51551">
        <w:rPr>
          <w:szCs w:val="22"/>
        </w:rPr>
        <w:t xml:space="preserve"> </w:t>
      </w:r>
      <w:r w:rsidRPr="00FF59E8">
        <w:rPr>
          <w:szCs w:val="22"/>
        </w:rPr>
        <w:t xml:space="preserve">the DSPs and our other contractors to improve performance by holding routine penalties in abeyance until the end of each quarter, to give </w:t>
      </w:r>
      <w:proofErr w:type="gramStart"/>
      <w:r w:rsidRPr="00FF59E8">
        <w:rPr>
          <w:szCs w:val="22"/>
        </w:rPr>
        <w:t>Contractors</w:t>
      </w:r>
      <w:proofErr w:type="gramEnd"/>
      <w:r w:rsidRPr="00FF59E8">
        <w:rPr>
          <w:szCs w:val="22"/>
        </w:rPr>
        <w:t xml:space="preserve"> time to remedy problems and improve performance. If contractors demonstrate progressive problem solving and achieve positive results, penalties may be partially forgiven each quarter at the MBTA’s discretion. Our overall goal is to focus on solving problems collaboratively and improving performance.</w:t>
      </w:r>
    </w:p>
    <w:p w14:paraId="0BDEA10B" w14:textId="77777777" w:rsidR="004654E1" w:rsidRPr="00FF59E8" w:rsidRDefault="004654E1" w:rsidP="00FB51A6">
      <w:pPr>
        <w:rPr>
          <w:szCs w:val="22"/>
        </w:rPr>
      </w:pPr>
      <w:r w:rsidRPr="00FF59E8">
        <w:rPr>
          <w:szCs w:val="22"/>
        </w:rPr>
        <w:t>It is expected that Dedicated Service Providers will create and maintain organizations capable of not only performing all the work as required, but also capable of data-driven, continuous improvement of the operations. As described at various locations within this document, the terms of these</w:t>
      </w:r>
      <w:r w:rsidRPr="00FF59E8" w:rsidDel="00C4633E">
        <w:rPr>
          <w:szCs w:val="22"/>
        </w:rPr>
        <w:t xml:space="preserve"> </w:t>
      </w:r>
      <w:r w:rsidRPr="00FF59E8">
        <w:rPr>
          <w:szCs w:val="22"/>
        </w:rPr>
        <w:t xml:space="preserve">DSP Contracts will not involve steady-state operations but will be a period of growth and transformation in which the DSPs will be </w:t>
      </w:r>
      <w:r w:rsidRPr="00FF59E8">
        <w:rPr>
          <w:szCs w:val="22"/>
        </w:rPr>
        <w:lastRenderedPageBreak/>
        <w:t xml:space="preserve">expected to contribute to this change by sharing both success stories and problems of practice with each other. </w:t>
      </w:r>
    </w:p>
    <w:p w14:paraId="7CA8104F" w14:textId="77777777" w:rsidR="00FB51A6" w:rsidRPr="00FF59E8" w:rsidRDefault="00FB51A6" w:rsidP="00FB51A6">
      <w:pPr>
        <w:pStyle w:val="Heading2"/>
        <w:rPr>
          <w:rFonts w:eastAsiaTheme="minorHAnsi"/>
          <w:szCs w:val="22"/>
        </w:rPr>
      </w:pPr>
      <w:bookmarkStart w:id="73" w:name="_Toc232690486"/>
      <w:r w:rsidRPr="00FF59E8">
        <w:rPr>
          <w:rFonts w:eastAsiaTheme="minorHAnsi"/>
          <w:szCs w:val="22"/>
        </w:rPr>
        <w:t>Expected Contract Duration</w:t>
      </w:r>
      <w:bookmarkEnd w:id="73"/>
    </w:p>
    <w:p w14:paraId="354D2D08" w14:textId="5923E21C" w:rsidR="00FB51A6" w:rsidRPr="00FF59E8" w:rsidRDefault="00FB51A6" w:rsidP="00FB51A6">
      <w:pPr>
        <w:rPr>
          <w:rFonts w:eastAsiaTheme="minorHAnsi"/>
          <w:szCs w:val="22"/>
        </w:rPr>
      </w:pPr>
      <w:r w:rsidRPr="00FF59E8">
        <w:rPr>
          <w:rFonts w:eastAsiaTheme="minorHAnsi"/>
          <w:szCs w:val="22"/>
        </w:rPr>
        <w:t xml:space="preserve">The maximum resulting contract duration is anticipated to be </w:t>
      </w:r>
      <w:r w:rsidR="00467031">
        <w:rPr>
          <w:rFonts w:eastAsiaTheme="minorHAnsi"/>
          <w:szCs w:val="22"/>
        </w:rPr>
        <w:t xml:space="preserve">(7 ½) </w:t>
      </w:r>
      <w:r w:rsidRPr="00FF59E8">
        <w:rPr>
          <w:rFonts w:eastAsiaTheme="minorHAnsi"/>
          <w:szCs w:val="22"/>
        </w:rPr>
        <w:t>seven-and-a-half years, including an initial Mobilization Period, with up to two (2) two-year option periods as follows:</w:t>
      </w:r>
    </w:p>
    <w:p w14:paraId="77749D93" w14:textId="0BE7D25A" w:rsidR="00FB51A6" w:rsidRPr="00FF59E8" w:rsidRDefault="00FB51A6" w:rsidP="00FB51A6">
      <w:pPr>
        <w:tabs>
          <w:tab w:val="left" w:pos="1440"/>
          <w:tab w:val="right" w:pos="8640"/>
        </w:tabs>
        <w:rPr>
          <w:rFonts w:eastAsiaTheme="minorHAnsi"/>
          <w:szCs w:val="22"/>
        </w:rPr>
      </w:pPr>
      <w:r w:rsidRPr="00FF59E8">
        <w:rPr>
          <w:rFonts w:eastAsiaTheme="minorHAnsi"/>
          <w:szCs w:val="22"/>
        </w:rPr>
        <w:tab/>
        <w:t>Contract Execution</w:t>
      </w:r>
      <w:r w:rsidRPr="00FF59E8">
        <w:rPr>
          <w:rFonts w:eastAsiaTheme="minorHAnsi"/>
          <w:szCs w:val="22"/>
        </w:rPr>
        <w:tab/>
        <w:t>December 2026</w:t>
      </w:r>
    </w:p>
    <w:p w14:paraId="4FCE1985" w14:textId="477D3906" w:rsidR="00FB51A6" w:rsidRPr="00FF59E8" w:rsidRDefault="00FB51A6" w:rsidP="00FB51A6">
      <w:pPr>
        <w:tabs>
          <w:tab w:val="left" w:pos="1440"/>
          <w:tab w:val="right" w:pos="8640"/>
        </w:tabs>
        <w:rPr>
          <w:rFonts w:eastAsiaTheme="minorHAnsi"/>
          <w:szCs w:val="22"/>
        </w:rPr>
      </w:pPr>
      <w:r w:rsidRPr="00FF59E8">
        <w:rPr>
          <w:rFonts w:eastAsiaTheme="minorHAnsi"/>
          <w:szCs w:val="22"/>
        </w:rPr>
        <w:tab/>
        <w:t>Mobilization</w:t>
      </w:r>
      <w:r w:rsidR="00845C53" w:rsidRPr="00FF59E8">
        <w:rPr>
          <w:rFonts w:eastAsiaTheme="minorHAnsi"/>
          <w:szCs w:val="22"/>
        </w:rPr>
        <w:t xml:space="preserve"> &amp; Transition</w:t>
      </w:r>
      <w:r w:rsidRPr="00FF59E8">
        <w:rPr>
          <w:rFonts w:eastAsiaTheme="minorHAnsi"/>
          <w:szCs w:val="22"/>
        </w:rPr>
        <w:t xml:space="preserve"> Period</w:t>
      </w:r>
      <w:r w:rsidRPr="00FF59E8">
        <w:rPr>
          <w:rFonts w:eastAsiaTheme="minorHAnsi"/>
          <w:szCs w:val="22"/>
        </w:rPr>
        <w:tab/>
        <w:t>January 2027 to June 2027</w:t>
      </w:r>
    </w:p>
    <w:p w14:paraId="30B5ECBE" w14:textId="4147824B" w:rsidR="00FB51A6" w:rsidRPr="00FF59E8" w:rsidRDefault="00FB51A6" w:rsidP="00FB51A6">
      <w:pPr>
        <w:tabs>
          <w:tab w:val="left" w:pos="1440"/>
          <w:tab w:val="right" w:pos="8640"/>
        </w:tabs>
        <w:rPr>
          <w:rFonts w:eastAsiaTheme="minorHAnsi"/>
          <w:szCs w:val="22"/>
        </w:rPr>
      </w:pPr>
      <w:r w:rsidRPr="00FF59E8">
        <w:rPr>
          <w:rFonts w:eastAsiaTheme="minorHAnsi"/>
          <w:szCs w:val="22"/>
        </w:rPr>
        <w:tab/>
        <w:t xml:space="preserve">Contract Year </w:t>
      </w:r>
      <w:r w:rsidR="00845C53" w:rsidRPr="00FF59E8">
        <w:rPr>
          <w:rFonts w:eastAsiaTheme="minorHAnsi"/>
          <w:szCs w:val="22"/>
        </w:rPr>
        <w:t>1</w:t>
      </w:r>
      <w:r w:rsidRPr="00FF59E8">
        <w:rPr>
          <w:rFonts w:eastAsiaTheme="minorHAnsi"/>
          <w:szCs w:val="22"/>
        </w:rPr>
        <w:tab/>
        <w:t xml:space="preserve">July 1, </w:t>
      </w:r>
      <w:proofErr w:type="gramStart"/>
      <w:r w:rsidRPr="00FF59E8">
        <w:rPr>
          <w:rFonts w:eastAsiaTheme="minorHAnsi"/>
          <w:szCs w:val="22"/>
        </w:rPr>
        <w:t>2027</w:t>
      </w:r>
      <w:proofErr w:type="gramEnd"/>
      <w:r w:rsidRPr="00FF59E8">
        <w:rPr>
          <w:rFonts w:eastAsiaTheme="minorHAnsi"/>
          <w:szCs w:val="22"/>
        </w:rPr>
        <w:t xml:space="preserve"> to June 30, 2028</w:t>
      </w:r>
    </w:p>
    <w:p w14:paraId="4E47FE4E" w14:textId="354A7B10" w:rsidR="00FB51A6" w:rsidRPr="00FF59E8" w:rsidRDefault="00FB51A6" w:rsidP="00FB51A6">
      <w:pPr>
        <w:tabs>
          <w:tab w:val="left" w:pos="1440"/>
          <w:tab w:val="right" w:pos="8640"/>
        </w:tabs>
        <w:rPr>
          <w:rFonts w:eastAsiaTheme="minorHAnsi"/>
          <w:szCs w:val="22"/>
        </w:rPr>
      </w:pPr>
      <w:r w:rsidRPr="00FF59E8">
        <w:rPr>
          <w:rFonts w:eastAsiaTheme="minorHAnsi"/>
          <w:szCs w:val="22"/>
        </w:rPr>
        <w:tab/>
        <w:t xml:space="preserve">Contract Year </w:t>
      </w:r>
      <w:r w:rsidR="00845C53" w:rsidRPr="00FF59E8">
        <w:rPr>
          <w:rFonts w:eastAsiaTheme="minorHAnsi"/>
          <w:szCs w:val="22"/>
        </w:rPr>
        <w:t>2</w:t>
      </w:r>
      <w:r w:rsidRPr="00FF59E8">
        <w:rPr>
          <w:rFonts w:eastAsiaTheme="minorHAnsi"/>
          <w:szCs w:val="22"/>
        </w:rPr>
        <w:tab/>
        <w:t>July 1</w:t>
      </w:r>
      <w:proofErr w:type="gramStart"/>
      <w:r w:rsidRPr="00FF59E8">
        <w:rPr>
          <w:rFonts w:eastAsiaTheme="minorHAnsi"/>
          <w:szCs w:val="22"/>
        </w:rPr>
        <w:t xml:space="preserve"> 2028</w:t>
      </w:r>
      <w:proofErr w:type="gramEnd"/>
      <w:r w:rsidRPr="00FF59E8">
        <w:rPr>
          <w:rFonts w:eastAsiaTheme="minorHAnsi"/>
          <w:szCs w:val="22"/>
        </w:rPr>
        <w:t xml:space="preserve"> to June 30, 2029</w:t>
      </w:r>
    </w:p>
    <w:p w14:paraId="3AF3C28A" w14:textId="1CA29E90" w:rsidR="00FB51A6" w:rsidRPr="00FF59E8" w:rsidRDefault="00FB51A6" w:rsidP="00FB51A6">
      <w:pPr>
        <w:tabs>
          <w:tab w:val="left" w:pos="1440"/>
          <w:tab w:val="right" w:pos="8640"/>
        </w:tabs>
        <w:rPr>
          <w:rFonts w:eastAsiaTheme="minorHAnsi"/>
          <w:szCs w:val="22"/>
        </w:rPr>
      </w:pPr>
      <w:r w:rsidRPr="00FF59E8">
        <w:rPr>
          <w:rFonts w:eastAsiaTheme="minorHAnsi"/>
          <w:szCs w:val="22"/>
        </w:rPr>
        <w:tab/>
        <w:t xml:space="preserve">Contract Year </w:t>
      </w:r>
      <w:r w:rsidR="00845C53" w:rsidRPr="00FF59E8">
        <w:rPr>
          <w:rFonts w:eastAsiaTheme="minorHAnsi"/>
          <w:szCs w:val="22"/>
        </w:rPr>
        <w:t>3</w:t>
      </w:r>
      <w:r w:rsidRPr="00FF59E8">
        <w:rPr>
          <w:rFonts w:eastAsiaTheme="minorHAnsi"/>
          <w:szCs w:val="22"/>
        </w:rPr>
        <w:tab/>
        <w:t xml:space="preserve">July 1, </w:t>
      </w:r>
      <w:proofErr w:type="gramStart"/>
      <w:r w:rsidRPr="00FF59E8">
        <w:rPr>
          <w:rFonts w:eastAsiaTheme="minorHAnsi"/>
          <w:szCs w:val="22"/>
        </w:rPr>
        <w:t>2029</w:t>
      </w:r>
      <w:proofErr w:type="gramEnd"/>
      <w:r w:rsidRPr="00FF59E8">
        <w:rPr>
          <w:rFonts w:eastAsiaTheme="minorHAnsi"/>
          <w:szCs w:val="22"/>
        </w:rPr>
        <w:t xml:space="preserve"> to June 30, 2030</w:t>
      </w:r>
    </w:p>
    <w:p w14:paraId="347AF78F" w14:textId="1B1C2359" w:rsidR="00FB51A6" w:rsidRPr="00FF59E8" w:rsidRDefault="00FB51A6" w:rsidP="00FB51A6">
      <w:pPr>
        <w:tabs>
          <w:tab w:val="left" w:pos="1440"/>
          <w:tab w:val="right" w:pos="8640"/>
        </w:tabs>
        <w:rPr>
          <w:rFonts w:eastAsiaTheme="minorHAnsi"/>
          <w:szCs w:val="22"/>
        </w:rPr>
      </w:pPr>
      <w:r w:rsidRPr="00FF59E8">
        <w:rPr>
          <w:rFonts w:eastAsiaTheme="minorHAnsi"/>
          <w:szCs w:val="22"/>
        </w:rPr>
        <w:tab/>
        <w:t xml:space="preserve">Contract Year </w:t>
      </w:r>
      <w:r w:rsidR="00845C53" w:rsidRPr="00FF59E8">
        <w:rPr>
          <w:rFonts w:eastAsiaTheme="minorHAnsi"/>
          <w:szCs w:val="22"/>
        </w:rPr>
        <w:t>4</w:t>
      </w:r>
      <w:r w:rsidRPr="00FF59E8">
        <w:rPr>
          <w:rFonts w:eastAsiaTheme="minorHAnsi"/>
          <w:szCs w:val="22"/>
        </w:rPr>
        <w:tab/>
        <w:t xml:space="preserve">July 1, </w:t>
      </w:r>
      <w:proofErr w:type="gramStart"/>
      <w:r w:rsidRPr="00FF59E8">
        <w:rPr>
          <w:rFonts w:eastAsiaTheme="minorHAnsi"/>
          <w:szCs w:val="22"/>
        </w:rPr>
        <w:t>2030</w:t>
      </w:r>
      <w:proofErr w:type="gramEnd"/>
      <w:r w:rsidRPr="00FF59E8">
        <w:rPr>
          <w:rFonts w:eastAsiaTheme="minorHAnsi"/>
          <w:szCs w:val="22"/>
        </w:rPr>
        <w:t xml:space="preserve"> to June 30, 2031</w:t>
      </w:r>
    </w:p>
    <w:p w14:paraId="6C77F11A" w14:textId="7F97C951" w:rsidR="00FB51A6" w:rsidRPr="00FF59E8" w:rsidRDefault="00FB51A6" w:rsidP="00FB51A6">
      <w:pPr>
        <w:tabs>
          <w:tab w:val="left" w:pos="1440"/>
          <w:tab w:val="right" w:pos="8640"/>
        </w:tabs>
        <w:rPr>
          <w:rFonts w:eastAsiaTheme="minorHAnsi"/>
          <w:szCs w:val="22"/>
        </w:rPr>
      </w:pPr>
      <w:r w:rsidRPr="00FF59E8">
        <w:rPr>
          <w:rFonts w:eastAsiaTheme="minorHAnsi"/>
          <w:szCs w:val="22"/>
        </w:rPr>
        <w:tab/>
        <w:t xml:space="preserve">Contract Year </w:t>
      </w:r>
      <w:r w:rsidR="00845C53" w:rsidRPr="00FF59E8">
        <w:rPr>
          <w:rFonts w:eastAsiaTheme="minorHAnsi"/>
          <w:szCs w:val="22"/>
        </w:rPr>
        <w:t>5</w:t>
      </w:r>
      <w:r w:rsidRPr="00FF59E8">
        <w:rPr>
          <w:rFonts w:eastAsiaTheme="minorHAnsi"/>
          <w:szCs w:val="22"/>
        </w:rPr>
        <w:tab/>
        <w:t xml:space="preserve">July 1, </w:t>
      </w:r>
      <w:proofErr w:type="gramStart"/>
      <w:r w:rsidRPr="00FF59E8">
        <w:rPr>
          <w:rFonts w:eastAsiaTheme="minorHAnsi"/>
          <w:szCs w:val="22"/>
        </w:rPr>
        <w:t>2031</w:t>
      </w:r>
      <w:proofErr w:type="gramEnd"/>
      <w:r w:rsidRPr="00FF59E8">
        <w:rPr>
          <w:rFonts w:eastAsiaTheme="minorHAnsi"/>
          <w:szCs w:val="22"/>
        </w:rPr>
        <w:t xml:space="preserve"> to June 30, 2032</w:t>
      </w:r>
    </w:p>
    <w:p w14:paraId="50696F93" w14:textId="5E73BC6A" w:rsidR="00FB51A6" w:rsidRPr="00FF59E8" w:rsidRDefault="00FB51A6" w:rsidP="00FB51A6">
      <w:pPr>
        <w:tabs>
          <w:tab w:val="left" w:pos="1440"/>
          <w:tab w:val="right" w:pos="8640"/>
        </w:tabs>
        <w:rPr>
          <w:rFonts w:eastAsiaTheme="minorHAnsi"/>
          <w:szCs w:val="22"/>
        </w:rPr>
      </w:pPr>
      <w:r w:rsidRPr="00FF59E8">
        <w:rPr>
          <w:rFonts w:eastAsiaTheme="minorHAnsi"/>
          <w:szCs w:val="22"/>
        </w:rPr>
        <w:tab/>
        <w:t xml:space="preserve">Contract Year </w:t>
      </w:r>
      <w:r w:rsidR="00845C53" w:rsidRPr="00FF59E8">
        <w:rPr>
          <w:rFonts w:eastAsiaTheme="minorHAnsi"/>
          <w:szCs w:val="22"/>
        </w:rPr>
        <w:t>6</w:t>
      </w:r>
      <w:r w:rsidRPr="00FF59E8">
        <w:rPr>
          <w:rFonts w:eastAsiaTheme="minorHAnsi"/>
          <w:szCs w:val="22"/>
        </w:rPr>
        <w:tab/>
        <w:t xml:space="preserve">July 1, </w:t>
      </w:r>
      <w:proofErr w:type="gramStart"/>
      <w:r w:rsidRPr="00FF59E8">
        <w:rPr>
          <w:rFonts w:eastAsiaTheme="minorHAnsi"/>
          <w:szCs w:val="22"/>
        </w:rPr>
        <w:t>2032</w:t>
      </w:r>
      <w:proofErr w:type="gramEnd"/>
      <w:r w:rsidRPr="00FF59E8">
        <w:rPr>
          <w:rFonts w:eastAsiaTheme="minorHAnsi"/>
          <w:szCs w:val="22"/>
        </w:rPr>
        <w:t xml:space="preserve"> to June 30, 2033</w:t>
      </w:r>
    </w:p>
    <w:p w14:paraId="77EA416D" w14:textId="5E1BD849" w:rsidR="00FB51A6" w:rsidRPr="00FF59E8" w:rsidRDefault="00FB51A6" w:rsidP="00FB51A6">
      <w:pPr>
        <w:tabs>
          <w:tab w:val="left" w:pos="1440"/>
          <w:tab w:val="right" w:pos="8640"/>
        </w:tabs>
        <w:rPr>
          <w:rFonts w:eastAsiaTheme="minorHAnsi"/>
          <w:szCs w:val="22"/>
        </w:rPr>
      </w:pPr>
      <w:r w:rsidRPr="00FF59E8">
        <w:rPr>
          <w:rFonts w:eastAsiaTheme="minorHAnsi"/>
          <w:szCs w:val="22"/>
        </w:rPr>
        <w:tab/>
        <w:t xml:space="preserve">Contract Year </w:t>
      </w:r>
      <w:r w:rsidR="00845C53" w:rsidRPr="00FF59E8">
        <w:rPr>
          <w:rFonts w:eastAsiaTheme="minorHAnsi"/>
          <w:szCs w:val="22"/>
        </w:rPr>
        <w:t>7</w:t>
      </w:r>
      <w:r w:rsidRPr="00FF59E8">
        <w:rPr>
          <w:rFonts w:eastAsiaTheme="minorHAnsi"/>
          <w:szCs w:val="22"/>
        </w:rPr>
        <w:tab/>
        <w:t xml:space="preserve">July 1, </w:t>
      </w:r>
      <w:proofErr w:type="gramStart"/>
      <w:r w:rsidRPr="00FF59E8">
        <w:rPr>
          <w:rFonts w:eastAsiaTheme="minorHAnsi"/>
          <w:szCs w:val="22"/>
        </w:rPr>
        <w:t>2033</w:t>
      </w:r>
      <w:proofErr w:type="gramEnd"/>
      <w:r w:rsidRPr="00FF59E8">
        <w:rPr>
          <w:rFonts w:eastAsiaTheme="minorHAnsi"/>
          <w:szCs w:val="22"/>
        </w:rPr>
        <w:t xml:space="preserve"> to June 30, 2034</w:t>
      </w:r>
    </w:p>
    <w:p w14:paraId="70DCE96E" w14:textId="77777777" w:rsidR="00FB51A6" w:rsidRPr="00FF59E8" w:rsidRDefault="00FB51A6" w:rsidP="00FB51A6">
      <w:pPr>
        <w:tabs>
          <w:tab w:val="left" w:pos="1440"/>
          <w:tab w:val="right" w:pos="8640"/>
        </w:tabs>
        <w:rPr>
          <w:rFonts w:eastAsiaTheme="minorHAnsi"/>
          <w:szCs w:val="22"/>
        </w:rPr>
      </w:pPr>
      <w:r w:rsidRPr="00FF59E8">
        <w:rPr>
          <w:rFonts w:eastAsiaTheme="minorHAnsi"/>
          <w:szCs w:val="22"/>
        </w:rPr>
        <w:tab/>
        <w:t>Option Period 1</w:t>
      </w:r>
    </w:p>
    <w:p w14:paraId="65F42475" w14:textId="2B4C6BE7" w:rsidR="00FB51A6" w:rsidRPr="00FF59E8" w:rsidRDefault="00FB51A6" w:rsidP="00A1470E">
      <w:pPr>
        <w:tabs>
          <w:tab w:val="left" w:pos="1440"/>
          <w:tab w:val="left" w:pos="2160"/>
          <w:tab w:val="right" w:pos="8640"/>
        </w:tabs>
        <w:rPr>
          <w:rFonts w:eastAsiaTheme="minorHAnsi"/>
          <w:szCs w:val="22"/>
        </w:rPr>
      </w:pPr>
      <w:r w:rsidRPr="00FF59E8">
        <w:rPr>
          <w:rFonts w:eastAsiaTheme="minorHAnsi"/>
          <w:szCs w:val="22"/>
        </w:rPr>
        <w:tab/>
      </w:r>
      <w:r w:rsidR="00A1470E" w:rsidRPr="00FF59E8">
        <w:rPr>
          <w:rFonts w:eastAsiaTheme="minorHAnsi"/>
          <w:szCs w:val="22"/>
        </w:rPr>
        <w:tab/>
        <w:t>Contract</w:t>
      </w:r>
      <w:r w:rsidRPr="00FF59E8">
        <w:rPr>
          <w:rFonts w:eastAsiaTheme="minorHAnsi"/>
          <w:szCs w:val="22"/>
        </w:rPr>
        <w:t xml:space="preserve"> Year </w:t>
      </w:r>
      <w:r w:rsidR="00845C53" w:rsidRPr="00FF59E8">
        <w:rPr>
          <w:rFonts w:eastAsiaTheme="minorHAnsi"/>
          <w:szCs w:val="22"/>
        </w:rPr>
        <w:t>8</w:t>
      </w:r>
      <w:r w:rsidRPr="00FF59E8">
        <w:rPr>
          <w:rFonts w:eastAsiaTheme="minorHAnsi"/>
          <w:szCs w:val="22"/>
        </w:rPr>
        <w:tab/>
        <w:t xml:space="preserve">July 1, </w:t>
      </w:r>
      <w:proofErr w:type="gramStart"/>
      <w:r w:rsidRPr="00FF59E8">
        <w:rPr>
          <w:rFonts w:eastAsiaTheme="minorHAnsi"/>
          <w:szCs w:val="22"/>
        </w:rPr>
        <w:t>2034</w:t>
      </w:r>
      <w:proofErr w:type="gramEnd"/>
      <w:r w:rsidRPr="00FF59E8">
        <w:rPr>
          <w:rFonts w:eastAsiaTheme="minorHAnsi"/>
          <w:szCs w:val="22"/>
        </w:rPr>
        <w:t xml:space="preserve"> to June 30, 2035</w:t>
      </w:r>
    </w:p>
    <w:p w14:paraId="62279450" w14:textId="74572B2D" w:rsidR="00FB51A6" w:rsidRPr="00FF59E8" w:rsidRDefault="00FB51A6" w:rsidP="00A1470E">
      <w:pPr>
        <w:tabs>
          <w:tab w:val="left" w:pos="1440"/>
          <w:tab w:val="left" w:pos="2160"/>
          <w:tab w:val="right" w:pos="8640"/>
        </w:tabs>
        <w:rPr>
          <w:rFonts w:eastAsiaTheme="minorHAnsi"/>
          <w:szCs w:val="22"/>
        </w:rPr>
      </w:pPr>
      <w:r w:rsidRPr="00FF59E8">
        <w:rPr>
          <w:rFonts w:eastAsiaTheme="minorHAnsi"/>
          <w:szCs w:val="22"/>
        </w:rPr>
        <w:tab/>
      </w:r>
      <w:r w:rsidR="00A1470E" w:rsidRPr="00FF59E8">
        <w:rPr>
          <w:rFonts w:eastAsiaTheme="minorHAnsi"/>
          <w:szCs w:val="22"/>
        </w:rPr>
        <w:tab/>
        <w:t>Contract</w:t>
      </w:r>
      <w:r w:rsidRPr="00FF59E8">
        <w:rPr>
          <w:rFonts w:eastAsiaTheme="minorHAnsi"/>
          <w:szCs w:val="22"/>
        </w:rPr>
        <w:t xml:space="preserve"> Year </w:t>
      </w:r>
      <w:r w:rsidR="00845C53" w:rsidRPr="00FF59E8">
        <w:rPr>
          <w:rFonts w:eastAsiaTheme="minorHAnsi"/>
          <w:szCs w:val="22"/>
        </w:rPr>
        <w:t>9</w:t>
      </w:r>
      <w:r w:rsidRPr="00FF59E8">
        <w:rPr>
          <w:rFonts w:eastAsiaTheme="minorHAnsi"/>
          <w:szCs w:val="22"/>
        </w:rPr>
        <w:tab/>
        <w:t xml:space="preserve">July 1, </w:t>
      </w:r>
      <w:proofErr w:type="gramStart"/>
      <w:r w:rsidRPr="00FF59E8">
        <w:rPr>
          <w:rFonts w:eastAsiaTheme="minorHAnsi"/>
          <w:szCs w:val="22"/>
        </w:rPr>
        <w:t>2035</w:t>
      </w:r>
      <w:proofErr w:type="gramEnd"/>
      <w:r w:rsidRPr="00FF59E8">
        <w:rPr>
          <w:rFonts w:eastAsiaTheme="minorHAnsi"/>
          <w:szCs w:val="22"/>
        </w:rPr>
        <w:t xml:space="preserve"> to June 30, 2036</w:t>
      </w:r>
    </w:p>
    <w:p w14:paraId="0ADA7388" w14:textId="77777777" w:rsidR="00A1470E" w:rsidRPr="00FF59E8" w:rsidRDefault="00FB51A6" w:rsidP="00FB51A6">
      <w:pPr>
        <w:tabs>
          <w:tab w:val="left" w:pos="1440"/>
          <w:tab w:val="right" w:pos="8640"/>
        </w:tabs>
        <w:rPr>
          <w:rFonts w:eastAsiaTheme="minorHAnsi"/>
          <w:szCs w:val="22"/>
        </w:rPr>
      </w:pPr>
      <w:r w:rsidRPr="00FF59E8">
        <w:rPr>
          <w:rFonts w:eastAsiaTheme="minorHAnsi"/>
          <w:szCs w:val="22"/>
        </w:rPr>
        <w:tab/>
        <w:t>Option Period 2</w:t>
      </w:r>
    </w:p>
    <w:p w14:paraId="2371ABEA" w14:textId="7B5EEBC6" w:rsidR="00FB51A6" w:rsidRPr="00FF59E8" w:rsidRDefault="00A1470E" w:rsidP="00A1470E">
      <w:pPr>
        <w:tabs>
          <w:tab w:val="left" w:pos="1440"/>
          <w:tab w:val="left" w:pos="2160"/>
          <w:tab w:val="right" w:pos="8640"/>
        </w:tabs>
        <w:rPr>
          <w:rFonts w:eastAsiaTheme="minorHAnsi"/>
          <w:szCs w:val="22"/>
        </w:rPr>
      </w:pPr>
      <w:r w:rsidRPr="00FF59E8">
        <w:rPr>
          <w:rFonts w:eastAsiaTheme="minorHAnsi"/>
          <w:szCs w:val="22"/>
        </w:rPr>
        <w:tab/>
      </w:r>
      <w:r w:rsidRPr="00FF59E8">
        <w:rPr>
          <w:rFonts w:eastAsiaTheme="minorHAnsi"/>
          <w:szCs w:val="22"/>
        </w:rPr>
        <w:tab/>
        <w:t>Contract</w:t>
      </w:r>
      <w:r w:rsidR="00FB51A6" w:rsidRPr="00FF59E8">
        <w:rPr>
          <w:rFonts w:eastAsiaTheme="minorHAnsi"/>
          <w:szCs w:val="22"/>
        </w:rPr>
        <w:t xml:space="preserve"> Year </w:t>
      </w:r>
      <w:r w:rsidRPr="00FF59E8">
        <w:rPr>
          <w:rFonts w:eastAsiaTheme="minorHAnsi"/>
          <w:szCs w:val="22"/>
        </w:rPr>
        <w:t>1</w:t>
      </w:r>
      <w:r w:rsidR="00845C53" w:rsidRPr="00FF59E8">
        <w:rPr>
          <w:rFonts w:eastAsiaTheme="minorHAnsi"/>
          <w:szCs w:val="22"/>
        </w:rPr>
        <w:t>0</w:t>
      </w:r>
      <w:r w:rsidR="00FB51A6" w:rsidRPr="00FF59E8">
        <w:rPr>
          <w:rFonts w:eastAsiaTheme="minorHAnsi"/>
          <w:szCs w:val="22"/>
        </w:rPr>
        <w:tab/>
        <w:t xml:space="preserve">July 1, </w:t>
      </w:r>
      <w:proofErr w:type="gramStart"/>
      <w:r w:rsidR="00FB51A6" w:rsidRPr="00FF59E8">
        <w:rPr>
          <w:rFonts w:eastAsiaTheme="minorHAnsi"/>
          <w:szCs w:val="22"/>
        </w:rPr>
        <w:t>2036</w:t>
      </w:r>
      <w:proofErr w:type="gramEnd"/>
      <w:r w:rsidR="00FB51A6" w:rsidRPr="00FF59E8">
        <w:rPr>
          <w:rFonts w:eastAsiaTheme="minorHAnsi"/>
          <w:szCs w:val="22"/>
        </w:rPr>
        <w:t xml:space="preserve"> to June 30, 203</w:t>
      </w:r>
      <w:r w:rsidRPr="00FF59E8">
        <w:rPr>
          <w:rFonts w:eastAsiaTheme="minorHAnsi"/>
          <w:szCs w:val="22"/>
        </w:rPr>
        <w:t>7</w:t>
      </w:r>
    </w:p>
    <w:p w14:paraId="2E204E62" w14:textId="057FAD1D" w:rsidR="00A1470E" w:rsidRPr="00FF59E8" w:rsidRDefault="00A1470E" w:rsidP="00A1470E">
      <w:pPr>
        <w:tabs>
          <w:tab w:val="left" w:pos="1440"/>
          <w:tab w:val="left" w:pos="2160"/>
          <w:tab w:val="right" w:pos="8640"/>
        </w:tabs>
        <w:rPr>
          <w:rFonts w:eastAsiaTheme="minorHAnsi"/>
          <w:szCs w:val="22"/>
        </w:rPr>
      </w:pPr>
      <w:r w:rsidRPr="00FF59E8">
        <w:rPr>
          <w:rFonts w:eastAsiaTheme="minorHAnsi"/>
          <w:szCs w:val="22"/>
        </w:rPr>
        <w:tab/>
      </w:r>
      <w:r w:rsidRPr="00FF59E8">
        <w:rPr>
          <w:rFonts w:eastAsiaTheme="minorHAnsi"/>
          <w:szCs w:val="22"/>
        </w:rPr>
        <w:tab/>
        <w:t>Contract Year 1</w:t>
      </w:r>
      <w:r w:rsidR="00845C53" w:rsidRPr="00FF59E8">
        <w:rPr>
          <w:rFonts w:eastAsiaTheme="minorHAnsi"/>
          <w:szCs w:val="22"/>
        </w:rPr>
        <w:t>1</w:t>
      </w:r>
      <w:r w:rsidRPr="00FF59E8">
        <w:rPr>
          <w:rFonts w:eastAsiaTheme="minorHAnsi"/>
          <w:szCs w:val="22"/>
        </w:rPr>
        <w:tab/>
        <w:t xml:space="preserve">July 1, </w:t>
      </w:r>
      <w:proofErr w:type="gramStart"/>
      <w:r w:rsidRPr="00FF59E8">
        <w:rPr>
          <w:rFonts w:eastAsiaTheme="minorHAnsi"/>
          <w:szCs w:val="22"/>
        </w:rPr>
        <w:t>2037</w:t>
      </w:r>
      <w:proofErr w:type="gramEnd"/>
      <w:r w:rsidRPr="00FF59E8">
        <w:rPr>
          <w:rFonts w:eastAsiaTheme="minorHAnsi"/>
          <w:szCs w:val="22"/>
        </w:rPr>
        <w:t xml:space="preserve"> to June 30, 2038</w:t>
      </w:r>
    </w:p>
    <w:p w14:paraId="48FA8A55" w14:textId="77777777" w:rsidR="00BC0FF8" w:rsidRPr="00FF59E8" w:rsidRDefault="00BC0FF8" w:rsidP="00BC0FF8">
      <w:pPr>
        <w:pStyle w:val="Heading2"/>
        <w:rPr>
          <w:rFonts w:eastAsiaTheme="minorHAnsi"/>
          <w:szCs w:val="22"/>
        </w:rPr>
      </w:pPr>
      <w:bookmarkStart w:id="74" w:name="_Toc232690487"/>
      <w:r w:rsidRPr="00FF59E8">
        <w:rPr>
          <w:rFonts w:eastAsiaTheme="minorHAnsi"/>
          <w:szCs w:val="22"/>
        </w:rPr>
        <w:t>Adding Contractors After Initial Contract Award</w:t>
      </w:r>
      <w:bookmarkEnd w:id="74"/>
    </w:p>
    <w:p w14:paraId="3DBB9A44" w14:textId="55ED0A53" w:rsidR="00BC0FF8" w:rsidRPr="00FF59E8" w:rsidRDefault="00BC0FF8" w:rsidP="00BC0FF8">
      <w:pPr>
        <w:rPr>
          <w:rFonts w:eastAsiaTheme="minorHAnsi"/>
          <w:szCs w:val="22"/>
        </w:rPr>
      </w:pPr>
      <w:r w:rsidRPr="00FF59E8">
        <w:rPr>
          <w:rFonts w:eastAsiaTheme="minorHAnsi"/>
          <w:szCs w:val="22"/>
        </w:rPr>
        <w:t>If over the life of the Contract, the Authority deems it necessary to add Contractors, these may be selected from prior qualifying proposals that were not initially awarded contracts, or the solicitation may be reopened to obtain additional bids.</w:t>
      </w:r>
    </w:p>
    <w:p w14:paraId="002C861D" w14:textId="6C4C9036" w:rsidR="00BC0FF8" w:rsidRPr="00FF59E8" w:rsidRDefault="00152573" w:rsidP="00152573">
      <w:pPr>
        <w:pStyle w:val="Heading2"/>
        <w:rPr>
          <w:szCs w:val="22"/>
        </w:rPr>
      </w:pPr>
      <w:bookmarkStart w:id="75" w:name="_Toc232690488"/>
      <w:r w:rsidRPr="00FF59E8">
        <w:rPr>
          <w:szCs w:val="22"/>
        </w:rPr>
        <w:t>RFP Overview</w:t>
      </w:r>
      <w:bookmarkEnd w:id="75"/>
    </w:p>
    <w:p w14:paraId="64E62CFB" w14:textId="14DD12F2" w:rsidR="0031380D" w:rsidRPr="00FF59E8" w:rsidRDefault="0031380D" w:rsidP="00EE50FE">
      <w:pPr>
        <w:rPr>
          <w:szCs w:val="22"/>
        </w:rPr>
      </w:pPr>
      <w:r w:rsidRPr="00FF59E8">
        <w:rPr>
          <w:szCs w:val="22"/>
        </w:rPr>
        <w:t>The RFP comprise</w:t>
      </w:r>
      <w:r w:rsidR="009F25B7" w:rsidRPr="00FF59E8">
        <w:rPr>
          <w:szCs w:val="22"/>
        </w:rPr>
        <w:t>s</w:t>
      </w:r>
      <w:r w:rsidRPr="00FF59E8">
        <w:rPr>
          <w:szCs w:val="22"/>
        </w:rPr>
        <w:t xml:space="preserve"> the following documents:</w:t>
      </w:r>
    </w:p>
    <w:p w14:paraId="0D4B6974" w14:textId="3D91BFF2" w:rsidR="00F2515A" w:rsidRPr="00FF59E8" w:rsidRDefault="0031380D" w:rsidP="002302F0">
      <w:pPr>
        <w:pStyle w:val="ListParagraph"/>
        <w:numPr>
          <w:ilvl w:val="0"/>
          <w:numId w:val="30"/>
        </w:numPr>
        <w:rPr>
          <w:b/>
        </w:rPr>
      </w:pPr>
      <w:r w:rsidRPr="00FF59E8">
        <w:t xml:space="preserve">RFP </w:t>
      </w:r>
      <w:r w:rsidR="00CD1B61" w:rsidRPr="00FF59E8">
        <w:t>88</w:t>
      </w:r>
      <w:r w:rsidR="00F2515A" w:rsidRPr="00FF59E8">
        <w:t xml:space="preserve">-26 </w:t>
      </w:r>
    </w:p>
    <w:p w14:paraId="1286E02B" w14:textId="59559F00" w:rsidR="00F2515A" w:rsidRPr="00FF59E8" w:rsidRDefault="00CD1B61" w:rsidP="002302F0">
      <w:pPr>
        <w:pStyle w:val="ListParagraph"/>
        <w:numPr>
          <w:ilvl w:val="0"/>
          <w:numId w:val="30"/>
        </w:numPr>
        <w:rPr>
          <w:b/>
        </w:rPr>
      </w:pPr>
      <w:r w:rsidRPr="00FF59E8">
        <w:t xml:space="preserve">Attachment A: </w:t>
      </w:r>
      <w:r w:rsidR="00F2515A" w:rsidRPr="00FF59E8">
        <w:t xml:space="preserve">RFP </w:t>
      </w:r>
      <w:r w:rsidRPr="00FF59E8">
        <w:t>88</w:t>
      </w:r>
      <w:r w:rsidR="00F2515A" w:rsidRPr="00FF59E8">
        <w:t>-26 Scope of Work</w:t>
      </w:r>
    </w:p>
    <w:p w14:paraId="6D58975C" w14:textId="74547CB3" w:rsidR="0031380D" w:rsidRPr="00FF59E8" w:rsidRDefault="0031380D" w:rsidP="002302F0">
      <w:pPr>
        <w:pStyle w:val="ListParagraph"/>
        <w:numPr>
          <w:ilvl w:val="0"/>
          <w:numId w:val="30"/>
        </w:numPr>
        <w:rPr>
          <w:b/>
        </w:rPr>
      </w:pPr>
      <w:r w:rsidRPr="00FF59E8">
        <w:t xml:space="preserve">Form Enclosures </w:t>
      </w:r>
      <w:proofErr w:type="gramStart"/>
      <w:r w:rsidRPr="00FF59E8">
        <w:t>including</w:t>
      </w:r>
      <w:proofErr w:type="gramEnd"/>
      <w:r w:rsidRPr="00FF59E8">
        <w:t>:</w:t>
      </w:r>
    </w:p>
    <w:p w14:paraId="7AB3A020" w14:textId="77777777" w:rsidR="0031380D" w:rsidRPr="00FF59E8" w:rsidRDefault="0031380D" w:rsidP="002302F0">
      <w:pPr>
        <w:pStyle w:val="ListParagraph"/>
        <w:numPr>
          <w:ilvl w:val="1"/>
          <w:numId w:val="30"/>
        </w:numPr>
        <w:rPr>
          <w:b/>
        </w:rPr>
      </w:pPr>
      <w:r w:rsidRPr="00FF59E8">
        <w:t xml:space="preserve">Enclosure 1 – Bid Cover Letter </w:t>
      </w:r>
    </w:p>
    <w:p w14:paraId="5812E7A1" w14:textId="77777777" w:rsidR="0031380D" w:rsidRPr="00FF59E8" w:rsidRDefault="0031380D" w:rsidP="002302F0">
      <w:pPr>
        <w:pStyle w:val="ListParagraph"/>
        <w:numPr>
          <w:ilvl w:val="1"/>
          <w:numId w:val="30"/>
        </w:numPr>
        <w:rPr>
          <w:b/>
        </w:rPr>
      </w:pPr>
      <w:r w:rsidRPr="00FF59E8">
        <w:t xml:space="preserve">Form A – Pre-Award Bidder Evaluation Data Form </w:t>
      </w:r>
    </w:p>
    <w:p w14:paraId="3BF37EEF" w14:textId="402F886F" w:rsidR="00A168FA" w:rsidRPr="00FF59E8" w:rsidRDefault="00A168FA" w:rsidP="002302F0">
      <w:pPr>
        <w:pStyle w:val="ListParagraph"/>
        <w:numPr>
          <w:ilvl w:val="1"/>
          <w:numId w:val="30"/>
        </w:numPr>
        <w:rPr>
          <w:b/>
        </w:rPr>
      </w:pPr>
      <w:r w:rsidRPr="00FF59E8">
        <w:t>Form B – Technical Response</w:t>
      </w:r>
    </w:p>
    <w:p w14:paraId="684CFD01" w14:textId="77777777" w:rsidR="0031380D" w:rsidRPr="00FF59E8" w:rsidRDefault="0031380D" w:rsidP="002302F0">
      <w:pPr>
        <w:pStyle w:val="ListParagraph"/>
        <w:numPr>
          <w:ilvl w:val="1"/>
          <w:numId w:val="30"/>
        </w:numPr>
        <w:rPr>
          <w:b/>
        </w:rPr>
      </w:pPr>
      <w:r w:rsidRPr="00FF59E8">
        <w:t xml:space="preserve">Form C – Small Business Attestation </w:t>
      </w:r>
    </w:p>
    <w:p w14:paraId="6C92F051" w14:textId="77777777" w:rsidR="0031380D" w:rsidRPr="00FF59E8" w:rsidRDefault="0031380D" w:rsidP="002302F0">
      <w:pPr>
        <w:pStyle w:val="ListParagraph"/>
        <w:numPr>
          <w:ilvl w:val="0"/>
          <w:numId w:val="30"/>
        </w:numPr>
        <w:rPr>
          <w:b/>
        </w:rPr>
      </w:pPr>
      <w:r w:rsidRPr="00FF59E8">
        <w:lastRenderedPageBreak/>
        <w:t xml:space="preserve">Attachments </w:t>
      </w:r>
    </w:p>
    <w:p w14:paraId="5C1A5546" w14:textId="77777777" w:rsidR="0031380D" w:rsidRPr="00FF59E8" w:rsidRDefault="0031380D" w:rsidP="002302F0">
      <w:pPr>
        <w:pStyle w:val="ListParagraph"/>
        <w:numPr>
          <w:ilvl w:val="1"/>
          <w:numId w:val="30"/>
        </w:numPr>
        <w:rPr>
          <w:b/>
        </w:rPr>
      </w:pPr>
      <w:r w:rsidRPr="00FF59E8">
        <w:t xml:space="preserve">Exhibit A – MBTA Accessibility Requirements </w:t>
      </w:r>
    </w:p>
    <w:p w14:paraId="79465663" w14:textId="77777777" w:rsidR="0031380D" w:rsidRPr="00FF59E8" w:rsidRDefault="0031380D" w:rsidP="002302F0">
      <w:pPr>
        <w:pStyle w:val="ListParagraph"/>
        <w:numPr>
          <w:ilvl w:val="1"/>
          <w:numId w:val="30"/>
        </w:numPr>
        <w:rPr>
          <w:b/>
        </w:rPr>
      </w:pPr>
      <w:r w:rsidRPr="00FF59E8">
        <w:t xml:space="preserve">Exhibit B – MBTA Cloud Computing Terms </w:t>
      </w:r>
    </w:p>
    <w:p w14:paraId="1A6D0CC0" w14:textId="77777777" w:rsidR="0031380D" w:rsidRPr="00FF59E8" w:rsidRDefault="0031380D" w:rsidP="002302F0">
      <w:pPr>
        <w:pStyle w:val="ListParagraph"/>
        <w:numPr>
          <w:ilvl w:val="1"/>
          <w:numId w:val="30"/>
        </w:numPr>
        <w:rPr>
          <w:b/>
        </w:rPr>
      </w:pPr>
      <w:r w:rsidRPr="00FF59E8">
        <w:t xml:space="preserve">Exhibit C – MBTA Minimum Insurance Requirements </w:t>
      </w:r>
    </w:p>
    <w:p w14:paraId="648EF418" w14:textId="77777777" w:rsidR="0031380D" w:rsidRPr="00FF59E8" w:rsidRDefault="0031380D" w:rsidP="002302F0">
      <w:pPr>
        <w:pStyle w:val="ListParagraph"/>
        <w:numPr>
          <w:ilvl w:val="1"/>
          <w:numId w:val="30"/>
        </w:numPr>
        <w:rPr>
          <w:b/>
        </w:rPr>
      </w:pPr>
      <w:r w:rsidRPr="00FF59E8">
        <w:t xml:space="preserve">Form B – Bidder Technical Response </w:t>
      </w:r>
    </w:p>
    <w:p w14:paraId="5B372E75" w14:textId="77777777" w:rsidR="0031380D" w:rsidRPr="00FF59E8" w:rsidRDefault="0031380D" w:rsidP="002302F0">
      <w:pPr>
        <w:pStyle w:val="ListParagraph"/>
        <w:numPr>
          <w:ilvl w:val="1"/>
          <w:numId w:val="30"/>
        </w:numPr>
        <w:rPr>
          <w:b/>
        </w:rPr>
      </w:pPr>
      <w:r w:rsidRPr="00FF59E8">
        <w:t>Form D – Bidder Price Response</w:t>
      </w:r>
    </w:p>
    <w:p w14:paraId="2A4A79F8" w14:textId="0639CDC2" w:rsidR="000D4CAA" w:rsidRPr="002B279C" w:rsidRDefault="009D3F27" w:rsidP="00EE50FE">
      <w:pPr>
        <w:pStyle w:val="Heading1"/>
      </w:pPr>
      <w:bookmarkStart w:id="76" w:name="_Toc232690489"/>
      <w:r w:rsidRPr="002B279C">
        <w:t>S</w:t>
      </w:r>
      <w:r w:rsidR="00E777EF" w:rsidRPr="002B279C">
        <w:t>COPE OF WORK</w:t>
      </w:r>
      <w:bookmarkEnd w:id="76"/>
    </w:p>
    <w:p w14:paraId="72974552" w14:textId="2968503C" w:rsidR="00CF73A1" w:rsidRPr="00FF59E8" w:rsidRDefault="00CF73A1" w:rsidP="00EE50FE">
      <w:pPr>
        <w:rPr>
          <w:rFonts w:eastAsiaTheme="minorHAnsi"/>
          <w:szCs w:val="22"/>
        </w:rPr>
      </w:pPr>
      <w:r w:rsidRPr="00FF59E8" w:rsidDel="00D62DED">
        <w:rPr>
          <w:rFonts w:eastAsiaTheme="minorHAnsi"/>
          <w:szCs w:val="22"/>
        </w:rPr>
        <w:t xml:space="preserve"> </w:t>
      </w:r>
      <w:r w:rsidR="002E3B58" w:rsidRPr="00FF59E8">
        <w:rPr>
          <w:rFonts w:eastAsiaTheme="minorHAnsi"/>
          <w:szCs w:val="22"/>
        </w:rPr>
        <w:t>T</w:t>
      </w:r>
      <w:r w:rsidR="00D62DED" w:rsidRPr="00FF59E8">
        <w:rPr>
          <w:rFonts w:eastAsiaTheme="minorHAnsi"/>
          <w:szCs w:val="22"/>
        </w:rPr>
        <w:t xml:space="preserve">he </w:t>
      </w:r>
      <w:r w:rsidR="00444D14" w:rsidRPr="00FF59E8">
        <w:rPr>
          <w:rFonts w:eastAsiaTheme="minorHAnsi"/>
          <w:szCs w:val="22"/>
        </w:rPr>
        <w:t>detailed</w:t>
      </w:r>
      <w:r w:rsidR="00D62DED" w:rsidRPr="00FF59E8">
        <w:rPr>
          <w:rFonts w:eastAsiaTheme="minorHAnsi"/>
          <w:szCs w:val="22"/>
        </w:rPr>
        <w:t xml:space="preserve"> </w:t>
      </w:r>
      <w:r w:rsidR="0048606A" w:rsidRPr="00FF59E8">
        <w:rPr>
          <w:rFonts w:eastAsiaTheme="minorHAnsi"/>
          <w:szCs w:val="22"/>
        </w:rPr>
        <w:t xml:space="preserve">Scope of Work </w:t>
      </w:r>
      <w:r w:rsidR="006332B2" w:rsidRPr="00FF59E8">
        <w:rPr>
          <w:rFonts w:eastAsiaTheme="minorHAnsi"/>
          <w:szCs w:val="22"/>
        </w:rPr>
        <w:t>is provided as Attachment A</w:t>
      </w:r>
      <w:r w:rsidR="007D3E4D" w:rsidRPr="00FF59E8">
        <w:rPr>
          <w:rFonts w:eastAsiaTheme="minorHAnsi"/>
          <w:szCs w:val="22"/>
        </w:rPr>
        <w:t xml:space="preserve"> </w:t>
      </w:r>
      <w:r w:rsidR="00362494">
        <w:rPr>
          <w:rFonts w:eastAsiaTheme="minorHAnsi"/>
          <w:szCs w:val="22"/>
        </w:rPr>
        <w:t>–</w:t>
      </w:r>
      <w:r w:rsidR="007D3E4D" w:rsidRPr="00FF59E8">
        <w:rPr>
          <w:rFonts w:eastAsiaTheme="minorHAnsi"/>
          <w:szCs w:val="22"/>
        </w:rPr>
        <w:t xml:space="preserve"> Section 2.0 Scope of Work</w:t>
      </w:r>
      <w:r w:rsidR="006332B2" w:rsidRPr="00FF59E8">
        <w:rPr>
          <w:rFonts w:eastAsiaTheme="minorHAnsi"/>
          <w:szCs w:val="22"/>
        </w:rPr>
        <w:t>.</w:t>
      </w:r>
    </w:p>
    <w:p w14:paraId="3E71EF86" w14:textId="77777777" w:rsidR="00B808CD" w:rsidRPr="00FF59E8" w:rsidRDefault="00B808CD" w:rsidP="00EE50FE">
      <w:pPr>
        <w:pStyle w:val="Heading2"/>
        <w:rPr>
          <w:rFonts w:eastAsiaTheme="minorHAnsi"/>
          <w:szCs w:val="22"/>
        </w:rPr>
      </w:pPr>
      <w:bookmarkStart w:id="77" w:name="_Toc232690490"/>
      <w:r w:rsidRPr="00FF59E8">
        <w:rPr>
          <w:rFonts w:eastAsiaTheme="minorHAnsi"/>
          <w:szCs w:val="22"/>
        </w:rPr>
        <w:t>Additional Services</w:t>
      </w:r>
      <w:bookmarkEnd w:id="77"/>
    </w:p>
    <w:p w14:paraId="33FEB229" w14:textId="77777777" w:rsidR="00B808CD" w:rsidRPr="00FF59E8" w:rsidRDefault="00B808CD" w:rsidP="00EE50FE">
      <w:pPr>
        <w:rPr>
          <w:szCs w:val="22"/>
        </w:rPr>
      </w:pPr>
      <w:r w:rsidRPr="00FF59E8">
        <w:rPr>
          <w:szCs w:val="22"/>
        </w:rPr>
        <w:t>Additional, directly related services may be added to this Agreement prior to the start or throughout the duration of this Agreement if agreed to in writing by the Parties.</w:t>
      </w:r>
    </w:p>
    <w:p w14:paraId="3A96C16B" w14:textId="14E470C2" w:rsidR="006A56A6" w:rsidRPr="00006921" w:rsidRDefault="006A56A6" w:rsidP="00D74AF9">
      <w:pPr>
        <w:pStyle w:val="Heading1"/>
        <w:keepNext/>
      </w:pPr>
      <w:bookmarkStart w:id="78" w:name="_Toc232690491"/>
      <w:r w:rsidRPr="00006921">
        <w:t>B</w:t>
      </w:r>
      <w:r w:rsidR="00E777EF" w:rsidRPr="00006921">
        <w:t>IDDERS</w:t>
      </w:r>
      <w:r w:rsidR="00FF59E8">
        <w:t>’</w:t>
      </w:r>
      <w:r w:rsidR="00E777EF" w:rsidRPr="00006921">
        <w:t xml:space="preserve"> INSTRUCTIONS AND PROCUREMENT PROCESS</w:t>
      </w:r>
      <w:bookmarkEnd w:id="78"/>
    </w:p>
    <w:p w14:paraId="44870AA6" w14:textId="1D7B7B7D" w:rsidR="006A56A6" w:rsidRPr="00FF59E8" w:rsidRDefault="006A56A6" w:rsidP="00D74AF9">
      <w:pPr>
        <w:pStyle w:val="Heading2"/>
        <w:keepNext/>
        <w:rPr>
          <w:rFonts w:eastAsiaTheme="minorHAnsi"/>
          <w:szCs w:val="22"/>
        </w:rPr>
      </w:pPr>
      <w:bookmarkStart w:id="79" w:name="_Toc232690492"/>
      <w:r w:rsidRPr="00FF59E8">
        <w:rPr>
          <w:rFonts w:eastAsiaTheme="minorHAnsi"/>
          <w:szCs w:val="22"/>
        </w:rPr>
        <w:t>Bid</w:t>
      </w:r>
      <w:r w:rsidR="00CF73A1" w:rsidRPr="00FF59E8">
        <w:rPr>
          <w:rFonts w:eastAsiaTheme="minorHAnsi"/>
          <w:szCs w:val="22"/>
        </w:rPr>
        <w:t>ders’</w:t>
      </w:r>
      <w:r w:rsidRPr="00FF59E8">
        <w:rPr>
          <w:rFonts w:eastAsiaTheme="minorHAnsi"/>
          <w:szCs w:val="22"/>
        </w:rPr>
        <w:t xml:space="preserve"> Conference</w:t>
      </w:r>
      <w:bookmarkEnd w:id="79"/>
    </w:p>
    <w:p w14:paraId="0BB067E9" w14:textId="191A4C8F" w:rsidR="000B563B" w:rsidRPr="00FF59E8" w:rsidRDefault="00555A01" w:rsidP="79FD95F2">
      <w:pPr>
        <w:pStyle w:val="bodytext0"/>
        <w:rPr>
          <w:b/>
          <w:bCs/>
          <w:sz w:val="22"/>
          <w:szCs w:val="22"/>
          <w:lang w:val="en-US"/>
        </w:rPr>
      </w:pPr>
      <w:r w:rsidRPr="00FF59E8">
        <w:rPr>
          <w:sz w:val="22"/>
          <w:szCs w:val="22"/>
          <w:lang w:val="en-US"/>
        </w:rPr>
        <w:t xml:space="preserve">The MBTA reserves the right to hold one or more Bidders’ conferences with all Bidders at any time prior to the Response Date.  Bidders’ conferences may be held either in person or by telephonic or electronic means.  If held telephonically or electronically, the Bidders’ conference will permit interactive communication between all Bidders and the MBTA.  The MBTA will provide notice of any Bidders’ conference via </w:t>
      </w:r>
      <w:r w:rsidR="007768EE" w:rsidRPr="00FF59E8">
        <w:rPr>
          <w:sz w:val="22"/>
          <w:szCs w:val="22"/>
          <w:lang w:val="en-US"/>
        </w:rPr>
        <w:t>COMMBUYS</w:t>
      </w:r>
      <w:r w:rsidRPr="00FF59E8">
        <w:rPr>
          <w:sz w:val="22"/>
          <w:szCs w:val="22"/>
          <w:lang w:val="en-US"/>
        </w:rPr>
        <w:t xml:space="preserve">.  If a Bidders’ conference is conducted by telephonic or electronic means, the notice will inform Bidders </w:t>
      </w:r>
      <w:r w:rsidR="000B563B" w:rsidRPr="00FF59E8">
        <w:rPr>
          <w:sz w:val="22"/>
          <w:szCs w:val="22"/>
          <w:lang w:val="en-US"/>
        </w:rPr>
        <w:t xml:space="preserve">of the manner of the meeting. </w:t>
      </w:r>
    </w:p>
    <w:p w14:paraId="098F14D0" w14:textId="77777777" w:rsidR="000B563B" w:rsidRPr="00FF59E8" w:rsidRDefault="00555A01" w:rsidP="00EE50FE">
      <w:pPr>
        <w:pStyle w:val="bodytext0"/>
        <w:rPr>
          <w:b/>
          <w:sz w:val="22"/>
          <w:szCs w:val="22"/>
        </w:rPr>
      </w:pPr>
      <w:r w:rsidRPr="00FF59E8">
        <w:rPr>
          <w:sz w:val="22"/>
          <w:szCs w:val="22"/>
        </w:rPr>
        <w:t>Each Bidder, by submittal of its Response, acknowledges the opportunity to attend any Bidders’ conference, if held, was offered to all Bidders, and waives any right to challenge this procurement based on its attendance at, or failure to attend, a Bidders’ conference.</w:t>
      </w:r>
      <w:r w:rsidR="000B563B" w:rsidRPr="00FF59E8">
        <w:rPr>
          <w:sz w:val="22"/>
          <w:szCs w:val="22"/>
        </w:rPr>
        <w:t xml:space="preserve"> </w:t>
      </w:r>
    </w:p>
    <w:p w14:paraId="511E27C2" w14:textId="77777777" w:rsidR="00555A01" w:rsidRPr="00FF59E8" w:rsidRDefault="00555A01" w:rsidP="79FD95F2">
      <w:pPr>
        <w:pStyle w:val="bodytext0"/>
        <w:rPr>
          <w:b/>
          <w:bCs/>
          <w:sz w:val="22"/>
          <w:szCs w:val="22"/>
          <w:lang w:val="en-US"/>
        </w:rPr>
      </w:pPr>
      <w:r w:rsidRPr="00FF59E8">
        <w:rPr>
          <w:sz w:val="22"/>
          <w:szCs w:val="22"/>
          <w:lang w:val="en-US"/>
        </w:rPr>
        <w:t>Each Bidder is encouraged to attend Bidders’ conferences, if held, with appropriate members of its proposed staff, and if requested by the MBTA, senior representatives of proposed team members identified by the MBTA.</w:t>
      </w:r>
      <w:r w:rsidR="000B563B" w:rsidRPr="00FF59E8">
        <w:rPr>
          <w:sz w:val="22"/>
          <w:szCs w:val="22"/>
          <w:lang w:val="en-US"/>
        </w:rPr>
        <w:t xml:space="preserve"> </w:t>
      </w:r>
      <w:r w:rsidRPr="00FF59E8">
        <w:rPr>
          <w:sz w:val="22"/>
          <w:szCs w:val="22"/>
          <w:lang w:val="en-US"/>
        </w:rPr>
        <w:t xml:space="preserve">Nothing stated at any Bidders’ conference or included in a written record or summary of a Bidders conference will modify this </w:t>
      </w:r>
      <w:r w:rsidR="00BB585A" w:rsidRPr="00FF59E8">
        <w:rPr>
          <w:sz w:val="22"/>
          <w:szCs w:val="22"/>
          <w:lang w:val="en-US"/>
        </w:rPr>
        <w:t>RFP</w:t>
      </w:r>
      <w:r w:rsidRPr="00FF59E8">
        <w:rPr>
          <w:sz w:val="22"/>
          <w:szCs w:val="22"/>
          <w:lang w:val="en-US"/>
        </w:rPr>
        <w:t xml:space="preserve"> or any other part of the RFP unless it is incorporated in an addendum issued</w:t>
      </w:r>
      <w:r w:rsidR="00BB585A" w:rsidRPr="00FF59E8">
        <w:rPr>
          <w:sz w:val="22"/>
          <w:szCs w:val="22"/>
          <w:lang w:val="en-US"/>
        </w:rPr>
        <w:t>.</w:t>
      </w:r>
    </w:p>
    <w:p w14:paraId="0CE82029" w14:textId="77777777" w:rsidR="00DA617E" w:rsidRPr="00FF59E8" w:rsidRDefault="000B563B" w:rsidP="00EE50FE">
      <w:pPr>
        <w:pStyle w:val="Heading2"/>
        <w:rPr>
          <w:rFonts w:eastAsiaTheme="minorHAnsi"/>
          <w:szCs w:val="22"/>
        </w:rPr>
      </w:pPr>
      <w:bookmarkStart w:id="80" w:name="_Toc232690493"/>
      <w:bookmarkStart w:id="81" w:name="_Ref497253612"/>
      <w:r w:rsidRPr="00FF59E8">
        <w:rPr>
          <w:rFonts w:eastAsiaTheme="minorHAnsi"/>
          <w:szCs w:val="22"/>
        </w:rPr>
        <w:t>Procurement Method</w:t>
      </w:r>
      <w:bookmarkEnd w:id="80"/>
    </w:p>
    <w:p w14:paraId="20297792" w14:textId="31A4FF1B" w:rsidR="003A33D4" w:rsidRPr="00467031" w:rsidRDefault="000B563B" w:rsidP="00EE50FE">
      <w:pPr>
        <w:rPr>
          <w:b/>
          <w:szCs w:val="22"/>
        </w:rPr>
      </w:pPr>
      <w:r w:rsidRPr="00467031">
        <w:rPr>
          <w:szCs w:val="22"/>
        </w:rPr>
        <w:t>This RFP is issued pursuant to the following law</w:t>
      </w:r>
      <w:r w:rsidR="00F975B3" w:rsidRPr="00467031">
        <w:rPr>
          <w:szCs w:val="22"/>
        </w:rPr>
        <w:t xml:space="preserve">s and regulations: </w:t>
      </w:r>
      <w:sdt>
        <w:sdtPr>
          <w:rPr>
            <w:b/>
            <w:bCs/>
            <w:szCs w:val="22"/>
          </w:rPr>
          <w:id w:val="-491103247"/>
          <w:placeholder>
            <w:docPart w:val="DefaultPlaceholder_-1854013440"/>
          </w:placeholder>
        </w:sdtPr>
        <w:sdtEndPr/>
        <w:sdtContent>
          <w:r w:rsidR="00CF73A1" w:rsidRPr="00467031">
            <w:rPr>
              <w:b/>
              <w:bCs/>
              <w:szCs w:val="22"/>
            </w:rPr>
            <w:t xml:space="preserve">Mass. Gen Laws, Ch. 161A; </w:t>
          </w:r>
          <w:r w:rsidR="002558E7" w:rsidRPr="00467031">
            <w:rPr>
              <w:b/>
              <w:bCs/>
              <w:szCs w:val="22"/>
            </w:rPr>
            <w:t>801 CMR 21.00.</w:t>
          </w:r>
        </w:sdtContent>
      </w:sdt>
    </w:p>
    <w:p w14:paraId="66179140" w14:textId="2369B1E4" w:rsidR="00C5774F" w:rsidRPr="00FF59E8" w:rsidRDefault="00FF59E8" w:rsidP="00EE50FE">
      <w:pPr>
        <w:rPr>
          <w:rFonts w:eastAsiaTheme="minorHAnsi"/>
          <w:szCs w:val="22"/>
        </w:rPr>
      </w:pPr>
      <w:r w:rsidRPr="00FF59E8">
        <w:rPr>
          <w:rFonts w:eastAsiaTheme="minorHAnsi"/>
          <w:szCs w:val="22"/>
        </w:rPr>
        <w:t xml:space="preserve">Each </w:t>
      </w:r>
      <w:r w:rsidR="000B563B" w:rsidRPr="00FF59E8">
        <w:rPr>
          <w:rFonts w:eastAsiaTheme="minorHAnsi"/>
          <w:szCs w:val="22"/>
        </w:rPr>
        <w:t xml:space="preserve">Bidder shall be responsible for making itself fully aware of, complying with, and in its Response addressing the impact of and compliance with all applicable laws and regulations. </w:t>
      </w:r>
    </w:p>
    <w:p w14:paraId="312C34DE" w14:textId="3887BCF4" w:rsidR="00A57E35" w:rsidRPr="00FF59E8" w:rsidRDefault="00C5774F" w:rsidP="00EE50FE">
      <w:pPr>
        <w:rPr>
          <w:rFonts w:eastAsiaTheme="minorHAnsi"/>
          <w:color w:val="2E74B5" w:themeColor="accent1" w:themeShade="BF"/>
          <w:szCs w:val="22"/>
          <w:u w:val="single"/>
        </w:rPr>
      </w:pPr>
      <w:r w:rsidRPr="00FF59E8">
        <w:rPr>
          <w:rFonts w:eastAsiaTheme="minorHAnsi"/>
          <w:szCs w:val="22"/>
        </w:rPr>
        <w:t xml:space="preserve">This RFP will be launched and managed via </w:t>
      </w:r>
      <w:r w:rsidR="007A4AFA" w:rsidRPr="00FF59E8">
        <w:rPr>
          <w:rFonts w:eastAsiaTheme="minorHAnsi"/>
          <w:szCs w:val="22"/>
        </w:rPr>
        <w:t xml:space="preserve">COMMBUYS. Instructions for log-in and use of COMMBUYS are described in </w:t>
      </w:r>
      <w:hyperlink r:id="rId15" w:history="1">
        <w:r w:rsidR="007A4AFA" w:rsidRPr="00FF59E8">
          <w:rPr>
            <w:rFonts w:eastAsiaTheme="minorHAnsi"/>
            <w:color w:val="2E74B5" w:themeColor="accent1" w:themeShade="BF"/>
            <w:szCs w:val="22"/>
            <w:u w:val="single"/>
          </w:rPr>
          <w:t>http://www.mass.gov/anf/docs/osd/forms/instructions-for-vendors-responding-to-bids.docx</w:t>
        </w:r>
      </w:hyperlink>
      <w:r w:rsidR="009F25B7" w:rsidRPr="00FF59E8">
        <w:rPr>
          <w:szCs w:val="22"/>
        </w:rPr>
        <w:t>.</w:t>
      </w:r>
    </w:p>
    <w:p w14:paraId="5D75E6B1" w14:textId="02F1130B" w:rsidR="007A4AFA" w:rsidRPr="00FF59E8" w:rsidRDefault="007A4AFA" w:rsidP="00EE50FE">
      <w:pPr>
        <w:rPr>
          <w:rFonts w:eastAsiaTheme="minorHAnsi"/>
          <w:szCs w:val="22"/>
        </w:rPr>
      </w:pPr>
      <w:r w:rsidRPr="00FF59E8">
        <w:rPr>
          <w:rFonts w:eastAsiaTheme="minorHAnsi"/>
          <w:szCs w:val="22"/>
        </w:rPr>
        <w:t xml:space="preserve">Bidders may also contact the COMMBUYS Helpdesk at </w:t>
      </w:r>
      <w:hyperlink r:id="rId16" w:history="1">
        <w:r w:rsidRPr="00FF59E8">
          <w:rPr>
            <w:rFonts w:eastAsiaTheme="minorHAnsi"/>
            <w:szCs w:val="22"/>
          </w:rPr>
          <w:t>COMMBUYS@state.ma.us</w:t>
        </w:r>
      </w:hyperlink>
      <w:r w:rsidRPr="00FF59E8">
        <w:rPr>
          <w:rFonts w:eastAsiaTheme="minorHAnsi"/>
          <w:szCs w:val="22"/>
        </w:rPr>
        <w:t xml:space="preserve"> or the COMMBUYS Helpline at 1-888-MA-STATE. The Helpline is staffed from 8:00 a.m. to 5:00 p.m. Monday through Friday (Eastern Time), except on federal, state, and </w:t>
      </w:r>
      <w:proofErr w:type="gramStart"/>
      <w:r w:rsidRPr="00FF59E8">
        <w:rPr>
          <w:rFonts w:eastAsiaTheme="minorHAnsi"/>
          <w:szCs w:val="22"/>
        </w:rPr>
        <w:t>Suffolk county</w:t>
      </w:r>
      <w:proofErr w:type="gramEnd"/>
      <w:r w:rsidRPr="00FF59E8">
        <w:rPr>
          <w:rFonts w:eastAsiaTheme="minorHAnsi"/>
          <w:szCs w:val="22"/>
        </w:rPr>
        <w:t xml:space="preserve"> holidays.</w:t>
      </w:r>
    </w:p>
    <w:p w14:paraId="5AD3E0A6" w14:textId="4BBE78B9" w:rsidR="007A4AFA" w:rsidRPr="00FF59E8" w:rsidRDefault="007A4AFA" w:rsidP="00EE50FE">
      <w:pPr>
        <w:rPr>
          <w:rFonts w:eastAsiaTheme="minorHAnsi"/>
          <w:szCs w:val="22"/>
        </w:rPr>
      </w:pPr>
      <w:r w:rsidRPr="00FF59E8">
        <w:rPr>
          <w:rFonts w:eastAsiaTheme="minorHAnsi"/>
          <w:szCs w:val="22"/>
        </w:rPr>
        <w:lastRenderedPageBreak/>
        <w:t xml:space="preserve">It is the responsibility of Bidders to maintain an active registration in COMMBUYS and to </w:t>
      </w:r>
      <w:proofErr w:type="gramStart"/>
      <w:r w:rsidRPr="00FF59E8">
        <w:rPr>
          <w:rFonts w:eastAsiaTheme="minorHAnsi"/>
          <w:szCs w:val="22"/>
        </w:rPr>
        <w:t>keep current</w:t>
      </w:r>
      <w:proofErr w:type="gramEnd"/>
      <w:r w:rsidRPr="00FF59E8">
        <w:rPr>
          <w:rFonts w:eastAsiaTheme="minorHAnsi"/>
          <w:szCs w:val="22"/>
        </w:rPr>
        <w:t xml:space="preserve"> the email address of </w:t>
      </w:r>
      <w:r w:rsidR="00335C80" w:rsidRPr="00FF59E8">
        <w:rPr>
          <w:rFonts w:eastAsiaTheme="minorHAnsi"/>
          <w:szCs w:val="22"/>
        </w:rPr>
        <w:t>Bidder’s</w:t>
      </w:r>
      <w:r w:rsidRPr="00FF59E8">
        <w:rPr>
          <w:rFonts w:eastAsiaTheme="minorHAnsi"/>
          <w:szCs w:val="22"/>
        </w:rPr>
        <w:t xml:space="preserve"> Designated Representative and to monitor that email inbox for communications from the MBTA, including responses to Bidder questions. The MBTA and the Commonwealth assume no responsibility if a Bidder’s designated email address is not current, or if technical problems, including those with Bidder’s computer, network, or internet service provider (“ISP”) cause email communications sent to or from Bidder and the MBTA to be lost or rejected by any means including email or spam filtering.</w:t>
      </w:r>
    </w:p>
    <w:p w14:paraId="702BD772" w14:textId="559106AD" w:rsidR="007A4AFA" w:rsidRPr="00FF59E8" w:rsidRDefault="007A4AFA" w:rsidP="00EE50FE">
      <w:pPr>
        <w:rPr>
          <w:rFonts w:eastAsiaTheme="minorHAnsi"/>
          <w:szCs w:val="22"/>
        </w:rPr>
      </w:pPr>
      <w:r w:rsidRPr="00FF59E8">
        <w:rPr>
          <w:rFonts w:eastAsiaTheme="minorHAnsi"/>
          <w:szCs w:val="22"/>
        </w:rPr>
        <w:t>Bidder shall review and study all documents thoroughly and report any discrepancies, omissions, technical queries, or other clarifications via COMMBUYS.</w:t>
      </w:r>
    </w:p>
    <w:p w14:paraId="5CF516EA" w14:textId="669C0A1E" w:rsidR="000B563B" w:rsidRPr="00FF59E8" w:rsidRDefault="007A4AFA" w:rsidP="00EE50FE">
      <w:pPr>
        <w:rPr>
          <w:rFonts w:eastAsiaTheme="minorHAnsi"/>
          <w:szCs w:val="22"/>
        </w:rPr>
      </w:pPr>
      <w:r w:rsidRPr="00FF59E8">
        <w:rPr>
          <w:rFonts w:eastAsiaTheme="minorHAnsi"/>
          <w:szCs w:val="22"/>
        </w:rPr>
        <w:t>Questions and clarification requests submitted by Bidder will, together with MBTA’s response</w:t>
      </w:r>
      <w:r w:rsidR="00DB64F5" w:rsidRPr="00FF59E8">
        <w:rPr>
          <w:rFonts w:eastAsiaTheme="minorHAnsi"/>
          <w:szCs w:val="22"/>
        </w:rPr>
        <w:t>s,</w:t>
      </w:r>
      <w:r w:rsidRPr="00FF59E8">
        <w:rPr>
          <w:rFonts w:eastAsiaTheme="minorHAnsi"/>
          <w:szCs w:val="22"/>
        </w:rPr>
        <w:t xml:space="preserve"> be made available to all Bidders via COMMBUYS.</w:t>
      </w:r>
    </w:p>
    <w:p w14:paraId="417CFB6E" w14:textId="6AECB866" w:rsidR="001A424C" w:rsidRPr="00FF59E8" w:rsidRDefault="001A424C" w:rsidP="00FF59E8">
      <w:pPr>
        <w:pStyle w:val="Heading3"/>
        <w:keepNext/>
        <w:rPr>
          <w:szCs w:val="22"/>
        </w:rPr>
      </w:pPr>
      <w:r w:rsidRPr="00FF59E8">
        <w:rPr>
          <w:szCs w:val="22"/>
        </w:rPr>
        <w:t xml:space="preserve">MBTA </w:t>
      </w:r>
      <w:r w:rsidR="00335C80" w:rsidRPr="00FF59E8">
        <w:rPr>
          <w:szCs w:val="22"/>
        </w:rPr>
        <w:t>POINT OF CONTACT</w:t>
      </w:r>
    </w:p>
    <w:p w14:paraId="72C67E6E" w14:textId="4C087114" w:rsidR="001A424C" w:rsidRPr="00FF59E8" w:rsidRDefault="001A424C" w:rsidP="00EE50FE">
      <w:pPr>
        <w:rPr>
          <w:rFonts w:eastAsiaTheme="minorHAnsi"/>
          <w:szCs w:val="22"/>
        </w:rPr>
      </w:pPr>
      <w:r w:rsidRPr="00FF59E8">
        <w:rPr>
          <w:rFonts w:eastAsiaTheme="minorHAnsi"/>
          <w:szCs w:val="22"/>
        </w:rPr>
        <w:t>Unless specifica</w:t>
      </w:r>
      <w:r w:rsidR="00AB29F8" w:rsidRPr="00FF59E8">
        <w:rPr>
          <w:rFonts w:eastAsiaTheme="minorHAnsi"/>
          <w:szCs w:val="22"/>
        </w:rPr>
        <w:t>lly stated otherwise in this RFP</w:t>
      </w:r>
      <w:r w:rsidRPr="00FF59E8">
        <w:rPr>
          <w:rFonts w:eastAsiaTheme="minorHAnsi"/>
          <w:szCs w:val="22"/>
        </w:rPr>
        <w:t xml:space="preserve">, Bidder must submit changes to Bidder’s </w:t>
      </w:r>
      <w:r w:rsidR="00335C80" w:rsidRPr="00FF59E8">
        <w:rPr>
          <w:rFonts w:eastAsiaTheme="minorHAnsi"/>
          <w:szCs w:val="22"/>
        </w:rPr>
        <w:t>D</w:t>
      </w:r>
      <w:r w:rsidRPr="00FF59E8">
        <w:rPr>
          <w:rFonts w:eastAsiaTheme="minorHAnsi"/>
          <w:szCs w:val="22"/>
        </w:rPr>
        <w:t xml:space="preserve">esignated </w:t>
      </w:r>
      <w:r w:rsidR="00335C80" w:rsidRPr="00FF59E8">
        <w:rPr>
          <w:rFonts w:eastAsiaTheme="minorHAnsi"/>
          <w:szCs w:val="22"/>
        </w:rPr>
        <w:t>R</w:t>
      </w:r>
      <w:r w:rsidRPr="00FF59E8">
        <w:rPr>
          <w:rFonts w:eastAsiaTheme="minorHAnsi"/>
          <w:szCs w:val="22"/>
        </w:rPr>
        <w:t xml:space="preserve">epresentative and any </w:t>
      </w:r>
      <w:r w:rsidR="007A4AFA" w:rsidRPr="00FF59E8">
        <w:rPr>
          <w:rFonts w:eastAsiaTheme="minorHAnsi"/>
          <w:szCs w:val="22"/>
        </w:rPr>
        <w:t xml:space="preserve">other communications </w:t>
      </w:r>
      <w:r w:rsidRPr="00FF59E8">
        <w:rPr>
          <w:rFonts w:eastAsiaTheme="minorHAnsi"/>
          <w:szCs w:val="22"/>
        </w:rPr>
        <w:t xml:space="preserve">to the MBTA’s </w:t>
      </w:r>
      <w:r w:rsidR="006E079A" w:rsidRPr="00FF59E8">
        <w:rPr>
          <w:rFonts w:eastAsiaTheme="minorHAnsi"/>
          <w:szCs w:val="22"/>
        </w:rPr>
        <w:t>Point of Contact</w:t>
      </w:r>
      <w:r w:rsidRPr="00FF59E8">
        <w:rPr>
          <w:rFonts w:eastAsiaTheme="minorHAnsi"/>
          <w:szCs w:val="22"/>
        </w:rPr>
        <w:t xml:space="preserve"> via </w:t>
      </w:r>
      <w:r w:rsidR="007A4AFA" w:rsidRPr="00FF59E8">
        <w:rPr>
          <w:rFonts w:eastAsiaTheme="minorHAnsi"/>
          <w:szCs w:val="22"/>
        </w:rPr>
        <w:t>COMMBUYS</w:t>
      </w:r>
      <w:r w:rsidRPr="00FF59E8">
        <w:rPr>
          <w:rFonts w:eastAsiaTheme="minorHAnsi"/>
          <w:szCs w:val="22"/>
        </w:rPr>
        <w:t xml:space="preserve">. The MBTA’s </w:t>
      </w:r>
      <w:r w:rsidR="006E079A" w:rsidRPr="00FF59E8">
        <w:rPr>
          <w:rFonts w:eastAsiaTheme="minorHAnsi"/>
          <w:szCs w:val="22"/>
        </w:rPr>
        <w:t>Point of Contact</w:t>
      </w:r>
      <w:r w:rsidRPr="00FF59E8">
        <w:rPr>
          <w:rFonts w:eastAsiaTheme="minorHAnsi"/>
          <w:szCs w:val="22"/>
        </w:rPr>
        <w:t xml:space="preserve"> is</w:t>
      </w:r>
      <w:r w:rsidR="00A57E35" w:rsidRPr="00FF59E8">
        <w:rPr>
          <w:rFonts w:eastAsiaTheme="minorHAnsi"/>
          <w:szCs w:val="22"/>
        </w:rPr>
        <w:t xml:space="preserve"> </w:t>
      </w:r>
      <w:sdt>
        <w:sdtPr>
          <w:rPr>
            <w:rFonts w:eastAsiaTheme="minorHAnsi"/>
            <w:szCs w:val="22"/>
          </w:rPr>
          <w:alias w:val="SE Name"/>
          <w:tag w:val=""/>
          <w:id w:val="1547942517"/>
          <w:placeholder>
            <w:docPart w:val="4316CC1F97F04AAEA15978CEF8858D96"/>
          </w:placeholder>
          <w:dataBinding w:prefixMappings="xmlns:ns0='http://schemas.openxmlformats.org/officeDocument/2006/extended-properties' " w:xpath="/ns0:Properties[1]/ns0:Manager[1]" w:storeItemID="{6668398D-A668-4E3E-A5EB-62B293D839F1}"/>
          <w:text/>
        </w:sdtPr>
        <w:sdtEndPr/>
        <w:sdtContent>
          <w:r w:rsidR="00DD33B8" w:rsidRPr="00FF59E8">
            <w:rPr>
              <w:rFonts w:eastAsiaTheme="minorHAnsi"/>
              <w:szCs w:val="22"/>
            </w:rPr>
            <w:t>Tracey Dionne</w:t>
          </w:r>
        </w:sdtContent>
      </w:sdt>
      <w:r w:rsidR="00A57E35" w:rsidRPr="00FF59E8">
        <w:rPr>
          <w:rFonts w:eastAsiaTheme="minorHAnsi"/>
          <w:szCs w:val="22"/>
        </w:rPr>
        <w:t xml:space="preserve">, </w:t>
      </w:r>
      <w:sdt>
        <w:sdtPr>
          <w:rPr>
            <w:rFonts w:eastAsiaTheme="minorHAnsi"/>
            <w:szCs w:val="22"/>
          </w:rPr>
          <w:alias w:val="SE Email"/>
          <w:tag w:val=""/>
          <w:id w:val="916215454"/>
          <w:placeholder>
            <w:docPart w:val="F11FD78E1DA74E5C87CB123C06B165A8"/>
          </w:placeholder>
          <w:dataBinding w:prefixMappings="xmlns:ns0='http://schemas.microsoft.com/office/2006/coverPageProps' " w:xpath="/ns0:CoverPageProperties[1]/ns0:CompanyEmail[1]" w:storeItemID="{55AF091B-3C7A-41E3-B477-F2FDAA23CFDA}"/>
          <w:text/>
        </w:sdtPr>
        <w:sdtEndPr/>
        <w:sdtContent>
          <w:r w:rsidR="00DD33B8" w:rsidRPr="00FF59E8">
            <w:rPr>
              <w:rFonts w:eastAsiaTheme="minorHAnsi"/>
              <w:szCs w:val="22"/>
            </w:rPr>
            <w:t>tdionne@mbta.com</w:t>
          </w:r>
        </w:sdtContent>
      </w:sdt>
      <w:r w:rsidR="00A57E35" w:rsidRPr="00FF59E8">
        <w:rPr>
          <w:rFonts w:eastAsiaTheme="minorHAnsi"/>
          <w:szCs w:val="22"/>
        </w:rPr>
        <w:t>.</w:t>
      </w:r>
    </w:p>
    <w:p w14:paraId="43ED2923" w14:textId="6EC938AC" w:rsidR="00C5774F" w:rsidRPr="00FF59E8" w:rsidRDefault="001A424C" w:rsidP="00EE50FE">
      <w:pPr>
        <w:pStyle w:val="Heading3"/>
        <w:rPr>
          <w:szCs w:val="22"/>
        </w:rPr>
      </w:pPr>
      <w:r w:rsidRPr="00FF59E8">
        <w:rPr>
          <w:szCs w:val="22"/>
        </w:rPr>
        <w:t>IDENTIFICATION OF BIDDER DESIGNATED REPRESENTATIVE</w:t>
      </w:r>
    </w:p>
    <w:p w14:paraId="7C500232" w14:textId="77777777" w:rsidR="001A424C" w:rsidRPr="00FF59E8" w:rsidRDefault="001A424C" w:rsidP="79FD95F2">
      <w:pPr>
        <w:pStyle w:val="bodytext0"/>
        <w:rPr>
          <w:rFonts w:eastAsiaTheme="minorEastAsia"/>
          <w:sz w:val="22"/>
          <w:szCs w:val="22"/>
          <w:lang w:val="en-US"/>
        </w:rPr>
      </w:pPr>
      <w:r w:rsidRPr="00FF59E8">
        <w:rPr>
          <w:rFonts w:eastAsiaTheme="minorEastAsia"/>
          <w:sz w:val="22"/>
          <w:szCs w:val="22"/>
          <w:lang w:val="en-US"/>
        </w:rPr>
        <w:t xml:space="preserve">When submitting a Bid, the Bidder must identify to the MBTA’s </w:t>
      </w:r>
      <w:r w:rsidR="004D204A" w:rsidRPr="00FF59E8">
        <w:rPr>
          <w:rFonts w:eastAsiaTheme="minorEastAsia"/>
          <w:sz w:val="22"/>
          <w:szCs w:val="22"/>
          <w:lang w:val="en-US"/>
        </w:rPr>
        <w:t xml:space="preserve">Point of Contact </w:t>
      </w:r>
      <w:r w:rsidRPr="00FF59E8">
        <w:rPr>
          <w:rFonts w:eastAsiaTheme="minorEastAsia"/>
          <w:sz w:val="22"/>
          <w:szCs w:val="22"/>
          <w:lang w:val="en-US"/>
        </w:rPr>
        <w:t>its own Designated Representative to act on behalf of the Bidder relating to this procurement.</w:t>
      </w:r>
    </w:p>
    <w:p w14:paraId="24713A3E" w14:textId="77777777" w:rsidR="00F518EF" w:rsidRPr="00FF59E8" w:rsidRDefault="000B563B" w:rsidP="00EE50FE">
      <w:pPr>
        <w:pStyle w:val="Heading2"/>
        <w:rPr>
          <w:rFonts w:eastAsiaTheme="minorHAnsi"/>
          <w:szCs w:val="22"/>
        </w:rPr>
      </w:pPr>
      <w:bookmarkStart w:id="82" w:name="_Toc232690494"/>
      <w:r w:rsidRPr="00FF59E8">
        <w:rPr>
          <w:rFonts w:eastAsiaTheme="minorHAnsi"/>
          <w:szCs w:val="22"/>
        </w:rPr>
        <w:t xml:space="preserve">RFP Calendar </w:t>
      </w:r>
      <w:r w:rsidR="00F518EF" w:rsidRPr="00FF59E8">
        <w:rPr>
          <w:rFonts w:eastAsiaTheme="minorHAnsi"/>
          <w:szCs w:val="22"/>
        </w:rPr>
        <w:t>and Delivery Instructions</w:t>
      </w:r>
      <w:bookmarkEnd w:id="81"/>
      <w:bookmarkEnd w:id="82"/>
    </w:p>
    <w:p w14:paraId="26D41C97" w14:textId="77777777" w:rsidR="000B563B" w:rsidRPr="00FF59E8" w:rsidRDefault="000B563B" w:rsidP="79FD95F2">
      <w:pPr>
        <w:pStyle w:val="bodytext0"/>
        <w:rPr>
          <w:rFonts w:eastAsiaTheme="minorEastAsia"/>
          <w:sz w:val="22"/>
          <w:szCs w:val="22"/>
          <w:lang w:val="en-US"/>
        </w:rPr>
      </w:pPr>
      <w:r w:rsidRPr="00FF59E8">
        <w:rPr>
          <w:rFonts w:eastAsiaTheme="minorEastAsia"/>
          <w:sz w:val="22"/>
          <w:szCs w:val="22"/>
          <w:lang w:val="en-US"/>
        </w:rPr>
        <w:t xml:space="preserve">Bidder is required to prepare and submit </w:t>
      </w:r>
      <w:r w:rsidR="00BD332A" w:rsidRPr="00FF59E8">
        <w:rPr>
          <w:rFonts w:eastAsiaTheme="minorEastAsia"/>
          <w:sz w:val="22"/>
          <w:szCs w:val="22"/>
          <w:lang w:val="en-US"/>
        </w:rPr>
        <w:t xml:space="preserve">all required documents to MBTA electronically </w:t>
      </w:r>
      <w:r w:rsidRPr="00FF59E8">
        <w:rPr>
          <w:rFonts w:eastAsiaTheme="minorEastAsia"/>
          <w:sz w:val="22"/>
          <w:szCs w:val="22"/>
          <w:lang w:val="en-US"/>
        </w:rPr>
        <w:t xml:space="preserve">via </w:t>
      </w:r>
      <w:hyperlink r:id="rId17">
        <w:r w:rsidR="007A4AFA" w:rsidRPr="00FF59E8">
          <w:rPr>
            <w:rFonts w:eastAsiaTheme="minorEastAsia"/>
            <w:sz w:val="22"/>
            <w:szCs w:val="22"/>
            <w:lang w:val="en-US"/>
          </w:rPr>
          <w:t>COMMBUYS</w:t>
        </w:r>
      </w:hyperlink>
      <w:r w:rsidRPr="00FF59E8">
        <w:rPr>
          <w:rFonts w:eastAsiaTheme="minorEastAsia"/>
          <w:sz w:val="22"/>
          <w:szCs w:val="22"/>
          <w:lang w:val="en-US"/>
        </w:rPr>
        <w:t xml:space="preserve">. </w:t>
      </w:r>
    </w:p>
    <w:p w14:paraId="32598BF2" w14:textId="77777777" w:rsidR="000B563B" w:rsidRPr="00FF59E8" w:rsidRDefault="000B563B" w:rsidP="79FD95F2">
      <w:pPr>
        <w:pStyle w:val="bodytext0"/>
        <w:rPr>
          <w:b/>
          <w:bCs/>
          <w:sz w:val="22"/>
          <w:szCs w:val="22"/>
          <w:lang w:val="en-US"/>
        </w:rPr>
      </w:pPr>
      <w:r w:rsidRPr="00FF59E8">
        <w:rPr>
          <w:sz w:val="22"/>
          <w:szCs w:val="22"/>
          <w:lang w:val="en-US"/>
        </w:rPr>
        <w:t xml:space="preserve">The MBTA anticipates carrying out the procurement process in accordance </w:t>
      </w:r>
      <w:r w:rsidR="001753E4" w:rsidRPr="00FF59E8">
        <w:rPr>
          <w:sz w:val="22"/>
          <w:szCs w:val="22"/>
          <w:lang w:val="en-US"/>
        </w:rPr>
        <w:t>with the schedule noted in the t</w:t>
      </w:r>
      <w:r w:rsidRPr="00FF59E8">
        <w:rPr>
          <w:sz w:val="22"/>
          <w:szCs w:val="22"/>
          <w:lang w:val="en-US"/>
        </w:rPr>
        <w:t xml:space="preserve">able </w:t>
      </w:r>
      <w:r w:rsidR="001753E4" w:rsidRPr="00FF59E8">
        <w:rPr>
          <w:sz w:val="22"/>
          <w:szCs w:val="22"/>
          <w:lang w:val="en-US"/>
        </w:rPr>
        <w:t>below.</w:t>
      </w:r>
      <w:r w:rsidRPr="00FF59E8">
        <w:rPr>
          <w:sz w:val="22"/>
          <w:szCs w:val="22"/>
          <w:lang w:val="en-US"/>
        </w:rPr>
        <w:t xml:space="preserve">  All times are local Boston, Massachusetts, USA</w:t>
      </w:r>
      <w:proofErr w:type="gramStart"/>
      <w:r w:rsidRPr="00FF59E8">
        <w:rPr>
          <w:sz w:val="22"/>
          <w:szCs w:val="22"/>
          <w:lang w:val="en-US"/>
        </w:rPr>
        <w:t>, times</w:t>
      </w:r>
      <w:proofErr w:type="gramEnd"/>
      <w:r w:rsidRPr="00FF59E8">
        <w:rPr>
          <w:sz w:val="22"/>
          <w:szCs w:val="22"/>
          <w:lang w:val="en-US"/>
        </w:rPr>
        <w:t xml:space="preserve"> unless otherwise indicated.  The schedule is subject to modification at the sole discretion of the MBTA.  Bidders will be notified of any change by an addendum to this RFP.</w:t>
      </w:r>
    </w:p>
    <w:sdt>
      <w:sdtPr>
        <w:rPr>
          <w:szCs w:val="22"/>
        </w:rPr>
        <w:id w:val="743999142"/>
        <w:placeholder>
          <w:docPart w:val="7ABE17AD75ED4D4495CC202ACA12B873"/>
        </w:placeholder>
      </w:sdtPr>
      <w:sdtEndPr/>
      <w:sdt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Estimated Procurement Calendar"/>
          </w:tblPr>
          <w:tblGrid>
            <w:gridCol w:w="4940"/>
            <w:gridCol w:w="2160"/>
            <w:gridCol w:w="1365"/>
          </w:tblGrid>
          <w:tr w:rsidR="000B563B" w:rsidRPr="00FF59E8" w14:paraId="1EE62DAB" w14:textId="77777777" w:rsidTr="00D74AF9">
            <w:trPr>
              <w:tblHeader/>
              <w:jc w:val="center"/>
            </w:trPr>
            <w:tc>
              <w:tcPr>
                <w:tcW w:w="8465" w:type="dxa"/>
                <w:gridSpan w:val="3"/>
                <w:shd w:val="clear" w:color="auto" w:fill="BDD6EE"/>
                <w:vAlign w:val="center"/>
              </w:tcPr>
              <w:p w14:paraId="305A9A82" w14:textId="5ABC6874" w:rsidR="000B563B" w:rsidRPr="00FF59E8" w:rsidRDefault="001753E4" w:rsidP="00D74AF9">
                <w:pPr>
                  <w:pStyle w:val="BodyText"/>
                  <w:spacing w:before="60" w:after="60"/>
                  <w:jc w:val="center"/>
                  <w:rPr>
                    <w:szCs w:val="22"/>
                  </w:rPr>
                </w:pPr>
                <w:r w:rsidRPr="00FF59E8">
                  <w:rPr>
                    <w:b/>
                    <w:bCs/>
                    <w:szCs w:val="22"/>
                  </w:rPr>
                  <w:t>TABLE</w:t>
                </w:r>
                <w:r w:rsidR="00D74AF9" w:rsidRPr="00FF59E8">
                  <w:rPr>
                    <w:b/>
                    <w:bCs/>
                    <w:szCs w:val="22"/>
                  </w:rPr>
                  <w:t xml:space="preserve"> 3.3</w:t>
                </w:r>
                <w:r w:rsidR="000B563B" w:rsidRPr="00FF59E8">
                  <w:rPr>
                    <w:b/>
                    <w:bCs/>
                    <w:szCs w:val="22"/>
                  </w:rPr>
                  <w:t>: RFP CALENDAR</w:t>
                </w:r>
              </w:p>
            </w:tc>
          </w:tr>
          <w:tr w:rsidR="000B563B" w:rsidRPr="00FF59E8" w14:paraId="3C94B84E" w14:textId="77777777" w:rsidTr="00D74AF9">
            <w:trPr>
              <w:tblHeader/>
              <w:jc w:val="center"/>
            </w:trPr>
            <w:tc>
              <w:tcPr>
                <w:tcW w:w="4940" w:type="dxa"/>
                <w:shd w:val="clear" w:color="auto" w:fill="BDD6EE" w:themeFill="accent1" w:themeFillTint="66"/>
                <w:vAlign w:val="center"/>
              </w:tcPr>
              <w:p w14:paraId="7F72B4AF" w14:textId="77777777" w:rsidR="000B563B" w:rsidRPr="00FF59E8" w:rsidRDefault="000B563B" w:rsidP="00D74AF9">
                <w:pPr>
                  <w:pStyle w:val="BodyText"/>
                  <w:spacing w:before="60" w:after="60"/>
                  <w:rPr>
                    <w:b/>
                    <w:bCs/>
                    <w:szCs w:val="22"/>
                  </w:rPr>
                </w:pPr>
                <w:r w:rsidRPr="00FF59E8">
                  <w:rPr>
                    <w:b/>
                    <w:bCs/>
                    <w:szCs w:val="22"/>
                  </w:rPr>
                  <w:t>Procurement Activity</w:t>
                </w:r>
              </w:p>
            </w:tc>
            <w:tc>
              <w:tcPr>
                <w:tcW w:w="2160" w:type="dxa"/>
                <w:shd w:val="clear" w:color="auto" w:fill="BDD6EE" w:themeFill="accent1" w:themeFillTint="66"/>
                <w:vAlign w:val="center"/>
              </w:tcPr>
              <w:p w14:paraId="6E8AAD49" w14:textId="77777777" w:rsidR="000B563B" w:rsidRPr="00FF59E8" w:rsidRDefault="000B563B" w:rsidP="00D74AF9">
                <w:pPr>
                  <w:pStyle w:val="BodyText"/>
                  <w:spacing w:before="60" w:after="60"/>
                  <w:jc w:val="center"/>
                  <w:rPr>
                    <w:b/>
                    <w:bCs/>
                    <w:szCs w:val="22"/>
                  </w:rPr>
                </w:pPr>
                <w:r w:rsidRPr="00FF59E8">
                  <w:rPr>
                    <w:b/>
                    <w:bCs/>
                    <w:szCs w:val="22"/>
                  </w:rPr>
                  <w:t>Date</w:t>
                </w:r>
              </w:p>
            </w:tc>
            <w:tc>
              <w:tcPr>
                <w:tcW w:w="1365" w:type="dxa"/>
                <w:shd w:val="clear" w:color="auto" w:fill="BDD6EE" w:themeFill="accent1" w:themeFillTint="66"/>
                <w:vAlign w:val="center"/>
              </w:tcPr>
              <w:p w14:paraId="5926B258" w14:textId="77777777" w:rsidR="000B563B" w:rsidRPr="00FF59E8" w:rsidRDefault="000B563B" w:rsidP="00D74AF9">
                <w:pPr>
                  <w:pStyle w:val="BodyText"/>
                  <w:spacing w:before="60" w:after="60"/>
                  <w:jc w:val="center"/>
                  <w:rPr>
                    <w:b/>
                    <w:bCs/>
                    <w:szCs w:val="22"/>
                  </w:rPr>
                </w:pPr>
                <w:r w:rsidRPr="00FF59E8">
                  <w:rPr>
                    <w:b/>
                    <w:bCs/>
                    <w:szCs w:val="22"/>
                  </w:rPr>
                  <w:t>Time</w:t>
                </w:r>
              </w:p>
            </w:tc>
          </w:tr>
          <w:tr w:rsidR="000B563B" w:rsidRPr="00FF59E8" w14:paraId="4125DDD5" w14:textId="77777777" w:rsidTr="00D74AF9">
            <w:trPr>
              <w:tblHeader/>
              <w:jc w:val="center"/>
            </w:trPr>
            <w:tc>
              <w:tcPr>
                <w:tcW w:w="4940" w:type="dxa"/>
                <w:vAlign w:val="center"/>
              </w:tcPr>
              <w:p w14:paraId="306F561D" w14:textId="77777777" w:rsidR="000B563B" w:rsidRPr="00FF59E8" w:rsidRDefault="000B563B" w:rsidP="00D74AF9">
                <w:pPr>
                  <w:pStyle w:val="BodyText"/>
                  <w:spacing w:before="60" w:after="60"/>
                  <w:rPr>
                    <w:szCs w:val="22"/>
                  </w:rPr>
                </w:pPr>
                <w:r w:rsidRPr="00FF59E8">
                  <w:rPr>
                    <w:szCs w:val="22"/>
                  </w:rPr>
                  <w:t>RFP issued</w:t>
                </w:r>
              </w:p>
            </w:tc>
            <w:tc>
              <w:tcPr>
                <w:tcW w:w="2160" w:type="dxa"/>
                <w:vAlign w:val="center"/>
              </w:tcPr>
              <w:p w14:paraId="3A475ED7" w14:textId="4EC6B6BF" w:rsidR="000B563B" w:rsidRPr="00FF59E8" w:rsidRDefault="00A41AAE" w:rsidP="00D74AF9">
                <w:pPr>
                  <w:spacing w:before="60" w:after="60"/>
                  <w:jc w:val="center"/>
                  <w:rPr>
                    <w:szCs w:val="22"/>
                  </w:rPr>
                </w:pPr>
                <w:sdt>
                  <w:sdtPr>
                    <w:rPr>
                      <w:szCs w:val="22"/>
                    </w:rPr>
                    <w:id w:val="989141363"/>
                    <w:placeholder>
                      <w:docPart w:val="92A75AAEB6EE4B2784751EE3DD2C3CCF"/>
                    </w:placeholder>
                    <w:date w:fullDate="2026-06-24T00:00:00Z">
                      <w:dateFormat w:val="M/d/yyyy"/>
                      <w:lid w:val="en-US"/>
                      <w:storeMappedDataAs w:val="dateTime"/>
                      <w:calendar w:val="gregorian"/>
                    </w:date>
                  </w:sdtPr>
                  <w:sdtEndPr/>
                  <w:sdtContent>
                    <w:r w:rsidR="00CF01DA" w:rsidRPr="00FF59E8">
                      <w:rPr>
                        <w:szCs w:val="22"/>
                      </w:rPr>
                      <w:t>6/24/2026</w:t>
                    </w:r>
                  </w:sdtContent>
                </w:sdt>
              </w:p>
            </w:tc>
            <w:tc>
              <w:tcPr>
                <w:tcW w:w="1365" w:type="dxa"/>
                <w:vAlign w:val="center"/>
              </w:tcPr>
              <w:p w14:paraId="5F0E42CF" w14:textId="77777777" w:rsidR="000B563B" w:rsidRPr="00FF59E8" w:rsidRDefault="000B563B" w:rsidP="00D74AF9">
                <w:pPr>
                  <w:spacing w:before="60" w:after="60"/>
                  <w:jc w:val="center"/>
                  <w:rPr>
                    <w:szCs w:val="22"/>
                    <w:highlight w:val="darkGray"/>
                  </w:rPr>
                </w:pPr>
              </w:p>
            </w:tc>
          </w:tr>
          <w:tr w:rsidR="000B563B" w:rsidRPr="00FF59E8" w14:paraId="49035D7A" w14:textId="77777777" w:rsidTr="00D74AF9">
            <w:trPr>
              <w:tblHeader/>
              <w:jc w:val="center"/>
            </w:trPr>
            <w:tc>
              <w:tcPr>
                <w:tcW w:w="4940" w:type="dxa"/>
                <w:vAlign w:val="center"/>
              </w:tcPr>
              <w:p w14:paraId="64BC1E07" w14:textId="77777777" w:rsidR="000B563B" w:rsidRPr="00FF59E8" w:rsidRDefault="000B563B" w:rsidP="00D74AF9">
                <w:pPr>
                  <w:pStyle w:val="BodyText"/>
                  <w:spacing w:before="60" w:after="60"/>
                  <w:rPr>
                    <w:b/>
                    <w:szCs w:val="22"/>
                    <w:u w:val="single"/>
                  </w:rPr>
                </w:pPr>
                <w:r w:rsidRPr="00FF59E8">
                  <w:rPr>
                    <w:szCs w:val="22"/>
                  </w:rPr>
                  <w:t xml:space="preserve">Pre-bid conference </w:t>
                </w:r>
              </w:p>
            </w:tc>
            <w:sdt>
              <w:sdtPr>
                <w:rPr>
                  <w:szCs w:val="22"/>
                </w:rPr>
                <w:id w:val="-1151290584"/>
                <w:placeholder>
                  <w:docPart w:val="F275CC9A29D14396A275BAFF0B4D6C7C"/>
                </w:placeholder>
                <w:date w:fullDate="2026-07-07T00:00:00Z">
                  <w:dateFormat w:val="M/d/yyyy"/>
                  <w:lid w:val="en-US"/>
                  <w:storeMappedDataAs w:val="dateTime"/>
                  <w:calendar w:val="gregorian"/>
                </w:date>
              </w:sdtPr>
              <w:sdtEndPr/>
              <w:sdtContent>
                <w:tc>
                  <w:tcPr>
                    <w:tcW w:w="2160" w:type="dxa"/>
                    <w:vAlign w:val="center"/>
                  </w:tcPr>
                  <w:p w14:paraId="1FD8D0BB" w14:textId="5921EF71" w:rsidR="000B563B" w:rsidRPr="00FF59E8" w:rsidRDefault="00AE6C3E" w:rsidP="00D74AF9">
                    <w:pPr>
                      <w:spacing w:before="60" w:after="60"/>
                      <w:jc w:val="center"/>
                      <w:rPr>
                        <w:szCs w:val="22"/>
                      </w:rPr>
                    </w:pPr>
                    <w:r>
                      <w:rPr>
                        <w:szCs w:val="22"/>
                      </w:rPr>
                      <w:t>7</w:t>
                    </w:r>
                    <w:r w:rsidR="00CF01DA" w:rsidRPr="00FF59E8">
                      <w:rPr>
                        <w:szCs w:val="22"/>
                      </w:rPr>
                      <w:t>/</w:t>
                    </w:r>
                    <w:r>
                      <w:rPr>
                        <w:szCs w:val="22"/>
                      </w:rPr>
                      <w:t>7</w:t>
                    </w:r>
                    <w:r w:rsidR="00CF01DA" w:rsidRPr="00FF59E8">
                      <w:rPr>
                        <w:szCs w:val="22"/>
                      </w:rPr>
                      <w:t>/2026</w:t>
                    </w:r>
                  </w:p>
                </w:tc>
              </w:sdtContent>
            </w:sdt>
            <w:tc>
              <w:tcPr>
                <w:tcW w:w="1365" w:type="dxa"/>
                <w:vAlign w:val="center"/>
              </w:tcPr>
              <w:p w14:paraId="5BCC55C5" w14:textId="77777777" w:rsidR="000B563B" w:rsidRPr="00FF59E8" w:rsidRDefault="009901E3" w:rsidP="00D74AF9">
                <w:pPr>
                  <w:spacing w:before="60" w:after="60"/>
                  <w:jc w:val="center"/>
                  <w:rPr>
                    <w:szCs w:val="22"/>
                  </w:rPr>
                </w:pPr>
                <w:r w:rsidRPr="00FF59E8">
                  <w:rPr>
                    <w:szCs w:val="22"/>
                  </w:rPr>
                  <w:t>11:00 a.m.</w:t>
                </w:r>
              </w:p>
            </w:tc>
          </w:tr>
          <w:tr w:rsidR="00006921" w:rsidRPr="00FF59E8" w14:paraId="4B05E012" w14:textId="77777777" w:rsidTr="00D74AF9">
            <w:trPr>
              <w:tblHeader/>
              <w:jc w:val="center"/>
            </w:trPr>
            <w:tc>
              <w:tcPr>
                <w:tcW w:w="4940" w:type="dxa"/>
                <w:vAlign w:val="center"/>
              </w:tcPr>
              <w:p w14:paraId="298FE964" w14:textId="7E0CD51B" w:rsidR="00006921" w:rsidRPr="00FF59E8" w:rsidRDefault="00006921" w:rsidP="00D74AF9">
                <w:pPr>
                  <w:pStyle w:val="BodyText"/>
                  <w:spacing w:before="60" w:after="60"/>
                  <w:rPr>
                    <w:szCs w:val="22"/>
                  </w:rPr>
                </w:pPr>
                <w:r w:rsidRPr="00FF59E8">
                  <w:rPr>
                    <w:szCs w:val="22"/>
                  </w:rPr>
                  <w:t>Deadline for submission of Confidentiality and Non-Disclosure Agreement</w:t>
                </w:r>
              </w:p>
            </w:tc>
            <w:sdt>
              <w:sdtPr>
                <w:rPr>
                  <w:szCs w:val="22"/>
                </w:rPr>
                <w:id w:val="2093890484"/>
                <w:placeholder>
                  <w:docPart w:val="DB062C29AD4148CCB94A0292315B2EBA"/>
                </w:placeholder>
                <w:date w:fullDate="2026-07-14T00:00:00Z">
                  <w:dateFormat w:val="M/d/yyyy"/>
                  <w:lid w:val="en-US"/>
                  <w:storeMappedDataAs w:val="dateTime"/>
                  <w:calendar w:val="gregorian"/>
                </w:date>
              </w:sdtPr>
              <w:sdtEndPr/>
              <w:sdtContent>
                <w:tc>
                  <w:tcPr>
                    <w:tcW w:w="2160" w:type="dxa"/>
                    <w:vAlign w:val="center"/>
                  </w:tcPr>
                  <w:p w14:paraId="10F97613" w14:textId="5662E13B" w:rsidR="00006921" w:rsidRPr="00FF59E8" w:rsidRDefault="00CF01DA" w:rsidP="00D74AF9">
                    <w:pPr>
                      <w:spacing w:before="60" w:after="60"/>
                      <w:jc w:val="center"/>
                      <w:rPr>
                        <w:szCs w:val="22"/>
                      </w:rPr>
                    </w:pPr>
                    <w:r w:rsidRPr="00FF59E8">
                      <w:rPr>
                        <w:szCs w:val="22"/>
                      </w:rPr>
                      <w:t>7/14/2026</w:t>
                    </w:r>
                  </w:p>
                </w:tc>
              </w:sdtContent>
            </w:sdt>
            <w:tc>
              <w:tcPr>
                <w:tcW w:w="1365" w:type="dxa"/>
                <w:vAlign w:val="center"/>
              </w:tcPr>
              <w:p w14:paraId="4D337B16" w14:textId="7C9DBA65" w:rsidR="00006921" w:rsidRPr="00FF59E8" w:rsidRDefault="00006921" w:rsidP="00D74AF9">
                <w:pPr>
                  <w:spacing w:before="60" w:after="60"/>
                  <w:jc w:val="center"/>
                  <w:rPr>
                    <w:szCs w:val="22"/>
                  </w:rPr>
                </w:pPr>
                <w:r w:rsidRPr="00FF59E8">
                  <w:rPr>
                    <w:szCs w:val="22"/>
                  </w:rPr>
                  <w:t>5:00 p.m.</w:t>
                </w:r>
              </w:p>
            </w:tc>
          </w:tr>
          <w:tr w:rsidR="00006921" w:rsidRPr="00FF59E8" w14:paraId="00624F64" w14:textId="77777777" w:rsidTr="00D74AF9">
            <w:trPr>
              <w:tblHeader/>
              <w:jc w:val="center"/>
            </w:trPr>
            <w:tc>
              <w:tcPr>
                <w:tcW w:w="4940" w:type="dxa"/>
                <w:vAlign w:val="center"/>
              </w:tcPr>
              <w:p w14:paraId="42585CFC" w14:textId="758553C6" w:rsidR="00006921" w:rsidRPr="00FF59E8" w:rsidRDefault="00DF4A5F" w:rsidP="00D74AF9">
                <w:pPr>
                  <w:pStyle w:val="BodyText"/>
                  <w:spacing w:before="60" w:after="60"/>
                  <w:rPr>
                    <w:szCs w:val="22"/>
                  </w:rPr>
                </w:pPr>
                <w:r w:rsidRPr="00FF59E8">
                  <w:rPr>
                    <w:szCs w:val="22"/>
                  </w:rPr>
                  <w:t>D</w:t>
                </w:r>
                <w:r w:rsidR="00006921" w:rsidRPr="00FF59E8">
                  <w:rPr>
                    <w:szCs w:val="22"/>
                  </w:rPr>
                  <w:t>eadline for submission of Bidder questions via COMMBUYS Q&amp;A</w:t>
                </w:r>
              </w:p>
            </w:tc>
            <w:sdt>
              <w:sdtPr>
                <w:rPr>
                  <w:szCs w:val="22"/>
                </w:rPr>
                <w:id w:val="-287045691"/>
                <w:placeholder>
                  <w:docPart w:val="56801D8A658445C29DA00CBD785D0D4B"/>
                </w:placeholder>
                <w:date w:fullDate="2026-07-29T00:00:00Z">
                  <w:dateFormat w:val="M/d/yyyy"/>
                  <w:lid w:val="en-US"/>
                  <w:storeMappedDataAs w:val="dateTime"/>
                  <w:calendar w:val="gregorian"/>
                </w:date>
              </w:sdtPr>
              <w:sdtEndPr/>
              <w:sdtContent>
                <w:tc>
                  <w:tcPr>
                    <w:tcW w:w="2160" w:type="dxa"/>
                    <w:vAlign w:val="center"/>
                  </w:tcPr>
                  <w:p w14:paraId="52F40E55" w14:textId="3E980D3C" w:rsidR="00006921" w:rsidRPr="00FF59E8" w:rsidRDefault="00824BAB" w:rsidP="00D74AF9">
                    <w:pPr>
                      <w:spacing w:before="60" w:after="60"/>
                      <w:jc w:val="center"/>
                      <w:rPr>
                        <w:szCs w:val="22"/>
                      </w:rPr>
                    </w:pPr>
                    <w:r w:rsidRPr="00FF59E8">
                      <w:rPr>
                        <w:szCs w:val="22"/>
                      </w:rPr>
                      <w:t>7/29/2026</w:t>
                    </w:r>
                  </w:p>
                </w:tc>
              </w:sdtContent>
            </w:sdt>
            <w:tc>
              <w:tcPr>
                <w:tcW w:w="1365" w:type="dxa"/>
                <w:vAlign w:val="center"/>
              </w:tcPr>
              <w:p w14:paraId="77D6A419" w14:textId="77777777" w:rsidR="00006921" w:rsidRPr="00FF59E8" w:rsidRDefault="00006921" w:rsidP="00D74AF9">
                <w:pPr>
                  <w:spacing w:before="60" w:after="60"/>
                  <w:jc w:val="center"/>
                  <w:rPr>
                    <w:szCs w:val="22"/>
                  </w:rPr>
                </w:pPr>
                <w:r w:rsidRPr="00FF59E8">
                  <w:rPr>
                    <w:szCs w:val="22"/>
                  </w:rPr>
                  <w:t>2:00 p.m.</w:t>
                </w:r>
              </w:p>
            </w:tc>
          </w:tr>
          <w:tr w:rsidR="00006921" w:rsidRPr="00FF59E8" w14:paraId="1285247C" w14:textId="77777777" w:rsidTr="00D74AF9">
            <w:trPr>
              <w:tblHeader/>
              <w:jc w:val="center"/>
            </w:trPr>
            <w:tc>
              <w:tcPr>
                <w:tcW w:w="4940" w:type="dxa"/>
                <w:vAlign w:val="center"/>
              </w:tcPr>
              <w:p w14:paraId="568C6FFD" w14:textId="77777777" w:rsidR="00006921" w:rsidRPr="00FF59E8" w:rsidRDefault="00006921" w:rsidP="00D74AF9">
                <w:pPr>
                  <w:pStyle w:val="BodyText"/>
                  <w:spacing w:before="60" w:after="60"/>
                  <w:rPr>
                    <w:szCs w:val="22"/>
                  </w:rPr>
                </w:pPr>
                <w:r w:rsidRPr="00FF59E8">
                  <w:rPr>
                    <w:szCs w:val="22"/>
                  </w:rPr>
                  <w:t>Official Answers for Bid Q&amp;A published by MBTA on COMMBUYS</w:t>
                </w:r>
              </w:p>
            </w:tc>
            <w:sdt>
              <w:sdtPr>
                <w:rPr>
                  <w:szCs w:val="22"/>
                </w:rPr>
                <w:id w:val="-1188835962"/>
                <w:placeholder>
                  <w:docPart w:val="F6D39C80E1ED4B52AB194A0936BCF557"/>
                </w:placeholder>
                <w:date w:fullDate="2026-08-04T00:00:00Z">
                  <w:dateFormat w:val="M/d/yyyy"/>
                  <w:lid w:val="en-US"/>
                  <w:storeMappedDataAs w:val="dateTime"/>
                  <w:calendar w:val="gregorian"/>
                </w:date>
              </w:sdtPr>
              <w:sdtEndPr/>
              <w:sdtContent>
                <w:tc>
                  <w:tcPr>
                    <w:tcW w:w="2160" w:type="dxa"/>
                    <w:vAlign w:val="center"/>
                  </w:tcPr>
                  <w:p w14:paraId="64B133BF" w14:textId="1D91E66C" w:rsidR="00006921" w:rsidRPr="00FF59E8" w:rsidRDefault="00B63882" w:rsidP="00D74AF9">
                    <w:pPr>
                      <w:spacing w:before="60" w:after="60"/>
                      <w:jc w:val="center"/>
                      <w:rPr>
                        <w:szCs w:val="22"/>
                      </w:rPr>
                    </w:pPr>
                    <w:r w:rsidRPr="00FF59E8">
                      <w:rPr>
                        <w:szCs w:val="22"/>
                      </w:rPr>
                      <w:t>8/4/2026</w:t>
                    </w:r>
                  </w:p>
                </w:tc>
              </w:sdtContent>
            </w:sdt>
            <w:tc>
              <w:tcPr>
                <w:tcW w:w="1365" w:type="dxa"/>
                <w:vAlign w:val="center"/>
              </w:tcPr>
              <w:p w14:paraId="7D1B11C1" w14:textId="6D98B65E" w:rsidR="00006921" w:rsidRPr="00FF59E8" w:rsidRDefault="00E064A1" w:rsidP="00D74AF9">
                <w:pPr>
                  <w:spacing w:before="60" w:after="60"/>
                  <w:jc w:val="center"/>
                  <w:rPr>
                    <w:szCs w:val="22"/>
                  </w:rPr>
                </w:pPr>
                <w:r w:rsidRPr="00FF59E8">
                  <w:rPr>
                    <w:szCs w:val="22"/>
                  </w:rPr>
                  <w:t>E.O.D.</w:t>
                </w:r>
              </w:p>
            </w:tc>
          </w:tr>
          <w:tr w:rsidR="00006921" w:rsidRPr="00FF59E8" w14:paraId="126AEACF" w14:textId="77777777" w:rsidTr="00D74AF9">
            <w:trPr>
              <w:tblHeader/>
              <w:jc w:val="center"/>
            </w:trPr>
            <w:tc>
              <w:tcPr>
                <w:tcW w:w="4940" w:type="dxa"/>
                <w:vAlign w:val="center"/>
              </w:tcPr>
              <w:p w14:paraId="18D556D5" w14:textId="77777777" w:rsidR="00006921" w:rsidRPr="00FF59E8" w:rsidRDefault="00006921" w:rsidP="00D74AF9">
                <w:pPr>
                  <w:pStyle w:val="BodyText"/>
                  <w:spacing w:before="60" w:after="60"/>
                  <w:rPr>
                    <w:szCs w:val="22"/>
                  </w:rPr>
                </w:pPr>
                <w:r w:rsidRPr="00FF59E8">
                  <w:rPr>
                    <w:szCs w:val="22"/>
                  </w:rPr>
                  <w:t>Response Due Date</w:t>
                </w:r>
              </w:p>
            </w:tc>
            <w:tc>
              <w:tcPr>
                <w:tcW w:w="2160" w:type="dxa"/>
                <w:vAlign w:val="center"/>
              </w:tcPr>
              <w:p w14:paraId="4B70DC2E" w14:textId="021F6951" w:rsidR="00006921" w:rsidRPr="00FF59E8" w:rsidRDefault="00A41AAE" w:rsidP="00D74AF9">
                <w:pPr>
                  <w:spacing w:before="60" w:after="60"/>
                  <w:jc w:val="center"/>
                  <w:rPr>
                    <w:szCs w:val="22"/>
                  </w:rPr>
                </w:pPr>
                <w:sdt>
                  <w:sdtPr>
                    <w:rPr>
                      <w:szCs w:val="22"/>
                    </w:rPr>
                    <w:id w:val="322088524"/>
                    <w:placeholder>
                      <w:docPart w:val="2F2BE71C12974E4A89D69A7A42DF430B"/>
                    </w:placeholder>
                    <w:date w:fullDate="2026-08-19T00:00:00Z">
                      <w:dateFormat w:val="M/d/yyyy"/>
                      <w:lid w:val="en-US"/>
                      <w:storeMappedDataAs w:val="dateTime"/>
                      <w:calendar w:val="gregorian"/>
                    </w:date>
                  </w:sdtPr>
                  <w:sdtEndPr/>
                  <w:sdtContent>
                    <w:r w:rsidR="00824BAB" w:rsidRPr="00FF59E8">
                      <w:rPr>
                        <w:szCs w:val="22"/>
                      </w:rPr>
                      <w:t>8/19/2026</w:t>
                    </w:r>
                  </w:sdtContent>
                </w:sdt>
              </w:p>
            </w:tc>
            <w:tc>
              <w:tcPr>
                <w:tcW w:w="1365" w:type="dxa"/>
                <w:vAlign w:val="center"/>
              </w:tcPr>
              <w:p w14:paraId="43BBB065" w14:textId="77777777" w:rsidR="00006921" w:rsidRPr="00FF59E8" w:rsidRDefault="00006921" w:rsidP="00D74AF9">
                <w:pPr>
                  <w:spacing w:before="60" w:after="60"/>
                  <w:jc w:val="center"/>
                  <w:rPr>
                    <w:szCs w:val="22"/>
                  </w:rPr>
                </w:pPr>
                <w:r w:rsidRPr="00FF59E8">
                  <w:rPr>
                    <w:szCs w:val="22"/>
                  </w:rPr>
                  <w:t>2:00 p.m.</w:t>
                </w:r>
              </w:p>
            </w:tc>
          </w:tr>
          <w:tr w:rsidR="00006921" w:rsidRPr="00FF59E8" w14:paraId="2B56C852" w14:textId="77777777" w:rsidTr="00D74AF9">
            <w:trPr>
              <w:tblHeader/>
              <w:jc w:val="center"/>
            </w:trPr>
            <w:tc>
              <w:tcPr>
                <w:tcW w:w="4940" w:type="dxa"/>
                <w:vAlign w:val="center"/>
              </w:tcPr>
              <w:p w14:paraId="2ABED20E" w14:textId="7AB384C0" w:rsidR="00006921" w:rsidRPr="00FF59E8" w:rsidRDefault="00006921" w:rsidP="00D74AF9">
                <w:pPr>
                  <w:pStyle w:val="BodyText"/>
                  <w:spacing w:before="60" w:after="60"/>
                  <w:rPr>
                    <w:szCs w:val="22"/>
                  </w:rPr>
                </w:pPr>
                <w:r w:rsidRPr="00FF59E8">
                  <w:rPr>
                    <w:szCs w:val="22"/>
                  </w:rPr>
                  <w:t>In-person or virtual presentations at MBTA (estimated)</w:t>
                </w:r>
              </w:p>
            </w:tc>
            <w:tc>
              <w:tcPr>
                <w:tcW w:w="2160" w:type="dxa"/>
                <w:vAlign w:val="center"/>
              </w:tcPr>
              <w:p w14:paraId="758D282B" w14:textId="4669D9A8" w:rsidR="00006921" w:rsidRPr="00FF59E8" w:rsidRDefault="00006921" w:rsidP="00D74AF9">
                <w:pPr>
                  <w:spacing w:before="60" w:after="60"/>
                  <w:jc w:val="center"/>
                  <w:rPr>
                    <w:szCs w:val="22"/>
                  </w:rPr>
                </w:pPr>
                <w:r w:rsidRPr="00FF59E8">
                  <w:rPr>
                    <w:szCs w:val="22"/>
                  </w:rPr>
                  <w:t xml:space="preserve">September </w:t>
                </w:r>
                <w:r w:rsidR="00D83EA5" w:rsidRPr="00FF59E8">
                  <w:rPr>
                    <w:szCs w:val="22"/>
                  </w:rPr>
                  <w:t>28</w:t>
                </w:r>
                <w:r w:rsidR="00F8531D" w:rsidRPr="00FF59E8">
                  <w:rPr>
                    <w:szCs w:val="22"/>
                  </w:rPr>
                  <w:t xml:space="preserve"> – October </w:t>
                </w:r>
                <w:r w:rsidR="00D0785F" w:rsidRPr="00FF59E8">
                  <w:rPr>
                    <w:szCs w:val="22"/>
                  </w:rPr>
                  <w:t>2</w:t>
                </w:r>
                <w:r w:rsidRPr="00FF59E8">
                  <w:rPr>
                    <w:szCs w:val="22"/>
                  </w:rPr>
                  <w:t>, 2026</w:t>
                </w:r>
              </w:p>
            </w:tc>
            <w:tc>
              <w:tcPr>
                <w:tcW w:w="1365" w:type="dxa"/>
                <w:shd w:val="clear" w:color="auto" w:fill="A6A6A6" w:themeFill="background1" w:themeFillShade="A6"/>
                <w:vAlign w:val="center"/>
              </w:tcPr>
              <w:p w14:paraId="434AE598" w14:textId="77777777" w:rsidR="00006921" w:rsidRPr="00FF59E8" w:rsidRDefault="00006921" w:rsidP="00D74AF9">
                <w:pPr>
                  <w:spacing w:before="60" w:after="60"/>
                  <w:jc w:val="center"/>
                  <w:rPr>
                    <w:szCs w:val="22"/>
                  </w:rPr>
                </w:pPr>
              </w:p>
            </w:tc>
          </w:tr>
          <w:tr w:rsidR="00006921" w:rsidRPr="00FF59E8" w14:paraId="446C7820" w14:textId="77777777" w:rsidTr="00D74AF9">
            <w:trPr>
              <w:tblHeader/>
              <w:jc w:val="center"/>
            </w:trPr>
            <w:tc>
              <w:tcPr>
                <w:tcW w:w="4940" w:type="dxa"/>
                <w:vAlign w:val="center"/>
              </w:tcPr>
              <w:p w14:paraId="3B4FABEF" w14:textId="77777777" w:rsidR="00006921" w:rsidRPr="00FF59E8" w:rsidRDefault="00006921" w:rsidP="00D74AF9">
                <w:pPr>
                  <w:pStyle w:val="BodyText"/>
                  <w:spacing w:before="60" w:after="60"/>
                  <w:rPr>
                    <w:szCs w:val="22"/>
                  </w:rPr>
                </w:pPr>
                <w:r w:rsidRPr="00FF59E8">
                  <w:rPr>
                    <w:szCs w:val="22"/>
                  </w:rPr>
                  <w:t>Contract Execution (estimated)</w:t>
                </w:r>
              </w:p>
            </w:tc>
            <w:tc>
              <w:tcPr>
                <w:tcW w:w="2160" w:type="dxa"/>
                <w:vAlign w:val="center"/>
              </w:tcPr>
              <w:p w14:paraId="7A83C7DD" w14:textId="2D22F105" w:rsidR="00006921" w:rsidRPr="00FF59E8" w:rsidRDefault="00006921" w:rsidP="00D74AF9">
                <w:pPr>
                  <w:spacing w:before="60" w:after="60"/>
                  <w:jc w:val="center"/>
                  <w:rPr>
                    <w:szCs w:val="22"/>
                  </w:rPr>
                </w:pPr>
                <w:r w:rsidRPr="00FF59E8">
                  <w:rPr>
                    <w:szCs w:val="22"/>
                  </w:rPr>
                  <w:t>December 2026</w:t>
                </w:r>
              </w:p>
            </w:tc>
            <w:tc>
              <w:tcPr>
                <w:tcW w:w="1365" w:type="dxa"/>
                <w:shd w:val="clear" w:color="auto" w:fill="A6A6A6" w:themeFill="background1" w:themeFillShade="A6"/>
                <w:vAlign w:val="center"/>
              </w:tcPr>
              <w:p w14:paraId="2C975389" w14:textId="77777777" w:rsidR="00006921" w:rsidRPr="00FF59E8" w:rsidRDefault="00006921" w:rsidP="00D74AF9">
                <w:pPr>
                  <w:spacing w:before="60" w:after="60"/>
                  <w:jc w:val="center"/>
                  <w:rPr>
                    <w:szCs w:val="22"/>
                  </w:rPr>
                </w:pPr>
              </w:p>
            </w:tc>
          </w:tr>
          <w:tr w:rsidR="00006921" w:rsidRPr="00FF59E8" w14:paraId="1093B0CC" w14:textId="77777777" w:rsidTr="00D74AF9">
            <w:trPr>
              <w:tblHeader/>
              <w:jc w:val="center"/>
            </w:trPr>
            <w:tc>
              <w:tcPr>
                <w:tcW w:w="4940" w:type="dxa"/>
                <w:vAlign w:val="center"/>
              </w:tcPr>
              <w:p w14:paraId="1435D432" w14:textId="6F4A62BC" w:rsidR="00006921" w:rsidRPr="00FF59E8" w:rsidRDefault="00006921" w:rsidP="00D74AF9">
                <w:pPr>
                  <w:pStyle w:val="BodyText"/>
                  <w:spacing w:before="60" w:after="60"/>
                  <w:rPr>
                    <w:szCs w:val="22"/>
                  </w:rPr>
                </w:pPr>
                <w:r w:rsidRPr="00FF59E8">
                  <w:rPr>
                    <w:szCs w:val="22"/>
                  </w:rPr>
                  <w:t>Facility Planning Process (estimated)</w:t>
                </w:r>
              </w:p>
            </w:tc>
            <w:tc>
              <w:tcPr>
                <w:tcW w:w="2160" w:type="dxa"/>
                <w:vAlign w:val="center"/>
              </w:tcPr>
              <w:p w14:paraId="701A3F3A" w14:textId="543D52BC" w:rsidR="00006921" w:rsidRPr="00FF59E8" w:rsidRDefault="00006921" w:rsidP="00D74AF9">
                <w:pPr>
                  <w:spacing w:before="60" w:after="60"/>
                  <w:jc w:val="center"/>
                  <w:rPr>
                    <w:szCs w:val="22"/>
                  </w:rPr>
                </w:pPr>
                <w:r w:rsidRPr="00FF59E8">
                  <w:rPr>
                    <w:szCs w:val="22"/>
                  </w:rPr>
                  <w:t>December 2026 – February 2027</w:t>
                </w:r>
              </w:p>
            </w:tc>
            <w:tc>
              <w:tcPr>
                <w:tcW w:w="1365" w:type="dxa"/>
                <w:shd w:val="clear" w:color="auto" w:fill="A6A6A6" w:themeFill="background1" w:themeFillShade="A6"/>
                <w:vAlign w:val="center"/>
              </w:tcPr>
              <w:p w14:paraId="39F895B2" w14:textId="77777777" w:rsidR="00006921" w:rsidRPr="00FF59E8" w:rsidRDefault="00006921" w:rsidP="00D74AF9">
                <w:pPr>
                  <w:spacing w:before="60" w:after="60"/>
                  <w:jc w:val="center"/>
                  <w:rPr>
                    <w:szCs w:val="22"/>
                  </w:rPr>
                </w:pPr>
              </w:p>
            </w:tc>
          </w:tr>
          <w:tr w:rsidR="00006921" w:rsidRPr="00FF59E8" w14:paraId="547F7097" w14:textId="77777777" w:rsidTr="00D74AF9">
            <w:trPr>
              <w:tblHeader/>
              <w:jc w:val="center"/>
            </w:trPr>
            <w:tc>
              <w:tcPr>
                <w:tcW w:w="4940" w:type="dxa"/>
                <w:vAlign w:val="center"/>
              </w:tcPr>
              <w:p w14:paraId="2E044021" w14:textId="2633B096" w:rsidR="00006921" w:rsidRPr="00FF59E8" w:rsidRDefault="00006921" w:rsidP="00D74AF9">
                <w:pPr>
                  <w:pStyle w:val="BodyText"/>
                  <w:spacing w:before="60" w:after="60"/>
                  <w:rPr>
                    <w:szCs w:val="22"/>
                  </w:rPr>
                </w:pPr>
                <w:r w:rsidRPr="00FF59E8">
                  <w:rPr>
                    <w:szCs w:val="22"/>
                  </w:rPr>
                  <w:t xml:space="preserve">Mobilization </w:t>
                </w:r>
                <w:r w:rsidR="00845C53" w:rsidRPr="00FF59E8">
                  <w:rPr>
                    <w:szCs w:val="22"/>
                  </w:rPr>
                  <w:t xml:space="preserve">&amp; Transition Period </w:t>
                </w:r>
                <w:r w:rsidRPr="00FF59E8">
                  <w:rPr>
                    <w:szCs w:val="22"/>
                  </w:rPr>
                  <w:t>(estimated)</w:t>
                </w:r>
              </w:p>
            </w:tc>
            <w:tc>
              <w:tcPr>
                <w:tcW w:w="2160" w:type="dxa"/>
                <w:vAlign w:val="center"/>
              </w:tcPr>
              <w:p w14:paraId="741CF306" w14:textId="4DD965AC" w:rsidR="00006921" w:rsidRPr="00FF59E8" w:rsidRDefault="00BF4BD0" w:rsidP="00D74AF9">
                <w:pPr>
                  <w:spacing w:before="60" w:after="60"/>
                  <w:jc w:val="center"/>
                  <w:rPr>
                    <w:szCs w:val="22"/>
                  </w:rPr>
                </w:pPr>
                <w:r w:rsidRPr="00FF59E8">
                  <w:rPr>
                    <w:szCs w:val="22"/>
                  </w:rPr>
                  <w:t>January 2027</w:t>
                </w:r>
                <w:r w:rsidR="00E067E2" w:rsidRPr="00FF59E8">
                  <w:rPr>
                    <w:szCs w:val="22"/>
                  </w:rPr>
                  <w:t xml:space="preserve"> </w:t>
                </w:r>
                <w:r w:rsidR="00006921" w:rsidRPr="00FF59E8">
                  <w:rPr>
                    <w:szCs w:val="22"/>
                  </w:rPr>
                  <w:t>– June 2027</w:t>
                </w:r>
              </w:p>
            </w:tc>
            <w:tc>
              <w:tcPr>
                <w:tcW w:w="1365" w:type="dxa"/>
                <w:shd w:val="clear" w:color="auto" w:fill="A6A6A6" w:themeFill="background1" w:themeFillShade="A6"/>
                <w:vAlign w:val="center"/>
              </w:tcPr>
              <w:p w14:paraId="15A4207F" w14:textId="77777777" w:rsidR="00006921" w:rsidRPr="00FF59E8" w:rsidRDefault="00006921" w:rsidP="00D74AF9">
                <w:pPr>
                  <w:spacing w:before="60" w:after="60"/>
                  <w:jc w:val="center"/>
                  <w:rPr>
                    <w:szCs w:val="22"/>
                  </w:rPr>
                </w:pPr>
              </w:p>
            </w:tc>
          </w:tr>
          <w:tr w:rsidR="00006921" w:rsidRPr="00FF59E8" w14:paraId="772D84E0" w14:textId="77777777" w:rsidTr="00D74AF9">
            <w:trPr>
              <w:tblHeader/>
              <w:jc w:val="center"/>
            </w:trPr>
            <w:tc>
              <w:tcPr>
                <w:tcW w:w="4940" w:type="dxa"/>
                <w:vAlign w:val="center"/>
              </w:tcPr>
              <w:p w14:paraId="104936CC" w14:textId="77777777" w:rsidR="00006921" w:rsidRPr="00FF59E8" w:rsidRDefault="00006921" w:rsidP="00D74AF9">
                <w:pPr>
                  <w:pStyle w:val="BodyText"/>
                  <w:spacing w:before="60" w:after="60"/>
                  <w:rPr>
                    <w:szCs w:val="22"/>
                  </w:rPr>
                </w:pPr>
                <w:r w:rsidRPr="00FF59E8">
                  <w:rPr>
                    <w:szCs w:val="22"/>
                  </w:rPr>
                  <w:t>Service Start Date (estimated)</w:t>
                </w:r>
              </w:p>
            </w:tc>
            <w:tc>
              <w:tcPr>
                <w:tcW w:w="2160" w:type="dxa"/>
                <w:vAlign w:val="center"/>
              </w:tcPr>
              <w:p w14:paraId="63C7FB69" w14:textId="31FDFB36" w:rsidR="00006921" w:rsidRPr="00FF59E8" w:rsidRDefault="00006921" w:rsidP="00D74AF9">
                <w:pPr>
                  <w:spacing w:before="60" w:after="60"/>
                  <w:jc w:val="center"/>
                  <w:rPr>
                    <w:szCs w:val="22"/>
                  </w:rPr>
                </w:pPr>
                <w:r w:rsidRPr="00FF59E8">
                  <w:rPr>
                    <w:szCs w:val="22"/>
                  </w:rPr>
                  <w:t>June – July 2027</w:t>
                </w:r>
              </w:p>
            </w:tc>
            <w:tc>
              <w:tcPr>
                <w:tcW w:w="1365" w:type="dxa"/>
                <w:shd w:val="clear" w:color="auto" w:fill="A6A6A6" w:themeFill="background1" w:themeFillShade="A6"/>
                <w:vAlign w:val="center"/>
              </w:tcPr>
              <w:p w14:paraId="0A04DA0B" w14:textId="1BB29797" w:rsidR="00006921" w:rsidRPr="00FF59E8" w:rsidRDefault="00A41AAE" w:rsidP="00D74AF9">
                <w:pPr>
                  <w:spacing w:before="60" w:after="60"/>
                  <w:jc w:val="center"/>
                  <w:rPr>
                    <w:szCs w:val="22"/>
                  </w:rPr>
                </w:pPr>
              </w:p>
            </w:tc>
          </w:tr>
        </w:tbl>
      </w:sdtContent>
    </w:sdt>
    <w:p w14:paraId="0CA1FDA7" w14:textId="77777777" w:rsidR="00CF3EE6" w:rsidRPr="00FF59E8" w:rsidRDefault="008C24EF" w:rsidP="00EC2D54">
      <w:pPr>
        <w:pStyle w:val="Heading2"/>
        <w:keepNext/>
        <w:rPr>
          <w:rFonts w:eastAsiaTheme="minorHAnsi"/>
          <w:szCs w:val="22"/>
        </w:rPr>
      </w:pPr>
      <w:bookmarkStart w:id="83" w:name="_Toc232690495"/>
      <w:r w:rsidRPr="00FF59E8">
        <w:rPr>
          <w:rFonts w:eastAsiaTheme="minorHAnsi"/>
          <w:szCs w:val="22"/>
        </w:rPr>
        <w:t>D</w:t>
      </w:r>
      <w:r w:rsidR="00C435B6" w:rsidRPr="00FF59E8">
        <w:rPr>
          <w:rFonts w:eastAsiaTheme="minorHAnsi"/>
          <w:szCs w:val="22"/>
        </w:rPr>
        <w:t xml:space="preserve">issemination of </w:t>
      </w:r>
      <w:r w:rsidRPr="00FF59E8">
        <w:rPr>
          <w:rFonts w:eastAsiaTheme="minorHAnsi"/>
          <w:szCs w:val="22"/>
        </w:rPr>
        <w:t>C</w:t>
      </w:r>
      <w:r w:rsidR="00C435B6" w:rsidRPr="00FF59E8">
        <w:rPr>
          <w:rFonts w:eastAsiaTheme="minorHAnsi"/>
          <w:szCs w:val="22"/>
        </w:rPr>
        <w:t>onfidentia</w:t>
      </w:r>
      <w:r w:rsidRPr="00FF59E8">
        <w:rPr>
          <w:rFonts w:eastAsiaTheme="minorHAnsi"/>
          <w:szCs w:val="22"/>
        </w:rPr>
        <w:t>l</w:t>
      </w:r>
      <w:r w:rsidR="00C435B6" w:rsidRPr="00FF59E8">
        <w:rPr>
          <w:rFonts w:eastAsiaTheme="minorHAnsi"/>
          <w:szCs w:val="22"/>
        </w:rPr>
        <w:t xml:space="preserve"> </w:t>
      </w:r>
      <w:r w:rsidRPr="00FF59E8">
        <w:rPr>
          <w:rFonts w:eastAsiaTheme="minorHAnsi"/>
          <w:szCs w:val="22"/>
        </w:rPr>
        <w:t>I</w:t>
      </w:r>
      <w:r w:rsidR="00C435B6" w:rsidRPr="00FF59E8">
        <w:rPr>
          <w:rFonts w:eastAsiaTheme="minorHAnsi"/>
          <w:szCs w:val="22"/>
        </w:rPr>
        <w:t>nformation</w:t>
      </w:r>
      <w:bookmarkEnd w:id="83"/>
    </w:p>
    <w:p w14:paraId="5883A6CB" w14:textId="5AD009BB" w:rsidR="00D850A5" w:rsidRPr="00FF59E8" w:rsidRDefault="00291BB9" w:rsidP="00EE50FE">
      <w:pPr>
        <w:pStyle w:val="bodytext0"/>
        <w:rPr>
          <w:sz w:val="22"/>
          <w:szCs w:val="22"/>
        </w:rPr>
      </w:pPr>
      <w:r w:rsidRPr="00FF59E8">
        <w:rPr>
          <w:sz w:val="22"/>
          <w:szCs w:val="22"/>
          <w:lang w:val="en-US"/>
        </w:rPr>
        <w:t>Pursuant to this RFP</w:t>
      </w:r>
      <w:r w:rsidR="00D850A5" w:rsidRPr="00FF59E8">
        <w:rPr>
          <w:sz w:val="22"/>
          <w:szCs w:val="22"/>
          <w:lang w:val="en-US"/>
        </w:rPr>
        <w:t xml:space="preserve">, the MBTA will provide to Bidders certain information, which the MBTA deems Confidential (“Confidential information"). </w:t>
      </w:r>
      <w:proofErr w:type="gramStart"/>
      <w:r w:rsidR="00D850A5" w:rsidRPr="00FF59E8">
        <w:rPr>
          <w:sz w:val="22"/>
          <w:szCs w:val="22"/>
          <w:lang w:val="en-US"/>
        </w:rPr>
        <w:t>In order to</w:t>
      </w:r>
      <w:proofErr w:type="gramEnd"/>
      <w:r w:rsidR="00D850A5" w:rsidRPr="00FF59E8">
        <w:rPr>
          <w:sz w:val="22"/>
          <w:szCs w:val="22"/>
          <w:lang w:val="en-US"/>
        </w:rPr>
        <w:t xml:space="preserve"> obtain the Confidential Information necessary </w:t>
      </w:r>
      <w:proofErr w:type="gramStart"/>
      <w:r w:rsidR="00D850A5" w:rsidRPr="00FF59E8">
        <w:rPr>
          <w:sz w:val="22"/>
          <w:szCs w:val="22"/>
          <w:lang w:val="en-US"/>
        </w:rPr>
        <w:t>to</w:t>
      </w:r>
      <w:proofErr w:type="gramEnd"/>
      <w:r w:rsidR="00D850A5" w:rsidRPr="00FF59E8">
        <w:rPr>
          <w:sz w:val="22"/>
          <w:szCs w:val="22"/>
          <w:lang w:val="en-US"/>
        </w:rPr>
        <w:t xml:space="preserve"> the development of Responses, Bidders are required to obtain and execute a Confidentiality and Non-Disclosures Agreement. Bidders can obtain the Confidentiality and Non-Disclosure Agreement via COMMBUYS. Please execute and return the Confidentiality and Non-Disclosure Agreement by </w:t>
      </w:r>
      <w:sdt>
        <w:sdtPr>
          <w:rPr>
            <w:sz w:val="22"/>
            <w:szCs w:val="22"/>
          </w:rPr>
          <w:id w:val="-314337551"/>
          <w:placeholder>
            <w:docPart w:val="CB86E184583641BE9B932FD288BB38D5"/>
          </w:placeholder>
          <w:date w:fullDate="2026-06-24T00:00:00Z">
            <w:dateFormat w:val="M/d/yyyy"/>
            <w:lid w:val="en-US"/>
            <w:storeMappedDataAs w:val="dateTime"/>
            <w:calendar w:val="gregorian"/>
          </w:date>
        </w:sdtPr>
        <w:sdtEndPr/>
        <w:sdtContent>
          <w:r w:rsidR="00006921" w:rsidRPr="00FF59E8">
            <w:rPr>
              <w:sz w:val="22"/>
              <w:szCs w:val="22"/>
              <w:lang w:val="en-US"/>
            </w:rPr>
            <w:t>6/24/2026</w:t>
          </w:r>
        </w:sdtContent>
      </w:sdt>
      <w:r w:rsidR="00006921" w:rsidRPr="00FF59E8">
        <w:rPr>
          <w:sz w:val="22"/>
          <w:szCs w:val="22"/>
          <w:lang w:val="en-US"/>
        </w:rPr>
        <w:t>, at 5:00 p.m.</w:t>
      </w:r>
      <w:r w:rsidR="00D850A5" w:rsidRPr="00FF59E8">
        <w:rPr>
          <w:sz w:val="22"/>
          <w:szCs w:val="22"/>
          <w:lang w:val="en-US"/>
        </w:rPr>
        <w:t xml:space="preserve"> to the MBTA's </w:t>
      </w:r>
      <w:r w:rsidR="00335C80" w:rsidRPr="00FF59E8">
        <w:rPr>
          <w:sz w:val="22"/>
          <w:szCs w:val="22"/>
          <w:lang w:val="en-US"/>
        </w:rPr>
        <w:t xml:space="preserve">Point of Contact </w:t>
      </w:r>
      <w:r w:rsidR="00D850A5" w:rsidRPr="00FF59E8">
        <w:rPr>
          <w:sz w:val="22"/>
          <w:szCs w:val="22"/>
          <w:lang w:val="en-US"/>
        </w:rPr>
        <w:t xml:space="preserve">by submitting it to </w:t>
      </w:r>
      <w:hyperlink r:id="rId18" w:history="1">
        <w:r w:rsidR="00260161" w:rsidRPr="00FF59E8">
          <w:rPr>
            <w:sz w:val="22"/>
            <w:szCs w:val="22"/>
            <w:lang w:val="en-US"/>
          </w:rPr>
          <w:t>tdionne@mbta.com</w:t>
        </w:r>
      </w:hyperlink>
      <w:r w:rsidR="00D850A5" w:rsidRPr="00FF59E8">
        <w:rPr>
          <w:sz w:val="22"/>
          <w:szCs w:val="22"/>
          <w:lang w:val="en-US"/>
        </w:rPr>
        <w:t>, so that the MBTA can provide Bidders with the Confidential Information in a timely manner.</w:t>
      </w:r>
    </w:p>
    <w:p w14:paraId="09A915C7" w14:textId="77777777" w:rsidR="00C5774F" w:rsidRPr="00FF59E8" w:rsidRDefault="00C5774F" w:rsidP="00EE50FE">
      <w:pPr>
        <w:pStyle w:val="Heading2"/>
        <w:rPr>
          <w:rFonts w:eastAsiaTheme="minorHAnsi"/>
          <w:szCs w:val="22"/>
        </w:rPr>
      </w:pPr>
      <w:bookmarkStart w:id="84" w:name="_Toc232690496"/>
      <w:r w:rsidRPr="00FF59E8">
        <w:rPr>
          <w:rFonts w:eastAsiaTheme="minorHAnsi"/>
          <w:szCs w:val="22"/>
        </w:rPr>
        <w:t>Examinati</w:t>
      </w:r>
      <w:r w:rsidR="00983C5B" w:rsidRPr="00FF59E8">
        <w:rPr>
          <w:rFonts w:eastAsiaTheme="minorHAnsi"/>
          <w:szCs w:val="22"/>
        </w:rPr>
        <w:t>o</w:t>
      </w:r>
      <w:r w:rsidRPr="00FF59E8">
        <w:rPr>
          <w:rFonts w:eastAsiaTheme="minorHAnsi"/>
          <w:szCs w:val="22"/>
        </w:rPr>
        <w:t xml:space="preserve">n of </w:t>
      </w:r>
      <w:r w:rsidR="008C24EF" w:rsidRPr="00FF59E8">
        <w:rPr>
          <w:rFonts w:eastAsiaTheme="minorHAnsi"/>
          <w:szCs w:val="22"/>
        </w:rPr>
        <w:t>RFP</w:t>
      </w:r>
      <w:bookmarkEnd w:id="84"/>
    </w:p>
    <w:p w14:paraId="36B51683" w14:textId="789E8804" w:rsidR="00C5774F" w:rsidRPr="00FF59E8" w:rsidRDefault="00C5774F" w:rsidP="00EE50FE">
      <w:pPr>
        <w:pStyle w:val="bodytext0"/>
        <w:rPr>
          <w:sz w:val="22"/>
          <w:szCs w:val="22"/>
        </w:rPr>
      </w:pPr>
      <w:r w:rsidRPr="00FF59E8">
        <w:rPr>
          <w:sz w:val="22"/>
          <w:szCs w:val="22"/>
        </w:rPr>
        <w:t>Each Bidder shall be solely responsible for examining, with appropriate care and diligence, the RFP and any addenda and material made available to Bidders by the MBTA, and for informing itself with respect to any and all conditions that may in any way affe</w:t>
      </w:r>
      <w:r w:rsidR="00E931D5" w:rsidRPr="00FF59E8">
        <w:rPr>
          <w:sz w:val="22"/>
          <w:szCs w:val="22"/>
        </w:rPr>
        <w:t>ct the amount or nature of its R</w:t>
      </w:r>
      <w:r w:rsidRPr="00FF59E8">
        <w:rPr>
          <w:sz w:val="22"/>
          <w:szCs w:val="22"/>
        </w:rPr>
        <w:t>esponse, or the performance of the Contractor’s obligations under the Contract with the MBTA. Failure of the Bidder to so examine and inform itself shall be at its sole risk, and the MBTA will provide no relief for any error or omission.</w:t>
      </w:r>
    </w:p>
    <w:p w14:paraId="5C2D614D" w14:textId="77777777" w:rsidR="001A424C" w:rsidRPr="00FF59E8" w:rsidRDefault="00C5774F" w:rsidP="00EE50FE">
      <w:pPr>
        <w:pStyle w:val="bodytext0"/>
        <w:rPr>
          <w:sz w:val="22"/>
          <w:szCs w:val="22"/>
        </w:rPr>
      </w:pPr>
      <w:r w:rsidRPr="00FF59E8">
        <w:rPr>
          <w:sz w:val="22"/>
          <w:szCs w:val="22"/>
          <w:lang w:val="en-US"/>
        </w:rPr>
        <w:lastRenderedPageBreak/>
        <w:t>The submission of a Response shall be considered prima facie evidence that the Bidder has made the above-described examination and is satisfied as to the conditions to be encountered in performing the Work and as to the requirements of the Contract.</w:t>
      </w:r>
    </w:p>
    <w:p w14:paraId="53FAAC46" w14:textId="77777777" w:rsidR="001A424C" w:rsidRPr="00FF59E8" w:rsidRDefault="008C24EF" w:rsidP="00EE50FE">
      <w:pPr>
        <w:pStyle w:val="Heading2"/>
        <w:rPr>
          <w:rFonts w:eastAsiaTheme="minorHAnsi"/>
          <w:szCs w:val="22"/>
        </w:rPr>
      </w:pPr>
      <w:bookmarkStart w:id="85" w:name="_Toc232690497"/>
      <w:r w:rsidRPr="00FF59E8">
        <w:rPr>
          <w:rFonts w:eastAsiaTheme="minorHAnsi"/>
          <w:szCs w:val="22"/>
        </w:rPr>
        <w:t>R</w:t>
      </w:r>
      <w:r w:rsidR="00170343" w:rsidRPr="00FF59E8">
        <w:rPr>
          <w:rFonts w:eastAsiaTheme="minorHAnsi"/>
          <w:szCs w:val="22"/>
        </w:rPr>
        <w:t xml:space="preserve">ules of </w:t>
      </w:r>
      <w:r w:rsidRPr="00FF59E8">
        <w:rPr>
          <w:rFonts w:eastAsiaTheme="minorHAnsi"/>
          <w:szCs w:val="22"/>
        </w:rPr>
        <w:t>C</w:t>
      </w:r>
      <w:r w:rsidR="00170343" w:rsidRPr="00FF59E8">
        <w:rPr>
          <w:rFonts w:eastAsiaTheme="minorHAnsi"/>
          <w:szCs w:val="22"/>
        </w:rPr>
        <w:t>ontact</w:t>
      </w:r>
      <w:bookmarkEnd w:id="85"/>
    </w:p>
    <w:p w14:paraId="52AFE972" w14:textId="7A305EDE" w:rsidR="00170343" w:rsidRPr="00FF59E8" w:rsidRDefault="00170343" w:rsidP="00EE50FE">
      <w:pPr>
        <w:pStyle w:val="bodytext0"/>
        <w:rPr>
          <w:sz w:val="22"/>
          <w:szCs w:val="22"/>
        </w:rPr>
      </w:pPr>
      <w:r w:rsidRPr="00FF59E8">
        <w:rPr>
          <w:sz w:val="22"/>
          <w:szCs w:val="22"/>
        </w:rPr>
        <w:t>Starting on the date the RFP is issued and ending on the earliest of (a) the award and execution of the Contract, (b) rejection of all Responses by the MBTA, or (c) cancellation of the procurement, the following rules of contact shall apply. These rules are designed to promote a fair and unbiased procurement process. Contact includes face-to-face, telephone, email, or formal written communication.</w:t>
      </w:r>
    </w:p>
    <w:p w14:paraId="419BA975" w14:textId="77777777" w:rsidR="00170343" w:rsidRPr="00FF59E8" w:rsidRDefault="00170343" w:rsidP="00EE50FE">
      <w:pPr>
        <w:pStyle w:val="bodytext0"/>
        <w:rPr>
          <w:sz w:val="22"/>
          <w:szCs w:val="22"/>
        </w:rPr>
      </w:pPr>
      <w:r w:rsidRPr="00FF59E8">
        <w:rPr>
          <w:sz w:val="22"/>
          <w:szCs w:val="22"/>
        </w:rPr>
        <w:t>The specific rules of contact are as follows:</w:t>
      </w:r>
    </w:p>
    <w:p w14:paraId="0BC0CEB0" w14:textId="0CB4610A" w:rsidR="00170343" w:rsidRPr="00FF59E8" w:rsidRDefault="00170343" w:rsidP="00EE50FE">
      <w:pPr>
        <w:pStyle w:val="bodytext0"/>
        <w:numPr>
          <w:ilvl w:val="0"/>
          <w:numId w:val="14"/>
        </w:numPr>
        <w:rPr>
          <w:sz w:val="22"/>
          <w:szCs w:val="22"/>
        </w:rPr>
      </w:pPr>
      <w:r w:rsidRPr="00FF59E8">
        <w:rPr>
          <w:sz w:val="22"/>
          <w:szCs w:val="22"/>
          <w:lang w:val="en-US"/>
        </w:rPr>
        <w:t>No Bidder, or any of its team members, may communicate with another Bidder or its team members with regard to this RFP or either team’s Response, except that subcontractors that are shared between two or more Bidder teams may communicate with their respective team members so long as those Bidders establish a protocol to ensure that the subcontractor will not act as a conduit of information between the teams</w:t>
      </w:r>
      <w:r w:rsidR="00EF7B4B" w:rsidRPr="00FF59E8">
        <w:rPr>
          <w:sz w:val="22"/>
          <w:szCs w:val="22"/>
          <w:lang w:val="en-US"/>
        </w:rPr>
        <w:t>. This</w:t>
      </w:r>
      <w:r w:rsidRPr="00FF59E8">
        <w:rPr>
          <w:sz w:val="22"/>
          <w:szCs w:val="22"/>
          <w:lang w:val="en-US"/>
        </w:rPr>
        <w:t xml:space="preserve"> prohibition does not apply to public discussions regarding the RFP at any MBTA sponsored Bidders’ conferences.</w:t>
      </w:r>
    </w:p>
    <w:p w14:paraId="7EC5FFF7" w14:textId="762DB09B" w:rsidR="00170343" w:rsidRPr="00FF59E8" w:rsidRDefault="00170343" w:rsidP="00EE50FE">
      <w:pPr>
        <w:pStyle w:val="bodytext0"/>
        <w:numPr>
          <w:ilvl w:val="0"/>
          <w:numId w:val="14"/>
        </w:numPr>
        <w:rPr>
          <w:sz w:val="22"/>
          <w:szCs w:val="22"/>
        </w:rPr>
      </w:pPr>
      <w:r w:rsidRPr="00FF59E8">
        <w:rPr>
          <w:sz w:val="22"/>
          <w:szCs w:val="22"/>
          <w:lang w:val="en-US"/>
        </w:rPr>
        <w:t xml:space="preserve">No Bidder or representative thereof shall have any ex </w:t>
      </w:r>
      <w:proofErr w:type="spellStart"/>
      <w:r w:rsidRPr="00FF59E8">
        <w:rPr>
          <w:sz w:val="22"/>
          <w:szCs w:val="22"/>
          <w:lang w:val="en-US"/>
        </w:rPr>
        <w:t>parte</w:t>
      </w:r>
      <w:proofErr w:type="spellEnd"/>
      <w:r w:rsidRPr="00FF59E8">
        <w:rPr>
          <w:sz w:val="22"/>
          <w:szCs w:val="22"/>
          <w:lang w:val="en-US"/>
        </w:rPr>
        <w:t xml:space="preserve"> communications regarding the RFP, the Contract, or the procurement described herein with any member of the MBTA’s </w:t>
      </w:r>
      <w:r w:rsidR="001F3193" w:rsidRPr="00FF59E8">
        <w:rPr>
          <w:sz w:val="22"/>
          <w:szCs w:val="22"/>
          <w:lang w:val="en-US"/>
        </w:rPr>
        <w:t>Board of Directors</w:t>
      </w:r>
      <w:r w:rsidRPr="00FF59E8">
        <w:rPr>
          <w:sz w:val="22"/>
          <w:szCs w:val="22"/>
          <w:lang w:val="en-US"/>
        </w:rPr>
        <w:t xml:space="preserve">, the Massachusetts Department of Transportation (“MassDOT”) Board of Directors, or with any MassDOT or MBTA staff, advisors, contractors, or consultants involved with the procurement, except for communications expressly permitted by the RFP or except as approved in advance at the MBTA’s </w:t>
      </w:r>
      <w:r w:rsidR="00335C80" w:rsidRPr="00FF59E8">
        <w:rPr>
          <w:sz w:val="22"/>
          <w:szCs w:val="22"/>
          <w:lang w:val="en-US"/>
        </w:rPr>
        <w:t>Point of Contact</w:t>
      </w:r>
      <w:r w:rsidRPr="00FF59E8">
        <w:rPr>
          <w:sz w:val="22"/>
          <w:szCs w:val="22"/>
          <w:lang w:val="en-US"/>
        </w:rPr>
        <w:t xml:space="preserve"> sole discretion. The foregoing restriction shall not, however, preclude or restrict communications </w:t>
      </w:r>
      <w:proofErr w:type="gramStart"/>
      <w:r w:rsidRPr="00FF59E8">
        <w:rPr>
          <w:sz w:val="22"/>
          <w:szCs w:val="22"/>
          <w:lang w:val="en-US"/>
        </w:rPr>
        <w:t>with regard to</w:t>
      </w:r>
      <w:proofErr w:type="gramEnd"/>
      <w:r w:rsidRPr="00FF59E8">
        <w:rPr>
          <w:sz w:val="22"/>
          <w:szCs w:val="22"/>
          <w:lang w:val="en-US"/>
        </w:rPr>
        <w:t xml:space="preserve"> matters unrelated to the RFP, Contract, procurement</w:t>
      </w:r>
      <w:r w:rsidR="00006921" w:rsidRPr="00FF59E8">
        <w:rPr>
          <w:sz w:val="22"/>
          <w:szCs w:val="22"/>
          <w:lang w:val="en-US"/>
        </w:rPr>
        <w:t>,</w:t>
      </w:r>
      <w:r w:rsidRPr="00FF59E8">
        <w:rPr>
          <w:sz w:val="22"/>
          <w:szCs w:val="22"/>
          <w:lang w:val="en-US"/>
        </w:rPr>
        <w:t xml:space="preserve"> or</w:t>
      </w:r>
      <w:r w:rsidR="00D74AF9" w:rsidRPr="00FF59E8">
        <w:rPr>
          <w:sz w:val="22"/>
          <w:szCs w:val="22"/>
          <w:lang w:val="en-US"/>
        </w:rPr>
        <w:t xml:space="preserve"> </w:t>
      </w:r>
      <w:r w:rsidRPr="00FF59E8">
        <w:rPr>
          <w:sz w:val="22"/>
          <w:szCs w:val="22"/>
          <w:lang w:val="en-US"/>
        </w:rPr>
        <w:t>from participation in public meetings of the MBTA or MassDOT Board</w:t>
      </w:r>
      <w:r w:rsidR="001F3193" w:rsidRPr="00FF59E8">
        <w:rPr>
          <w:sz w:val="22"/>
          <w:szCs w:val="22"/>
          <w:lang w:val="en-US"/>
        </w:rPr>
        <w:t>s</w:t>
      </w:r>
      <w:r w:rsidRPr="00FF59E8">
        <w:rPr>
          <w:sz w:val="22"/>
          <w:szCs w:val="22"/>
          <w:lang w:val="en-US"/>
        </w:rPr>
        <w:t xml:space="preserve"> of Directors or any public or Bidder workshop related to this RFP.</w:t>
      </w:r>
    </w:p>
    <w:p w14:paraId="0CF99242" w14:textId="104BD220" w:rsidR="00170343" w:rsidRPr="00FF59E8" w:rsidRDefault="00170343" w:rsidP="00EE50FE">
      <w:pPr>
        <w:pStyle w:val="bodytext0"/>
        <w:numPr>
          <w:ilvl w:val="0"/>
          <w:numId w:val="14"/>
        </w:numPr>
        <w:rPr>
          <w:sz w:val="22"/>
          <w:szCs w:val="22"/>
        </w:rPr>
      </w:pPr>
      <w:r w:rsidRPr="00FF59E8">
        <w:rPr>
          <w:sz w:val="22"/>
          <w:szCs w:val="22"/>
          <w:lang w:val="en-US"/>
        </w:rPr>
        <w:t xml:space="preserve">The Bidders shall not contact employees, representatives, and members of </w:t>
      </w:r>
      <w:sdt>
        <w:sdtPr>
          <w:rPr>
            <w:sz w:val="22"/>
            <w:szCs w:val="22"/>
          </w:rPr>
          <w:id w:val="-909305639"/>
          <w:placeholder>
            <w:docPart w:val="3069D20952AF4DC2A21AE770A37535CB"/>
          </w:placeholder>
        </w:sdtPr>
        <w:sdtEndPr/>
        <w:sdtContent>
          <w:r w:rsidR="00006921" w:rsidRPr="00FF59E8">
            <w:rPr>
              <w:sz w:val="22"/>
              <w:szCs w:val="22"/>
              <w:lang w:val="en-US"/>
            </w:rPr>
            <w:t>Delta Services Group, Inc.</w:t>
          </w:r>
        </w:sdtContent>
      </w:sdt>
      <w:r w:rsidRPr="00FF59E8">
        <w:rPr>
          <w:sz w:val="22"/>
          <w:szCs w:val="22"/>
          <w:lang w:val="en-US"/>
        </w:rPr>
        <w:t xml:space="preserve"> regarding this RFP, the Contract, or the procurement.</w:t>
      </w:r>
    </w:p>
    <w:p w14:paraId="5D6C9443" w14:textId="77777777" w:rsidR="00170343" w:rsidRPr="00FF59E8" w:rsidRDefault="00170343" w:rsidP="00EE50FE">
      <w:pPr>
        <w:pStyle w:val="bodytext0"/>
        <w:numPr>
          <w:ilvl w:val="0"/>
          <w:numId w:val="14"/>
        </w:numPr>
        <w:rPr>
          <w:sz w:val="22"/>
          <w:szCs w:val="22"/>
        </w:rPr>
      </w:pPr>
      <w:r w:rsidRPr="00FF59E8">
        <w:rPr>
          <w:sz w:val="22"/>
          <w:szCs w:val="22"/>
          <w:lang w:val="en-US"/>
        </w:rPr>
        <w:t>Any communications determined by the MBTA, in its sole discretion, to be improper may result in disqualification.</w:t>
      </w:r>
    </w:p>
    <w:p w14:paraId="2980C793" w14:textId="05BB5DCC" w:rsidR="00170343" w:rsidRPr="00FF59E8" w:rsidRDefault="00170343" w:rsidP="00EE50FE">
      <w:pPr>
        <w:pStyle w:val="bodytext0"/>
        <w:numPr>
          <w:ilvl w:val="0"/>
          <w:numId w:val="14"/>
        </w:numPr>
        <w:rPr>
          <w:sz w:val="22"/>
          <w:szCs w:val="22"/>
        </w:rPr>
      </w:pPr>
      <w:bookmarkStart w:id="86" w:name="_Hlk98065961"/>
      <w:r w:rsidRPr="00FF59E8">
        <w:rPr>
          <w:sz w:val="22"/>
          <w:szCs w:val="22"/>
          <w:lang w:val="en-US"/>
        </w:rPr>
        <w:t xml:space="preserve">Any official information regarding this RFP will be disseminated from the MBTA’s </w:t>
      </w:r>
      <w:r w:rsidR="00335C80" w:rsidRPr="00FF59E8">
        <w:rPr>
          <w:sz w:val="22"/>
          <w:szCs w:val="22"/>
          <w:lang w:val="en-US"/>
        </w:rPr>
        <w:t xml:space="preserve">Point of Contact </w:t>
      </w:r>
      <w:r w:rsidRPr="00FF59E8">
        <w:rPr>
          <w:sz w:val="22"/>
          <w:szCs w:val="22"/>
          <w:lang w:val="en-US"/>
        </w:rPr>
        <w:t>via</w:t>
      </w:r>
      <w:r w:rsidR="004D204A" w:rsidRPr="00FF59E8">
        <w:rPr>
          <w:sz w:val="22"/>
          <w:szCs w:val="22"/>
          <w:lang w:val="en-US"/>
        </w:rPr>
        <w:t xml:space="preserve"> COMMBUYS</w:t>
      </w:r>
      <w:r w:rsidRPr="00FF59E8">
        <w:rPr>
          <w:sz w:val="22"/>
          <w:szCs w:val="22"/>
          <w:lang w:val="en-US"/>
        </w:rPr>
        <w:t>.</w:t>
      </w:r>
    </w:p>
    <w:p w14:paraId="4C752832" w14:textId="7BE49E95" w:rsidR="00170343" w:rsidRPr="00FF59E8" w:rsidRDefault="00170343" w:rsidP="00EE50FE">
      <w:pPr>
        <w:pStyle w:val="bodytext0"/>
        <w:numPr>
          <w:ilvl w:val="0"/>
          <w:numId w:val="14"/>
        </w:numPr>
        <w:rPr>
          <w:sz w:val="22"/>
          <w:szCs w:val="22"/>
        </w:rPr>
      </w:pPr>
      <w:bookmarkStart w:id="87" w:name="_Hlk98065975"/>
      <w:bookmarkEnd w:id="86"/>
      <w:r w:rsidRPr="00FF59E8">
        <w:rPr>
          <w:sz w:val="22"/>
          <w:szCs w:val="22"/>
          <w:lang w:val="en-US"/>
        </w:rPr>
        <w:t xml:space="preserve">The MBTA will not be responsible for </w:t>
      </w:r>
      <w:r w:rsidR="00DB64F5" w:rsidRPr="00FF59E8">
        <w:rPr>
          <w:sz w:val="22"/>
          <w:szCs w:val="22"/>
          <w:lang w:val="en-US"/>
        </w:rPr>
        <w:t xml:space="preserve">or bound by </w:t>
      </w:r>
      <w:r w:rsidRPr="00FF59E8">
        <w:rPr>
          <w:sz w:val="22"/>
          <w:szCs w:val="22"/>
          <w:lang w:val="en-US"/>
        </w:rPr>
        <w:t>any oral exchange or any other information or exchange that occurs outside the official process specified herein.</w:t>
      </w:r>
    </w:p>
    <w:p w14:paraId="0CA4A295" w14:textId="7D3CA678" w:rsidR="00DB64F5" w:rsidRPr="00FF59E8" w:rsidRDefault="00DB64F5" w:rsidP="00EE50FE">
      <w:pPr>
        <w:pStyle w:val="bodytext0"/>
        <w:numPr>
          <w:ilvl w:val="0"/>
          <w:numId w:val="14"/>
        </w:numPr>
        <w:rPr>
          <w:sz w:val="22"/>
          <w:szCs w:val="22"/>
        </w:rPr>
      </w:pPr>
      <w:r w:rsidRPr="00FF59E8">
        <w:rPr>
          <w:sz w:val="22"/>
          <w:szCs w:val="22"/>
          <w:lang w:val="en-US"/>
        </w:rPr>
        <w:t>The MBTA will not be bound by, and Bidders should not rely on, any oral communications regarding the RFP. Use of any information gathered or received from other agencies or entities shall be at the Bidder’s own risk.</w:t>
      </w:r>
    </w:p>
    <w:p w14:paraId="4593DF2E" w14:textId="77777777" w:rsidR="002A37AB" w:rsidRPr="00FF59E8" w:rsidRDefault="002A37AB" w:rsidP="00EE50FE">
      <w:pPr>
        <w:pStyle w:val="Heading2"/>
        <w:rPr>
          <w:rFonts w:eastAsiaTheme="minorHAnsi"/>
          <w:szCs w:val="22"/>
        </w:rPr>
      </w:pPr>
      <w:bookmarkStart w:id="88" w:name="_Toc232690498"/>
      <w:bookmarkEnd w:id="87"/>
      <w:r w:rsidRPr="00FF59E8">
        <w:rPr>
          <w:rFonts w:eastAsiaTheme="minorHAnsi"/>
          <w:szCs w:val="22"/>
        </w:rPr>
        <w:t>Clarifications of Specifications</w:t>
      </w:r>
      <w:r w:rsidR="00483FB4" w:rsidRPr="00FF59E8">
        <w:rPr>
          <w:rFonts w:eastAsiaTheme="minorHAnsi"/>
          <w:szCs w:val="22"/>
        </w:rPr>
        <w:t xml:space="preserve">, </w:t>
      </w:r>
      <w:r w:rsidR="008C24EF" w:rsidRPr="00FF59E8">
        <w:rPr>
          <w:rFonts w:eastAsiaTheme="minorHAnsi"/>
          <w:szCs w:val="22"/>
        </w:rPr>
        <w:t>Questions and Answers</w:t>
      </w:r>
      <w:bookmarkEnd w:id="88"/>
    </w:p>
    <w:p w14:paraId="54E5B975" w14:textId="1B26EE73" w:rsidR="00483FB4" w:rsidRPr="00FF59E8" w:rsidRDefault="00483FB4" w:rsidP="00EE50FE">
      <w:pPr>
        <w:pStyle w:val="bodytext0"/>
        <w:rPr>
          <w:sz w:val="22"/>
          <w:szCs w:val="22"/>
        </w:rPr>
      </w:pPr>
      <w:r w:rsidRPr="00FF59E8">
        <w:rPr>
          <w:sz w:val="22"/>
          <w:szCs w:val="22"/>
          <w:lang w:val="en-US"/>
        </w:rPr>
        <w:lastRenderedPageBreak/>
        <w:t xml:space="preserve">Bidders shall review the RFP and any addenda issued by the MBTA prior to the Response </w:t>
      </w:r>
      <w:proofErr w:type="gramStart"/>
      <w:r w:rsidRPr="00FF59E8">
        <w:rPr>
          <w:sz w:val="22"/>
          <w:szCs w:val="22"/>
          <w:lang w:val="en-US"/>
        </w:rPr>
        <w:t>Date, and</w:t>
      </w:r>
      <w:proofErr w:type="gramEnd"/>
      <w:r w:rsidRPr="00FF59E8">
        <w:rPr>
          <w:sz w:val="22"/>
          <w:szCs w:val="22"/>
          <w:lang w:val="en-US"/>
        </w:rPr>
        <w:t xml:space="preserve"> request written clarification or interpretation of any perceived discrepancy, deficiency, ambiguity, error, or omission contained therein, or of any provision which the Bidder fails to understand or to which the Bidder is suggesting a change. Failure of the Bidder </w:t>
      </w:r>
      <w:proofErr w:type="gramStart"/>
      <w:r w:rsidRPr="00FF59E8">
        <w:rPr>
          <w:sz w:val="22"/>
          <w:szCs w:val="22"/>
          <w:lang w:val="en-US"/>
        </w:rPr>
        <w:t>to so</w:t>
      </w:r>
      <w:proofErr w:type="gramEnd"/>
      <w:r w:rsidRPr="00FF59E8">
        <w:rPr>
          <w:sz w:val="22"/>
          <w:szCs w:val="22"/>
          <w:lang w:val="en-US"/>
        </w:rPr>
        <w:t xml:space="preserve"> examine and inform itself shall be at </w:t>
      </w:r>
      <w:proofErr w:type="gramStart"/>
      <w:r w:rsidRPr="00FF59E8">
        <w:rPr>
          <w:sz w:val="22"/>
          <w:szCs w:val="22"/>
          <w:lang w:val="en-US"/>
        </w:rPr>
        <w:t>its sole</w:t>
      </w:r>
      <w:proofErr w:type="gramEnd"/>
      <w:r w:rsidRPr="00FF59E8">
        <w:rPr>
          <w:sz w:val="22"/>
          <w:szCs w:val="22"/>
          <w:lang w:val="en-US"/>
        </w:rPr>
        <w:t xml:space="preserve"> risk, and no relief for error or omission will be provided by the MBTA. Bidders shall submit, and the MBTA will respond </w:t>
      </w:r>
      <w:proofErr w:type="gramStart"/>
      <w:r w:rsidRPr="00FF59E8">
        <w:rPr>
          <w:sz w:val="22"/>
          <w:szCs w:val="22"/>
          <w:lang w:val="en-US"/>
        </w:rPr>
        <w:t>to,</w:t>
      </w:r>
      <w:proofErr w:type="gramEnd"/>
      <w:r w:rsidRPr="00FF59E8">
        <w:rPr>
          <w:sz w:val="22"/>
          <w:szCs w:val="22"/>
          <w:lang w:val="en-US"/>
        </w:rPr>
        <w:t xml:space="preserve"> questions and requests for written clarification in accordance with this Section </w:t>
      </w:r>
      <w:r w:rsidR="00D850A5" w:rsidRPr="00FF59E8">
        <w:rPr>
          <w:sz w:val="22"/>
          <w:szCs w:val="22"/>
          <w:lang w:val="en-US"/>
        </w:rPr>
        <w:t>3</w:t>
      </w:r>
      <w:r w:rsidR="007B3456" w:rsidRPr="00FF59E8">
        <w:rPr>
          <w:sz w:val="22"/>
          <w:szCs w:val="22"/>
          <w:lang w:val="en-US"/>
        </w:rPr>
        <w:t>.</w:t>
      </w:r>
      <w:r w:rsidR="00D850A5" w:rsidRPr="00FF59E8">
        <w:rPr>
          <w:sz w:val="22"/>
          <w:szCs w:val="22"/>
          <w:lang w:val="en-US"/>
        </w:rPr>
        <w:t>7</w:t>
      </w:r>
      <w:r w:rsidR="007B3456" w:rsidRPr="00FF59E8">
        <w:rPr>
          <w:sz w:val="22"/>
          <w:szCs w:val="22"/>
          <w:lang w:val="en-US"/>
        </w:rPr>
        <w:t>.</w:t>
      </w:r>
    </w:p>
    <w:p w14:paraId="0C089DDD" w14:textId="3D177AF4" w:rsidR="00483FB4" w:rsidRPr="00FF59E8" w:rsidRDefault="00483FB4" w:rsidP="00EE50FE">
      <w:pPr>
        <w:pStyle w:val="bodytext0"/>
        <w:rPr>
          <w:sz w:val="22"/>
          <w:szCs w:val="22"/>
        </w:rPr>
      </w:pPr>
      <w:bookmarkStart w:id="89" w:name="_Hlk98066049"/>
      <w:r w:rsidRPr="00FF59E8">
        <w:rPr>
          <w:sz w:val="22"/>
          <w:szCs w:val="22"/>
          <w:lang w:val="en-US"/>
        </w:rPr>
        <w:t xml:space="preserve">Questions and clarification requests shall be minimized or aggregated to the extent possible. All questions and clarification requests shall be made by Bidder </w:t>
      </w:r>
      <w:r w:rsidR="00D850A5" w:rsidRPr="00FF59E8">
        <w:rPr>
          <w:sz w:val="22"/>
          <w:szCs w:val="22"/>
          <w:lang w:val="en-US"/>
        </w:rPr>
        <w:t>through the “Bid Q&amp;A” tab in COMMBUYS</w:t>
      </w:r>
      <w:r w:rsidRPr="00FF59E8">
        <w:rPr>
          <w:sz w:val="22"/>
          <w:szCs w:val="22"/>
          <w:lang w:val="en-US"/>
        </w:rPr>
        <w:t xml:space="preserve">. Such comments and questions may be submitted at any time prior to the applicable date specified in Section </w:t>
      </w:r>
      <w:r w:rsidR="00D850A5" w:rsidRPr="00FF59E8">
        <w:rPr>
          <w:sz w:val="22"/>
          <w:szCs w:val="22"/>
          <w:lang w:val="en-US"/>
        </w:rPr>
        <w:t>3</w:t>
      </w:r>
      <w:r w:rsidR="00485BF5" w:rsidRPr="00FF59E8">
        <w:rPr>
          <w:sz w:val="22"/>
          <w:szCs w:val="22"/>
          <w:lang w:val="en-US"/>
        </w:rPr>
        <w:t>.3</w:t>
      </w:r>
      <w:r w:rsidRPr="00FF59E8">
        <w:rPr>
          <w:sz w:val="22"/>
          <w:szCs w:val="22"/>
          <w:lang w:val="en-US"/>
        </w:rPr>
        <w:t xml:space="preserve"> or such later date as may be specified in any addendum and shall: (</w:t>
      </w:r>
      <w:proofErr w:type="spellStart"/>
      <w:r w:rsidRPr="00FF59E8">
        <w:rPr>
          <w:sz w:val="22"/>
          <w:szCs w:val="22"/>
          <w:lang w:val="en-US"/>
        </w:rPr>
        <w:t>i</w:t>
      </w:r>
      <w:proofErr w:type="spellEnd"/>
      <w:r w:rsidRPr="00FF59E8">
        <w:rPr>
          <w:sz w:val="22"/>
          <w:szCs w:val="22"/>
          <w:lang w:val="en-US"/>
        </w:rPr>
        <w:t>) identify the document; (ii) identify the relevant section number and page number or, if it is a general question, indicate so; and (i</w:t>
      </w:r>
      <w:r w:rsidR="00D850A5" w:rsidRPr="00FF59E8">
        <w:rPr>
          <w:sz w:val="22"/>
          <w:szCs w:val="22"/>
          <w:lang w:val="en-US"/>
        </w:rPr>
        <w:t>ii</w:t>
      </w:r>
      <w:r w:rsidRPr="00FF59E8">
        <w:rPr>
          <w:sz w:val="22"/>
          <w:szCs w:val="22"/>
          <w:lang w:val="en-US"/>
        </w:rPr>
        <w:t>) not identify the Bidder in the body of the question or contain proprietary or confidential information.</w:t>
      </w:r>
      <w:r w:rsidR="00636954" w:rsidRPr="00FF59E8">
        <w:rPr>
          <w:sz w:val="22"/>
          <w:szCs w:val="22"/>
          <w:lang w:val="en-US"/>
        </w:rPr>
        <w:t xml:space="preserve"> </w:t>
      </w:r>
      <w:r w:rsidRPr="00FF59E8">
        <w:rPr>
          <w:sz w:val="22"/>
          <w:szCs w:val="22"/>
          <w:lang w:val="en-US"/>
        </w:rPr>
        <w:t xml:space="preserve">Questions submitted in any other format or method than </w:t>
      </w:r>
      <w:proofErr w:type="gramStart"/>
      <w:r w:rsidRPr="00FF59E8">
        <w:rPr>
          <w:sz w:val="22"/>
          <w:szCs w:val="22"/>
          <w:lang w:val="en-US"/>
        </w:rPr>
        <w:t>that</w:t>
      </w:r>
      <w:proofErr w:type="gramEnd"/>
      <w:r w:rsidRPr="00FF59E8">
        <w:rPr>
          <w:sz w:val="22"/>
          <w:szCs w:val="22"/>
          <w:lang w:val="en-US"/>
        </w:rPr>
        <w:t xml:space="preserve"> described above will not be considered.</w:t>
      </w:r>
    </w:p>
    <w:p w14:paraId="3CE55575" w14:textId="4977670C" w:rsidR="00483FB4" w:rsidRPr="00FF59E8" w:rsidRDefault="00483FB4" w:rsidP="00EE50FE">
      <w:pPr>
        <w:rPr>
          <w:szCs w:val="22"/>
        </w:rPr>
      </w:pPr>
      <w:r w:rsidRPr="00FF59E8">
        <w:rPr>
          <w:szCs w:val="22"/>
        </w:rPr>
        <w:t xml:space="preserve">Responses to requests for clarification or questions will be provided in writing and issued by the MBTA’s </w:t>
      </w:r>
      <w:r w:rsidR="00335C80" w:rsidRPr="00FF59E8">
        <w:rPr>
          <w:szCs w:val="22"/>
        </w:rPr>
        <w:t>Point of Contact</w:t>
      </w:r>
      <w:r w:rsidRPr="00FF59E8">
        <w:rPr>
          <w:szCs w:val="22"/>
        </w:rPr>
        <w:t xml:space="preserve"> via </w:t>
      </w:r>
      <w:r w:rsidR="004D204A" w:rsidRPr="00FF59E8">
        <w:rPr>
          <w:szCs w:val="22"/>
        </w:rPr>
        <w:t>COMMBUYS</w:t>
      </w:r>
      <w:r w:rsidRPr="00FF59E8">
        <w:rPr>
          <w:szCs w:val="22"/>
        </w:rPr>
        <w:t xml:space="preserve">. In addition, the MBTA reserves the right to, in its sole discretion, not answer all questions submitted by Bidders.  </w:t>
      </w:r>
    </w:p>
    <w:p w14:paraId="7FE576A4" w14:textId="0946CE50" w:rsidR="00483FB4" w:rsidRPr="00FF59E8" w:rsidRDefault="00483FB4" w:rsidP="00EE50FE">
      <w:pPr>
        <w:rPr>
          <w:szCs w:val="22"/>
        </w:rPr>
      </w:pPr>
      <w:r w:rsidRPr="00FF59E8">
        <w:rPr>
          <w:szCs w:val="22"/>
        </w:rPr>
        <w:t>It is the Bidder’s responsibility to verify the MBTA’s receipt of questions and clarification requests.</w:t>
      </w:r>
      <w:bookmarkEnd w:id="89"/>
    </w:p>
    <w:p w14:paraId="21056E56" w14:textId="77777777" w:rsidR="00170343" w:rsidRPr="00FF59E8" w:rsidRDefault="00170343" w:rsidP="00EE50FE">
      <w:pPr>
        <w:pStyle w:val="Heading2"/>
        <w:rPr>
          <w:rFonts w:eastAsiaTheme="minorHAnsi"/>
          <w:szCs w:val="22"/>
        </w:rPr>
      </w:pPr>
      <w:bookmarkStart w:id="90" w:name="_Toc232690499"/>
      <w:r w:rsidRPr="00FF59E8">
        <w:rPr>
          <w:rFonts w:eastAsiaTheme="minorHAnsi"/>
          <w:szCs w:val="22"/>
        </w:rPr>
        <w:t xml:space="preserve">RFP </w:t>
      </w:r>
      <w:r w:rsidR="008C24EF" w:rsidRPr="00FF59E8">
        <w:rPr>
          <w:rFonts w:eastAsiaTheme="minorHAnsi"/>
          <w:szCs w:val="22"/>
        </w:rPr>
        <w:t>Addendum</w:t>
      </w:r>
      <w:bookmarkEnd w:id="90"/>
    </w:p>
    <w:p w14:paraId="68669D5A" w14:textId="77777777" w:rsidR="00170343" w:rsidRPr="00FF59E8" w:rsidRDefault="00170343" w:rsidP="79FD95F2">
      <w:pPr>
        <w:pStyle w:val="bodytext0"/>
        <w:rPr>
          <w:b/>
          <w:bCs/>
          <w:sz w:val="22"/>
          <w:szCs w:val="22"/>
          <w:lang w:val="en-US"/>
        </w:rPr>
      </w:pPr>
      <w:r w:rsidRPr="00FF59E8">
        <w:rPr>
          <w:sz w:val="22"/>
          <w:szCs w:val="22"/>
          <w:lang w:val="en-US"/>
        </w:rPr>
        <w:t xml:space="preserve">The MBTA reserves the right to issue addenda to the RFP after initial publication.  </w:t>
      </w:r>
    </w:p>
    <w:p w14:paraId="3A94B512" w14:textId="12F7FBB4" w:rsidR="00170343" w:rsidRPr="00FF59E8" w:rsidRDefault="00170343" w:rsidP="79FD95F2">
      <w:pPr>
        <w:pStyle w:val="bodytext0"/>
        <w:rPr>
          <w:b/>
          <w:bCs/>
          <w:sz w:val="22"/>
          <w:szCs w:val="22"/>
          <w:lang w:val="en-US"/>
        </w:rPr>
      </w:pPr>
      <w:bookmarkStart w:id="91" w:name="_Hlk98066098"/>
      <w:r w:rsidRPr="00FF59E8">
        <w:rPr>
          <w:sz w:val="22"/>
          <w:szCs w:val="22"/>
          <w:lang w:val="en-US"/>
        </w:rPr>
        <w:t xml:space="preserve">It is each Bidder’s responsibility to </w:t>
      </w:r>
      <w:r w:rsidR="000F3952" w:rsidRPr="00FF59E8">
        <w:rPr>
          <w:sz w:val="22"/>
          <w:szCs w:val="22"/>
          <w:lang w:val="en-US"/>
        </w:rPr>
        <w:t>monitor</w:t>
      </w:r>
      <w:r w:rsidRPr="00FF59E8">
        <w:rPr>
          <w:sz w:val="22"/>
          <w:szCs w:val="22"/>
          <w:lang w:val="en-US"/>
        </w:rPr>
        <w:t xml:space="preserve"> </w:t>
      </w:r>
      <w:r w:rsidR="004D204A" w:rsidRPr="00FF59E8">
        <w:rPr>
          <w:sz w:val="22"/>
          <w:szCs w:val="22"/>
          <w:lang w:val="en-US"/>
        </w:rPr>
        <w:t>COMMBUYS</w:t>
      </w:r>
      <w:r w:rsidRPr="00FF59E8">
        <w:rPr>
          <w:sz w:val="22"/>
          <w:szCs w:val="22"/>
          <w:lang w:val="en-US"/>
        </w:rPr>
        <w:t xml:space="preserve"> for any addenda and any Bid Q&amp;A records related to this RFP. The MBTA and the Commonwealth accept no responsibility and will provide no accommodation to Bidders who submit their Response based on an out-of-date RFP or on information received from a source other than </w:t>
      </w:r>
      <w:r w:rsidR="004D204A" w:rsidRPr="00FF59E8">
        <w:rPr>
          <w:sz w:val="22"/>
          <w:szCs w:val="22"/>
          <w:lang w:val="en-US"/>
        </w:rPr>
        <w:t>COMMBUYS</w:t>
      </w:r>
      <w:r w:rsidRPr="00FF59E8">
        <w:rPr>
          <w:sz w:val="22"/>
          <w:szCs w:val="22"/>
          <w:lang w:val="en-US"/>
        </w:rPr>
        <w:t>.</w:t>
      </w:r>
    </w:p>
    <w:bookmarkEnd w:id="91"/>
    <w:p w14:paraId="1125FCD6" w14:textId="1AC67DF4" w:rsidR="004359A5" w:rsidRPr="00FF59E8" w:rsidRDefault="00170343" w:rsidP="00EE50FE">
      <w:pPr>
        <w:pStyle w:val="bodytext0"/>
        <w:rPr>
          <w:sz w:val="22"/>
          <w:szCs w:val="22"/>
        </w:rPr>
      </w:pPr>
      <w:r w:rsidRPr="00FF59E8">
        <w:rPr>
          <w:sz w:val="22"/>
          <w:szCs w:val="22"/>
          <w:lang w:val="en-US"/>
        </w:rPr>
        <w:t>The Bidder shall acknowledge in its Technical Proposal Cover Letter (see Enclosure 1) receipt of all addenda and question and answer responses. Failure to acknowledge such receipt may cause the Response to be deemed non-responsive and be rejected.</w:t>
      </w:r>
    </w:p>
    <w:p w14:paraId="796160A6" w14:textId="77777777" w:rsidR="004359A5" w:rsidRPr="00FF59E8" w:rsidRDefault="004359A5" w:rsidP="00EE50FE">
      <w:pPr>
        <w:pStyle w:val="Heading2"/>
        <w:rPr>
          <w:szCs w:val="22"/>
        </w:rPr>
      </w:pPr>
      <w:bookmarkStart w:id="92" w:name="_Toc232690500"/>
      <w:r w:rsidRPr="00FF59E8">
        <w:rPr>
          <w:szCs w:val="22"/>
        </w:rPr>
        <w:t>MBTA Standard Contract and Terms &amp; Conditions</w:t>
      </w:r>
      <w:bookmarkEnd w:id="92"/>
    </w:p>
    <w:p w14:paraId="27C5C860" w14:textId="1658E914" w:rsidR="00A83619" w:rsidRPr="00FF59E8" w:rsidRDefault="004359A5" w:rsidP="00EE50FE">
      <w:pPr>
        <w:pStyle w:val="bodytext0"/>
        <w:rPr>
          <w:sz w:val="22"/>
          <w:szCs w:val="22"/>
        </w:rPr>
      </w:pPr>
      <w:r w:rsidRPr="00FF59E8">
        <w:rPr>
          <w:sz w:val="22"/>
          <w:szCs w:val="22"/>
          <w:lang w:val="en-US"/>
        </w:rPr>
        <w:t>The MBTA does not encourage att</w:t>
      </w:r>
      <w:r w:rsidR="006E5F36" w:rsidRPr="00FF59E8">
        <w:rPr>
          <w:sz w:val="22"/>
          <w:szCs w:val="22"/>
          <w:lang w:val="en-US"/>
        </w:rPr>
        <w:t>empts to negotiate the Section 8</w:t>
      </w:r>
      <w:r w:rsidRPr="00FF59E8">
        <w:rPr>
          <w:sz w:val="22"/>
          <w:szCs w:val="22"/>
          <w:lang w:val="en-US"/>
        </w:rPr>
        <w:t xml:space="preserve">.0 Massachusetts Bay Transportation Authority Standard Contract </w:t>
      </w:r>
      <w:r w:rsidR="00C7039B" w:rsidRPr="00FF59E8">
        <w:rPr>
          <w:sz w:val="22"/>
          <w:szCs w:val="22"/>
          <w:lang w:val="en-US"/>
        </w:rPr>
        <w:t>Terms &amp; Conditions</w:t>
      </w:r>
      <w:r w:rsidRPr="00FF59E8">
        <w:rPr>
          <w:sz w:val="22"/>
          <w:szCs w:val="22"/>
          <w:lang w:val="en-US"/>
        </w:rPr>
        <w:t xml:space="preserve">. Many of these provisions are required by law; others are longstanding MBTA policy / practice. Accordingly, Bidders / proposers should only redline or object to provisions that they find </w:t>
      </w:r>
      <w:proofErr w:type="gramStart"/>
      <w:r w:rsidRPr="00FF59E8">
        <w:rPr>
          <w:sz w:val="22"/>
          <w:szCs w:val="22"/>
          <w:lang w:val="en-US"/>
        </w:rPr>
        <w:t>absolutely unacceptable</w:t>
      </w:r>
      <w:proofErr w:type="gramEnd"/>
      <w:r w:rsidRPr="00FF59E8">
        <w:rPr>
          <w:sz w:val="22"/>
          <w:szCs w:val="22"/>
          <w:lang w:val="en-US"/>
        </w:rPr>
        <w:t>. Any rejection or modification of these provisions may disqualify a Bid / proposal as being non-responsive or non-compliant</w:t>
      </w:r>
      <w:r w:rsidR="000F3952" w:rsidRPr="00FF59E8">
        <w:rPr>
          <w:sz w:val="22"/>
          <w:szCs w:val="22"/>
          <w:lang w:val="en-US"/>
        </w:rPr>
        <w:t>.</w:t>
      </w:r>
    </w:p>
    <w:p w14:paraId="69A4DF51" w14:textId="77777777" w:rsidR="00C00D04" w:rsidRPr="00FF59E8" w:rsidRDefault="008C24EF" w:rsidP="00EE50FE">
      <w:pPr>
        <w:pStyle w:val="Heading2"/>
        <w:rPr>
          <w:rFonts w:eastAsiaTheme="minorHAnsi"/>
          <w:szCs w:val="22"/>
        </w:rPr>
      </w:pPr>
      <w:bookmarkStart w:id="93" w:name="_Toc232690501"/>
      <w:r w:rsidRPr="00FF59E8">
        <w:rPr>
          <w:rFonts w:eastAsiaTheme="minorHAnsi"/>
          <w:szCs w:val="22"/>
        </w:rPr>
        <w:t>C</w:t>
      </w:r>
      <w:r w:rsidR="00C00D04" w:rsidRPr="00FF59E8">
        <w:rPr>
          <w:rFonts w:eastAsiaTheme="minorHAnsi"/>
          <w:szCs w:val="22"/>
        </w:rPr>
        <w:t xml:space="preserve">onfidentiality / </w:t>
      </w:r>
      <w:r w:rsidRPr="00FF59E8">
        <w:rPr>
          <w:rFonts w:eastAsiaTheme="minorHAnsi"/>
          <w:szCs w:val="22"/>
        </w:rPr>
        <w:t>P</w:t>
      </w:r>
      <w:r w:rsidR="00C00D04" w:rsidRPr="00FF59E8">
        <w:rPr>
          <w:rFonts w:eastAsiaTheme="minorHAnsi"/>
          <w:szCs w:val="22"/>
        </w:rPr>
        <w:t xml:space="preserve">ublic </w:t>
      </w:r>
      <w:r w:rsidRPr="00FF59E8">
        <w:rPr>
          <w:rFonts w:eastAsiaTheme="minorHAnsi"/>
          <w:szCs w:val="22"/>
        </w:rPr>
        <w:t>I</w:t>
      </w:r>
      <w:r w:rsidR="00C00D04" w:rsidRPr="00FF59E8">
        <w:rPr>
          <w:rFonts w:eastAsiaTheme="minorHAnsi"/>
          <w:szCs w:val="22"/>
        </w:rPr>
        <w:t>nf</w:t>
      </w:r>
      <w:r w:rsidRPr="00FF59E8">
        <w:rPr>
          <w:rFonts w:eastAsiaTheme="minorHAnsi"/>
          <w:szCs w:val="22"/>
        </w:rPr>
        <w:t>o</w:t>
      </w:r>
      <w:r w:rsidR="00C00D04" w:rsidRPr="00FF59E8">
        <w:rPr>
          <w:rFonts w:eastAsiaTheme="minorHAnsi"/>
          <w:szCs w:val="22"/>
        </w:rPr>
        <w:t>rmat</w:t>
      </w:r>
      <w:r w:rsidRPr="00FF59E8">
        <w:rPr>
          <w:rFonts w:eastAsiaTheme="minorHAnsi"/>
          <w:szCs w:val="22"/>
        </w:rPr>
        <w:t>i</w:t>
      </w:r>
      <w:r w:rsidR="00C00D04" w:rsidRPr="00FF59E8">
        <w:rPr>
          <w:rFonts w:eastAsiaTheme="minorHAnsi"/>
          <w:szCs w:val="22"/>
        </w:rPr>
        <w:t xml:space="preserve">on </w:t>
      </w:r>
      <w:r w:rsidRPr="00FF59E8">
        <w:rPr>
          <w:rFonts w:eastAsiaTheme="minorHAnsi"/>
          <w:szCs w:val="22"/>
        </w:rPr>
        <w:t>A</w:t>
      </w:r>
      <w:r w:rsidR="00C00D04" w:rsidRPr="00FF59E8">
        <w:rPr>
          <w:rFonts w:eastAsiaTheme="minorHAnsi"/>
          <w:szCs w:val="22"/>
        </w:rPr>
        <w:t xml:space="preserve">ct </w:t>
      </w:r>
      <w:r w:rsidRPr="00FF59E8">
        <w:rPr>
          <w:rFonts w:eastAsiaTheme="minorHAnsi"/>
          <w:szCs w:val="22"/>
        </w:rPr>
        <w:t>D</w:t>
      </w:r>
      <w:r w:rsidR="00C00D04" w:rsidRPr="00FF59E8">
        <w:rPr>
          <w:rFonts w:eastAsiaTheme="minorHAnsi"/>
          <w:szCs w:val="22"/>
        </w:rPr>
        <w:t xml:space="preserve">isclosure </w:t>
      </w:r>
      <w:r w:rsidRPr="00FF59E8">
        <w:rPr>
          <w:rFonts w:eastAsiaTheme="minorHAnsi"/>
          <w:szCs w:val="22"/>
        </w:rPr>
        <w:t>R</w:t>
      </w:r>
      <w:r w:rsidR="00C00D04" w:rsidRPr="00FF59E8">
        <w:rPr>
          <w:rFonts w:eastAsiaTheme="minorHAnsi"/>
          <w:szCs w:val="22"/>
        </w:rPr>
        <w:t>equests</w:t>
      </w:r>
      <w:bookmarkEnd w:id="93"/>
    </w:p>
    <w:p w14:paraId="75181B76" w14:textId="77777777" w:rsidR="00C00D04" w:rsidRPr="00FF59E8" w:rsidRDefault="00C00D04" w:rsidP="00EE50FE">
      <w:pPr>
        <w:pStyle w:val="Heading3"/>
        <w:rPr>
          <w:szCs w:val="22"/>
        </w:rPr>
      </w:pPr>
      <w:r w:rsidRPr="00FF59E8">
        <w:rPr>
          <w:szCs w:val="22"/>
        </w:rPr>
        <w:t>Disclosure Waiver</w:t>
      </w:r>
    </w:p>
    <w:p w14:paraId="38E2736E" w14:textId="4D54F526" w:rsidR="00C00D04" w:rsidRPr="00FF59E8" w:rsidRDefault="00C00D04" w:rsidP="00EE50FE">
      <w:pPr>
        <w:pStyle w:val="bodytext0"/>
        <w:rPr>
          <w:sz w:val="22"/>
          <w:szCs w:val="22"/>
        </w:rPr>
      </w:pPr>
      <w:r w:rsidRPr="00FF59E8">
        <w:rPr>
          <w:sz w:val="22"/>
          <w:szCs w:val="22"/>
          <w:lang w:val="en-US"/>
        </w:rPr>
        <w:t xml:space="preserve">Each Bidder, by submitting a Response to the MBTA in response to the RFP, consents to the disclosures described in this </w:t>
      </w:r>
      <w:r w:rsidR="008D1E30" w:rsidRPr="00FF59E8">
        <w:rPr>
          <w:sz w:val="22"/>
          <w:szCs w:val="22"/>
          <w:lang w:val="en-US"/>
        </w:rPr>
        <w:t>RFP</w:t>
      </w:r>
      <w:r w:rsidRPr="00FF59E8">
        <w:rPr>
          <w:sz w:val="22"/>
          <w:szCs w:val="22"/>
          <w:lang w:val="en-US"/>
        </w:rPr>
        <w:t>, including this Section</w:t>
      </w:r>
      <w:r w:rsidR="008D1E30" w:rsidRPr="00FF59E8">
        <w:rPr>
          <w:sz w:val="22"/>
          <w:szCs w:val="22"/>
          <w:lang w:val="en-US"/>
        </w:rPr>
        <w:t xml:space="preserve"> </w:t>
      </w:r>
      <w:r w:rsidRPr="00FF59E8">
        <w:rPr>
          <w:sz w:val="22"/>
          <w:szCs w:val="22"/>
          <w:lang w:val="en-US"/>
        </w:rPr>
        <w:t xml:space="preserve">and all other disclosures required by law, and expressly waives </w:t>
      </w:r>
      <w:r w:rsidRPr="00FF59E8">
        <w:rPr>
          <w:sz w:val="22"/>
          <w:szCs w:val="22"/>
          <w:lang w:val="en-US"/>
        </w:rPr>
        <w:lastRenderedPageBreak/>
        <w:t xml:space="preserve">any right to contest, impede, prevent, or delay such disclosure, or to initiate any proceeding that may have the effect of impeding, preventing, or delaying such disclosure, under </w:t>
      </w:r>
      <w:r w:rsidRPr="00FF59E8">
        <w:rPr>
          <w:color w:val="000000" w:themeColor="text1"/>
          <w:sz w:val="22"/>
          <w:szCs w:val="22"/>
          <w:lang w:val="en-US"/>
        </w:rPr>
        <w:t xml:space="preserve">Mass. Gen. Laws, </w:t>
      </w:r>
      <w:proofErr w:type="spellStart"/>
      <w:r w:rsidRPr="00FF59E8">
        <w:rPr>
          <w:color w:val="000000" w:themeColor="text1"/>
          <w:sz w:val="22"/>
          <w:szCs w:val="22"/>
          <w:lang w:val="en-US"/>
        </w:rPr>
        <w:t>ch.</w:t>
      </w:r>
      <w:proofErr w:type="spellEnd"/>
      <w:r w:rsidRPr="00FF59E8">
        <w:rPr>
          <w:color w:val="000000" w:themeColor="text1"/>
          <w:sz w:val="22"/>
          <w:szCs w:val="22"/>
          <w:lang w:val="en-US"/>
        </w:rPr>
        <w:t xml:space="preserve"> 66 (the Massachusetts Public Records Law or “Public Records Law”)</w:t>
      </w:r>
      <w:r w:rsidRPr="00FF59E8">
        <w:rPr>
          <w:sz w:val="22"/>
          <w:szCs w:val="22"/>
          <w:lang w:val="en-US"/>
        </w:rPr>
        <w:t xml:space="preserve"> or any other law relating to the confidentiality or disclosure of information. Under no circumstances will the MBTA be responsible or liable to a Bidder or any other party </w:t>
      </w:r>
      <w:proofErr w:type="gramStart"/>
      <w:r w:rsidRPr="00FF59E8">
        <w:rPr>
          <w:sz w:val="22"/>
          <w:szCs w:val="22"/>
          <w:lang w:val="en-US"/>
        </w:rPr>
        <w:t>as a result of</w:t>
      </w:r>
      <w:proofErr w:type="gramEnd"/>
      <w:r w:rsidRPr="00FF59E8">
        <w:rPr>
          <w:sz w:val="22"/>
          <w:szCs w:val="22"/>
          <w:lang w:val="en-US"/>
        </w:rPr>
        <w:t xml:space="preserve"> disclosing any such materials. Each Bidder hereby further agrees to assist the MBTA in complying with these disclosure requirements.</w:t>
      </w:r>
    </w:p>
    <w:p w14:paraId="62731CA6" w14:textId="77777777" w:rsidR="00C00D04" w:rsidRPr="00FF59E8" w:rsidRDefault="00C00D04" w:rsidP="00EE50FE">
      <w:pPr>
        <w:pStyle w:val="Heading3"/>
        <w:rPr>
          <w:szCs w:val="22"/>
        </w:rPr>
      </w:pPr>
      <w:r w:rsidRPr="00FF59E8">
        <w:rPr>
          <w:szCs w:val="22"/>
        </w:rPr>
        <w:t>Public Disclosure of Response Documents</w:t>
      </w:r>
    </w:p>
    <w:p w14:paraId="751EF666" w14:textId="20FA197D" w:rsidR="00C00D04" w:rsidRPr="00FF59E8" w:rsidRDefault="000F3952" w:rsidP="00EE50FE">
      <w:pPr>
        <w:pStyle w:val="bodytext0"/>
        <w:rPr>
          <w:sz w:val="22"/>
          <w:szCs w:val="22"/>
        </w:rPr>
      </w:pPr>
      <w:r w:rsidRPr="00FF59E8">
        <w:rPr>
          <w:sz w:val="22"/>
          <w:szCs w:val="22"/>
          <w:lang w:val="en-US"/>
        </w:rPr>
        <w:t>Subject to applicable law, a</w:t>
      </w:r>
      <w:r w:rsidR="00C00D04" w:rsidRPr="00FF59E8">
        <w:rPr>
          <w:sz w:val="22"/>
          <w:szCs w:val="22"/>
          <w:lang w:val="en-US"/>
        </w:rPr>
        <w:t xml:space="preserve">fter execution of the Contract, or </w:t>
      </w:r>
      <w:proofErr w:type="gramStart"/>
      <w:r w:rsidR="00C00D04" w:rsidRPr="00FF59E8">
        <w:rPr>
          <w:sz w:val="22"/>
          <w:szCs w:val="22"/>
          <w:lang w:val="en-US"/>
        </w:rPr>
        <w:t>in the event that</w:t>
      </w:r>
      <w:proofErr w:type="gramEnd"/>
      <w:r w:rsidR="00C00D04" w:rsidRPr="00FF59E8">
        <w:rPr>
          <w:sz w:val="22"/>
          <w:szCs w:val="22"/>
          <w:lang w:val="en-US"/>
        </w:rPr>
        <w:t xml:space="preserve"> the procurement is cancelled by the MBTA, the MBTA shall have the right to publicly disclose </w:t>
      </w:r>
      <w:proofErr w:type="gramStart"/>
      <w:r w:rsidR="00C00D04" w:rsidRPr="00FF59E8">
        <w:rPr>
          <w:sz w:val="22"/>
          <w:szCs w:val="22"/>
          <w:lang w:val="en-US"/>
        </w:rPr>
        <w:t>any and all</w:t>
      </w:r>
      <w:proofErr w:type="gramEnd"/>
      <w:r w:rsidR="00C00D04" w:rsidRPr="00FF59E8">
        <w:rPr>
          <w:sz w:val="22"/>
          <w:szCs w:val="22"/>
          <w:lang w:val="en-US"/>
        </w:rPr>
        <w:t xml:space="preserve"> portions of all Responses. The MBTA will not disclose material deemed confidential by the MBTA in accordance with Section </w:t>
      </w:r>
      <w:r w:rsidRPr="00FF59E8">
        <w:rPr>
          <w:sz w:val="22"/>
          <w:szCs w:val="22"/>
        </w:rPr>
        <w:fldChar w:fldCharType="begin"/>
      </w:r>
      <w:r w:rsidRPr="00FF59E8">
        <w:rPr>
          <w:sz w:val="22"/>
          <w:szCs w:val="22"/>
        </w:rPr>
        <w:instrText xml:space="preserve"> REF _Ref503966068 \r \h  \* MERGEFORMAT </w:instrText>
      </w:r>
      <w:r w:rsidRPr="00FF59E8">
        <w:rPr>
          <w:sz w:val="22"/>
          <w:szCs w:val="22"/>
        </w:rPr>
      </w:r>
      <w:r w:rsidRPr="00FF59E8">
        <w:rPr>
          <w:sz w:val="22"/>
          <w:szCs w:val="22"/>
        </w:rPr>
        <w:fldChar w:fldCharType="separate"/>
      </w:r>
      <w:r w:rsidR="001E0DF4" w:rsidRPr="00FF59E8">
        <w:rPr>
          <w:sz w:val="22"/>
          <w:szCs w:val="22"/>
          <w:lang w:val="en-US"/>
        </w:rPr>
        <w:t>3.10.3</w:t>
      </w:r>
      <w:r w:rsidRPr="00FF59E8">
        <w:rPr>
          <w:sz w:val="22"/>
          <w:szCs w:val="22"/>
        </w:rPr>
        <w:fldChar w:fldCharType="end"/>
      </w:r>
      <w:r w:rsidR="00C00D04" w:rsidRPr="00FF59E8">
        <w:rPr>
          <w:sz w:val="22"/>
          <w:szCs w:val="22"/>
          <w:lang w:val="en-US"/>
        </w:rPr>
        <w:t>, unless otherwise required by law</w:t>
      </w:r>
      <w:r w:rsidRPr="00FF59E8">
        <w:rPr>
          <w:sz w:val="22"/>
          <w:szCs w:val="22"/>
          <w:lang w:val="en-US"/>
        </w:rPr>
        <w:t>.</w:t>
      </w:r>
    </w:p>
    <w:p w14:paraId="3FDFAF0D" w14:textId="77777777" w:rsidR="00C00D04" w:rsidRPr="00FF59E8" w:rsidRDefault="00C00D04" w:rsidP="00D74AF9">
      <w:pPr>
        <w:pStyle w:val="Heading3"/>
        <w:keepNext/>
        <w:rPr>
          <w:szCs w:val="22"/>
        </w:rPr>
      </w:pPr>
      <w:bookmarkStart w:id="94" w:name="_Ref503966068"/>
      <w:r w:rsidRPr="00FF59E8">
        <w:rPr>
          <w:szCs w:val="22"/>
        </w:rPr>
        <w:t>Disclosure Process for Requests Under the Public Records Law</w:t>
      </w:r>
      <w:bookmarkEnd w:id="94"/>
    </w:p>
    <w:p w14:paraId="034B5347" w14:textId="57F5D265" w:rsidR="00C00D04" w:rsidRPr="00FF59E8" w:rsidRDefault="00C00D04" w:rsidP="00EE50FE">
      <w:pPr>
        <w:pStyle w:val="bodytext0"/>
        <w:rPr>
          <w:sz w:val="22"/>
          <w:szCs w:val="22"/>
        </w:rPr>
      </w:pPr>
      <w:r w:rsidRPr="00FF59E8">
        <w:rPr>
          <w:sz w:val="22"/>
          <w:szCs w:val="22"/>
          <w:lang w:val="en-US"/>
        </w:rPr>
        <w:t xml:space="preserve">All written correspondence, exhibits, reports, printed material, photographs, tapes, electronic disks, and other graphic and visual aids submitted to </w:t>
      </w:r>
      <w:proofErr w:type="gramStart"/>
      <w:r w:rsidRPr="00FF59E8">
        <w:rPr>
          <w:sz w:val="22"/>
          <w:szCs w:val="22"/>
          <w:lang w:val="en-US"/>
        </w:rPr>
        <w:t>the MBTA</w:t>
      </w:r>
      <w:proofErr w:type="gramEnd"/>
      <w:r w:rsidRPr="00FF59E8">
        <w:rPr>
          <w:sz w:val="22"/>
          <w:szCs w:val="22"/>
          <w:lang w:val="en-US"/>
        </w:rPr>
        <w:t xml:space="preserve"> during this procurement process, including as part of the response to this RFP, become the property of the MBTA upon their receipt by the MBTA and will not be returned to the submitting parties. Except as provided </w:t>
      </w:r>
      <w:r w:rsidR="000F3952" w:rsidRPr="00FF59E8">
        <w:rPr>
          <w:sz w:val="22"/>
          <w:szCs w:val="22"/>
          <w:lang w:val="en-US"/>
        </w:rPr>
        <w:t>by applicable l</w:t>
      </w:r>
      <w:r w:rsidRPr="00FF59E8">
        <w:rPr>
          <w:sz w:val="22"/>
          <w:szCs w:val="22"/>
          <w:lang w:val="en-US"/>
        </w:rPr>
        <w:t xml:space="preserve">aw, all materials submitted to the MBTA are subject to release as public records. Bidders shall familiarize themselves with the provisions of </w:t>
      </w:r>
      <w:r w:rsidR="000F3952" w:rsidRPr="00FF59E8">
        <w:rPr>
          <w:sz w:val="22"/>
          <w:szCs w:val="22"/>
          <w:lang w:val="en-US"/>
        </w:rPr>
        <w:t xml:space="preserve">applicable law (including </w:t>
      </w:r>
      <w:r w:rsidRPr="00FF59E8">
        <w:rPr>
          <w:sz w:val="22"/>
          <w:szCs w:val="22"/>
          <w:lang w:val="en-US"/>
        </w:rPr>
        <w:t>the Public Records Law</w:t>
      </w:r>
      <w:r w:rsidR="000F3952" w:rsidRPr="00FF59E8">
        <w:rPr>
          <w:sz w:val="22"/>
          <w:szCs w:val="22"/>
          <w:lang w:val="en-US"/>
        </w:rPr>
        <w:t xml:space="preserve">) pertaining to disclosure of information in the MBTA’s possession. </w:t>
      </w:r>
      <w:r w:rsidRPr="00FF59E8">
        <w:rPr>
          <w:sz w:val="22"/>
          <w:szCs w:val="22"/>
          <w:lang w:val="en-US"/>
        </w:rPr>
        <w:t xml:space="preserve">In no event shall the MBTA, or any of </w:t>
      </w:r>
      <w:r w:rsidR="000F3952" w:rsidRPr="00FF59E8">
        <w:rPr>
          <w:sz w:val="22"/>
          <w:szCs w:val="22"/>
          <w:lang w:val="en-US"/>
        </w:rPr>
        <w:t>i</w:t>
      </w:r>
      <w:r w:rsidRPr="00FF59E8">
        <w:rPr>
          <w:sz w:val="22"/>
          <w:szCs w:val="22"/>
          <w:lang w:val="en-US"/>
        </w:rPr>
        <w:t>t</w:t>
      </w:r>
      <w:r w:rsidR="000F3952" w:rsidRPr="00FF59E8">
        <w:rPr>
          <w:sz w:val="22"/>
          <w:szCs w:val="22"/>
          <w:lang w:val="en-US"/>
        </w:rPr>
        <w:t>s</w:t>
      </w:r>
      <w:r w:rsidRPr="00FF59E8">
        <w:rPr>
          <w:sz w:val="22"/>
          <w:szCs w:val="22"/>
          <w:lang w:val="en-US"/>
        </w:rPr>
        <w:t xml:space="preserve"> agents, representatives, consultants, directors, officers, or employees, be liable to a Bidder or Bidder team member for the disclosure of all or a portion of a Response or related information submitted during this procurement.</w:t>
      </w:r>
    </w:p>
    <w:p w14:paraId="7BC67E31" w14:textId="15BD42A0" w:rsidR="00C00D04" w:rsidRPr="00FF59E8" w:rsidRDefault="00C00D04" w:rsidP="00EE50FE">
      <w:pPr>
        <w:pStyle w:val="bodytext0"/>
        <w:rPr>
          <w:sz w:val="22"/>
          <w:szCs w:val="22"/>
        </w:rPr>
      </w:pPr>
      <w:r w:rsidRPr="00FF59E8">
        <w:rPr>
          <w:sz w:val="22"/>
          <w:szCs w:val="22"/>
          <w:lang w:val="en-US"/>
        </w:rPr>
        <w:t xml:space="preserve">If a Bidder has special concerns about information which it desires to make available to the MBTA but which it believes constitutes a trade secret, proprietary information, or other information excepted from disclosure, such responding Bidder shall specifically and conspicuously designate that information by placing </w:t>
      </w:r>
      <w:r w:rsidRPr="00FF59E8">
        <w:rPr>
          <w:b/>
          <w:bCs/>
          <w:sz w:val="22"/>
          <w:szCs w:val="22"/>
          <w:lang w:val="en-US"/>
        </w:rPr>
        <w:t xml:space="preserve">“TRADE SECRET </w:t>
      </w:r>
      <w:r w:rsidR="00F36138" w:rsidRPr="00FF59E8">
        <w:rPr>
          <w:b/>
          <w:bCs/>
          <w:sz w:val="22"/>
          <w:szCs w:val="22"/>
          <w:lang w:val="en-US"/>
        </w:rPr>
        <w:t>–</w:t>
      </w:r>
      <w:r w:rsidRPr="00FF59E8">
        <w:rPr>
          <w:b/>
          <w:bCs/>
          <w:sz w:val="22"/>
          <w:szCs w:val="22"/>
          <w:lang w:val="en-US"/>
        </w:rPr>
        <w:t xml:space="preserve"> PROPRIETARY”</w:t>
      </w:r>
      <w:r w:rsidRPr="00FF59E8">
        <w:rPr>
          <w:sz w:val="22"/>
          <w:szCs w:val="22"/>
          <w:lang w:val="en-US"/>
        </w:rPr>
        <w:t xml:space="preserve"> in the header or footer of each such page affected and by identifying such trade secret, proprietary information in the Technical Proposal Cover Letter (see Enclosure 1). Nothing contained in this provision shall modify or amend requirements and obligations imposed on the MBTA by the Public Records Law or other applicable law. The provisions</w:t>
      </w:r>
      <w:r w:rsidR="00636954" w:rsidRPr="00FF59E8">
        <w:rPr>
          <w:sz w:val="22"/>
          <w:szCs w:val="22"/>
          <w:lang w:val="en-US"/>
        </w:rPr>
        <w:t xml:space="preserve"> of the</w:t>
      </w:r>
      <w:r w:rsidRPr="00FF59E8">
        <w:rPr>
          <w:sz w:val="22"/>
          <w:szCs w:val="22"/>
          <w:lang w:val="en-US"/>
        </w:rPr>
        <w:t xml:space="preserve"> </w:t>
      </w:r>
      <w:r w:rsidR="000F3952" w:rsidRPr="00FF59E8">
        <w:rPr>
          <w:sz w:val="22"/>
          <w:szCs w:val="22"/>
          <w:lang w:val="en-US"/>
        </w:rPr>
        <w:t xml:space="preserve">applicable law, including </w:t>
      </w:r>
      <w:r w:rsidRPr="00FF59E8">
        <w:rPr>
          <w:sz w:val="22"/>
          <w:szCs w:val="22"/>
          <w:lang w:val="en-US"/>
        </w:rPr>
        <w:t>the Public Records Law</w:t>
      </w:r>
      <w:r w:rsidR="000F3952" w:rsidRPr="00FF59E8">
        <w:rPr>
          <w:sz w:val="22"/>
          <w:szCs w:val="22"/>
          <w:lang w:val="en-US"/>
        </w:rPr>
        <w:t xml:space="preserve">, </w:t>
      </w:r>
      <w:r w:rsidRPr="00FF59E8">
        <w:rPr>
          <w:sz w:val="22"/>
          <w:szCs w:val="22"/>
          <w:lang w:val="en-US"/>
        </w:rPr>
        <w:t xml:space="preserve">shall </w:t>
      </w:r>
      <w:proofErr w:type="gramStart"/>
      <w:r w:rsidRPr="00FF59E8">
        <w:rPr>
          <w:sz w:val="22"/>
          <w:szCs w:val="22"/>
          <w:lang w:val="en-US"/>
        </w:rPr>
        <w:t>control</w:t>
      </w:r>
      <w:proofErr w:type="gramEnd"/>
      <w:r w:rsidRPr="00FF59E8">
        <w:rPr>
          <w:sz w:val="22"/>
          <w:szCs w:val="22"/>
          <w:lang w:val="en-US"/>
        </w:rPr>
        <w:t xml:space="preserve"> in the event of a conflict between the procedures described above and the applicable law.</w:t>
      </w:r>
    </w:p>
    <w:p w14:paraId="08E40EE0" w14:textId="156732F1" w:rsidR="00C00D04" w:rsidRPr="00FF59E8" w:rsidRDefault="00C00D04" w:rsidP="00EE50FE">
      <w:pPr>
        <w:pStyle w:val="bodytext0"/>
        <w:rPr>
          <w:sz w:val="22"/>
          <w:szCs w:val="22"/>
        </w:rPr>
      </w:pPr>
      <w:r w:rsidRPr="00FF59E8">
        <w:rPr>
          <w:sz w:val="22"/>
          <w:szCs w:val="22"/>
          <w:lang w:val="en-US"/>
        </w:rPr>
        <w:t xml:space="preserve">If the MBTA receives a request for public disclosure of all or any portion of a Response or its related information that is designated as </w:t>
      </w:r>
      <w:r w:rsidR="00636954" w:rsidRPr="00FF59E8">
        <w:rPr>
          <w:sz w:val="22"/>
          <w:szCs w:val="22"/>
          <w:lang w:val="en-US"/>
        </w:rPr>
        <w:t>“</w:t>
      </w:r>
      <w:r w:rsidR="000F3952" w:rsidRPr="00FF59E8">
        <w:rPr>
          <w:sz w:val="22"/>
          <w:szCs w:val="22"/>
          <w:lang w:val="en-US"/>
        </w:rPr>
        <w:t>T</w:t>
      </w:r>
      <w:r w:rsidRPr="00FF59E8">
        <w:rPr>
          <w:sz w:val="22"/>
          <w:szCs w:val="22"/>
          <w:lang w:val="en-US"/>
        </w:rPr>
        <w:t xml:space="preserve">rade </w:t>
      </w:r>
      <w:r w:rsidR="000F3952" w:rsidRPr="00FF59E8">
        <w:rPr>
          <w:sz w:val="22"/>
          <w:szCs w:val="22"/>
          <w:lang w:val="en-US"/>
        </w:rPr>
        <w:t>S</w:t>
      </w:r>
      <w:r w:rsidRPr="00FF59E8">
        <w:rPr>
          <w:sz w:val="22"/>
          <w:szCs w:val="22"/>
          <w:lang w:val="en-US"/>
        </w:rPr>
        <w:t xml:space="preserve">ecret </w:t>
      </w:r>
      <w:r w:rsidR="00F36138" w:rsidRPr="00FF59E8">
        <w:rPr>
          <w:sz w:val="22"/>
          <w:szCs w:val="22"/>
          <w:lang w:val="en-US"/>
        </w:rPr>
        <w:t>–</w:t>
      </w:r>
      <w:r w:rsidRPr="00FF59E8">
        <w:rPr>
          <w:sz w:val="22"/>
          <w:szCs w:val="22"/>
          <w:lang w:val="en-US"/>
        </w:rPr>
        <w:t xml:space="preserve"> </w:t>
      </w:r>
      <w:r w:rsidR="000F3952" w:rsidRPr="00FF59E8">
        <w:rPr>
          <w:sz w:val="22"/>
          <w:szCs w:val="22"/>
          <w:lang w:val="en-US"/>
        </w:rPr>
        <w:t>P</w:t>
      </w:r>
      <w:r w:rsidRPr="00FF59E8">
        <w:rPr>
          <w:sz w:val="22"/>
          <w:szCs w:val="22"/>
          <w:lang w:val="en-US"/>
        </w:rPr>
        <w:t>roprietary,” the MBTA will endeavor to use reasonable efforts to notify the applicable Bidder of the request.</w:t>
      </w:r>
      <w:r w:rsidR="00636954" w:rsidRPr="00FF59E8">
        <w:rPr>
          <w:sz w:val="22"/>
          <w:szCs w:val="22"/>
          <w:lang w:val="en-US"/>
        </w:rPr>
        <w:t xml:space="preserve"> </w:t>
      </w:r>
      <w:r w:rsidRPr="00FF59E8">
        <w:rPr>
          <w:sz w:val="22"/>
          <w:szCs w:val="22"/>
          <w:lang w:val="en-US"/>
        </w:rPr>
        <w:t xml:space="preserve">The Bidder can assert, in writing and at its sole expense, a claimed exception under the Public Records Law or other applicable law, within the </w:t>
      </w:r>
      <w:proofErr w:type="gramStart"/>
      <w:r w:rsidRPr="00FF59E8">
        <w:rPr>
          <w:sz w:val="22"/>
          <w:szCs w:val="22"/>
          <w:lang w:val="en-US"/>
        </w:rPr>
        <w:t>time period</w:t>
      </w:r>
      <w:proofErr w:type="gramEnd"/>
      <w:r w:rsidRPr="00FF59E8">
        <w:rPr>
          <w:sz w:val="22"/>
          <w:szCs w:val="22"/>
          <w:lang w:val="en-US"/>
        </w:rPr>
        <w:t xml:space="preserve"> specified in the notice issued by the MBTA and allowed under the Public Records Law. The Bidder can choose to defend any action seeking release of the records it believes to be confidential information. The Bidder shall indemnify, defend, and hold harmless the MBTA and its agents and employees </w:t>
      </w:r>
      <w:r w:rsidR="000F3952" w:rsidRPr="00FF59E8">
        <w:rPr>
          <w:sz w:val="22"/>
          <w:szCs w:val="22"/>
          <w:lang w:val="en-US"/>
        </w:rPr>
        <w:t xml:space="preserve">in connection with the Bidder’s opposition to a public records request, and such indemnification shall include all damages, costs and expenses (including reasonable attorney’s fees) the MBTA incurs because of or arising out of the Bidder’s opposition to any public records request. </w:t>
      </w:r>
      <w:r w:rsidRPr="00FF59E8">
        <w:rPr>
          <w:sz w:val="22"/>
          <w:szCs w:val="22"/>
          <w:lang w:val="en-US"/>
        </w:rPr>
        <w:t xml:space="preserve">This indemnification survives the MBTA’s cancellation or termination of this procurement or award and subsequent execution of a Contract. In submitting a Response, the Bidder agrees that this indemnification survives as long as </w:t>
      </w:r>
      <w:r w:rsidR="0009315C" w:rsidRPr="00FF59E8">
        <w:rPr>
          <w:sz w:val="22"/>
          <w:szCs w:val="22"/>
          <w:lang w:val="en-US"/>
        </w:rPr>
        <w:t>any</w:t>
      </w:r>
      <w:r w:rsidRPr="00FF59E8">
        <w:rPr>
          <w:sz w:val="22"/>
          <w:szCs w:val="22"/>
          <w:lang w:val="en-US"/>
        </w:rPr>
        <w:t xml:space="preserve"> information </w:t>
      </w:r>
      <w:r w:rsidR="0009315C" w:rsidRPr="00FF59E8">
        <w:rPr>
          <w:sz w:val="22"/>
          <w:szCs w:val="22"/>
          <w:lang w:val="en-US"/>
        </w:rPr>
        <w:t xml:space="preserve">submitted by the Bidder </w:t>
      </w:r>
      <w:r w:rsidRPr="00FF59E8">
        <w:rPr>
          <w:sz w:val="22"/>
          <w:szCs w:val="22"/>
          <w:lang w:val="en-US"/>
        </w:rPr>
        <w:t xml:space="preserve">is in </w:t>
      </w:r>
      <w:proofErr w:type="gramStart"/>
      <w:r w:rsidRPr="00FF59E8">
        <w:rPr>
          <w:sz w:val="22"/>
          <w:szCs w:val="22"/>
          <w:lang w:val="en-US"/>
        </w:rPr>
        <w:t>the possession</w:t>
      </w:r>
      <w:proofErr w:type="gramEnd"/>
      <w:r w:rsidRPr="00FF59E8">
        <w:rPr>
          <w:sz w:val="22"/>
          <w:szCs w:val="22"/>
          <w:lang w:val="en-US"/>
        </w:rPr>
        <w:t xml:space="preserve"> of the MBTA.</w:t>
      </w:r>
    </w:p>
    <w:p w14:paraId="301B4F2A" w14:textId="1D73C80A" w:rsidR="00C00D04" w:rsidRPr="00FF59E8" w:rsidRDefault="00C00D04" w:rsidP="00EE50FE">
      <w:pPr>
        <w:pStyle w:val="bodytext0"/>
        <w:rPr>
          <w:sz w:val="22"/>
          <w:szCs w:val="22"/>
        </w:rPr>
      </w:pPr>
      <w:r w:rsidRPr="00FF59E8">
        <w:rPr>
          <w:sz w:val="22"/>
          <w:szCs w:val="22"/>
        </w:rPr>
        <w:lastRenderedPageBreak/>
        <w:t>The MBTA shall not under any circumstance be responsible for securing a protective order or other relief enjoining the release of information marked “</w:t>
      </w:r>
      <w:r w:rsidR="000B3EEC" w:rsidRPr="00FF59E8">
        <w:rPr>
          <w:sz w:val="22"/>
          <w:szCs w:val="22"/>
        </w:rPr>
        <w:t>T</w:t>
      </w:r>
      <w:r w:rsidRPr="00FF59E8">
        <w:rPr>
          <w:sz w:val="22"/>
          <w:szCs w:val="22"/>
        </w:rPr>
        <w:t xml:space="preserve">rade </w:t>
      </w:r>
      <w:r w:rsidR="000B3EEC" w:rsidRPr="00FF59E8">
        <w:rPr>
          <w:sz w:val="22"/>
          <w:szCs w:val="22"/>
        </w:rPr>
        <w:t>S</w:t>
      </w:r>
      <w:r w:rsidRPr="00FF59E8">
        <w:rPr>
          <w:sz w:val="22"/>
          <w:szCs w:val="22"/>
        </w:rPr>
        <w:t xml:space="preserve">ecret – </w:t>
      </w:r>
      <w:r w:rsidR="000B3EEC" w:rsidRPr="00FF59E8">
        <w:rPr>
          <w:sz w:val="22"/>
          <w:szCs w:val="22"/>
        </w:rPr>
        <w:t>P</w:t>
      </w:r>
      <w:r w:rsidRPr="00FF59E8">
        <w:rPr>
          <w:sz w:val="22"/>
          <w:szCs w:val="22"/>
        </w:rPr>
        <w:t>roprietary” in any Response, nor shall the MBTA be in any way financially responsible for any costs associated with securing any such order or for any loss associated with the release of information marked “</w:t>
      </w:r>
      <w:r w:rsidR="000B3EEC" w:rsidRPr="00FF59E8">
        <w:rPr>
          <w:sz w:val="22"/>
          <w:szCs w:val="22"/>
        </w:rPr>
        <w:t>T</w:t>
      </w:r>
      <w:r w:rsidRPr="00FF59E8">
        <w:rPr>
          <w:sz w:val="22"/>
          <w:szCs w:val="22"/>
        </w:rPr>
        <w:t xml:space="preserve">rade </w:t>
      </w:r>
      <w:r w:rsidR="000B3EEC" w:rsidRPr="00FF59E8">
        <w:rPr>
          <w:sz w:val="22"/>
          <w:szCs w:val="22"/>
        </w:rPr>
        <w:t>S</w:t>
      </w:r>
      <w:r w:rsidRPr="00FF59E8">
        <w:rPr>
          <w:sz w:val="22"/>
          <w:szCs w:val="22"/>
        </w:rPr>
        <w:t xml:space="preserve">ecret – </w:t>
      </w:r>
      <w:r w:rsidR="000B3EEC" w:rsidRPr="00FF59E8">
        <w:rPr>
          <w:sz w:val="22"/>
          <w:szCs w:val="22"/>
        </w:rPr>
        <w:t>P</w:t>
      </w:r>
      <w:r w:rsidRPr="00FF59E8">
        <w:rPr>
          <w:sz w:val="22"/>
          <w:szCs w:val="22"/>
        </w:rPr>
        <w:t>roprietary” or otherwise.</w:t>
      </w:r>
    </w:p>
    <w:p w14:paraId="22B8C30B" w14:textId="77777777" w:rsidR="00C00D04" w:rsidRPr="00FF59E8" w:rsidRDefault="00C00D04" w:rsidP="00EE50FE">
      <w:pPr>
        <w:pStyle w:val="Heading2"/>
        <w:rPr>
          <w:rFonts w:eastAsiaTheme="minorHAnsi"/>
          <w:szCs w:val="22"/>
        </w:rPr>
      </w:pPr>
      <w:bookmarkStart w:id="95" w:name="_Toc232690502"/>
      <w:r w:rsidRPr="00FF59E8">
        <w:rPr>
          <w:rFonts w:eastAsiaTheme="minorHAnsi"/>
          <w:szCs w:val="22"/>
        </w:rPr>
        <w:t>Business Conduct</w:t>
      </w:r>
      <w:bookmarkEnd w:id="95"/>
    </w:p>
    <w:p w14:paraId="3CDD723A" w14:textId="76FFC9E1" w:rsidR="00C00D04" w:rsidRPr="00FF59E8" w:rsidRDefault="00C00D04" w:rsidP="00EE50FE">
      <w:pPr>
        <w:rPr>
          <w:szCs w:val="22"/>
        </w:rPr>
      </w:pPr>
      <w:r w:rsidRPr="00FF59E8">
        <w:rPr>
          <w:szCs w:val="22"/>
        </w:rPr>
        <w:t xml:space="preserve">All Responses submitted by a Bidder to the MBTA shall be made without collusion with any other Bidder(s) submitting a Response to this RFP. </w:t>
      </w:r>
    </w:p>
    <w:p w14:paraId="1673F31D" w14:textId="77777777" w:rsidR="00C00D04" w:rsidRPr="00FF59E8" w:rsidRDefault="00C00D04" w:rsidP="00EE50FE">
      <w:pPr>
        <w:pStyle w:val="BodyText"/>
        <w:rPr>
          <w:szCs w:val="22"/>
        </w:rPr>
      </w:pPr>
      <w:r w:rsidRPr="00FF59E8">
        <w:rPr>
          <w:szCs w:val="22"/>
        </w:rPr>
        <w:t xml:space="preserve">Bidder shall not directly or indirectly, in relation to this RFP, give, promise, attempt to give, or approve or authorize the giving of anything of value, including by transferring all or part of the remuneration payable under any Contract, to: </w:t>
      </w:r>
    </w:p>
    <w:p w14:paraId="7942636B" w14:textId="77777777" w:rsidR="00C00D04" w:rsidRPr="00FF59E8" w:rsidRDefault="00C00D04" w:rsidP="002302F0">
      <w:pPr>
        <w:pStyle w:val="NumberedList"/>
        <w:numPr>
          <w:ilvl w:val="0"/>
          <w:numId w:val="31"/>
        </w:numPr>
        <w:rPr>
          <w:rFonts w:ascii="Times New Roman" w:hAnsi="Times New Roman"/>
          <w:sz w:val="22"/>
        </w:rPr>
      </w:pPr>
      <w:r w:rsidRPr="00FF59E8">
        <w:rPr>
          <w:rFonts w:ascii="Times New Roman" w:hAnsi="Times New Roman"/>
          <w:sz w:val="22"/>
        </w:rPr>
        <w:t>any person employed or representing the MBTA;</w:t>
      </w:r>
    </w:p>
    <w:p w14:paraId="02ECEF72" w14:textId="77777777" w:rsidR="00C00D04" w:rsidRPr="00FF59E8" w:rsidRDefault="00C00D04" w:rsidP="002302F0">
      <w:pPr>
        <w:pStyle w:val="NumberedList"/>
        <w:numPr>
          <w:ilvl w:val="0"/>
          <w:numId w:val="31"/>
        </w:numPr>
        <w:rPr>
          <w:rFonts w:ascii="Times New Roman" w:hAnsi="Times New Roman"/>
          <w:sz w:val="22"/>
        </w:rPr>
      </w:pPr>
      <w:r w:rsidRPr="00FF59E8">
        <w:rPr>
          <w:rFonts w:ascii="Times New Roman" w:hAnsi="Times New Roman"/>
          <w:sz w:val="22"/>
        </w:rPr>
        <w:t>any other person, including any public official;</w:t>
      </w:r>
    </w:p>
    <w:p w14:paraId="56AA875C" w14:textId="77777777" w:rsidR="00C00D04" w:rsidRPr="00FF59E8" w:rsidRDefault="00C00D04" w:rsidP="002302F0">
      <w:pPr>
        <w:pStyle w:val="NumberedList"/>
        <w:numPr>
          <w:ilvl w:val="0"/>
          <w:numId w:val="31"/>
        </w:numPr>
        <w:rPr>
          <w:rFonts w:ascii="Times New Roman" w:hAnsi="Times New Roman"/>
          <w:sz w:val="22"/>
        </w:rPr>
      </w:pPr>
      <w:r w:rsidRPr="00FF59E8">
        <w:rPr>
          <w:rFonts w:ascii="Times New Roman" w:hAnsi="Times New Roman"/>
          <w:sz w:val="22"/>
        </w:rPr>
        <w:t>a political party or a labor union controlled by any governmental authority or political party; or</w:t>
      </w:r>
    </w:p>
    <w:p w14:paraId="6717AEEF" w14:textId="77777777" w:rsidR="00C00D04" w:rsidRPr="00FF59E8" w:rsidRDefault="00C00D04" w:rsidP="002302F0">
      <w:pPr>
        <w:pStyle w:val="NumberedList"/>
        <w:numPr>
          <w:ilvl w:val="0"/>
          <w:numId w:val="31"/>
        </w:numPr>
        <w:rPr>
          <w:rFonts w:ascii="Times New Roman" w:hAnsi="Times New Roman"/>
          <w:sz w:val="22"/>
        </w:rPr>
      </w:pPr>
      <w:r w:rsidRPr="00FF59E8">
        <w:rPr>
          <w:rFonts w:ascii="Times New Roman" w:hAnsi="Times New Roman"/>
          <w:sz w:val="22"/>
        </w:rPr>
        <w:t>a charitable or other organization, or an officer, director, or employee thereof, or any person acting directly or indirectly on behalf of the same</w:t>
      </w:r>
    </w:p>
    <w:p w14:paraId="129F07DB" w14:textId="77777777" w:rsidR="00C00D04" w:rsidRPr="00FF59E8" w:rsidRDefault="00C00D04" w:rsidP="00EE50FE">
      <w:pPr>
        <w:rPr>
          <w:szCs w:val="22"/>
        </w:rPr>
      </w:pPr>
      <w:r w:rsidRPr="00FF59E8">
        <w:rPr>
          <w:szCs w:val="22"/>
        </w:rPr>
        <w:t>for the purpose of (</w:t>
      </w:r>
      <w:proofErr w:type="spellStart"/>
      <w:r w:rsidRPr="00FF59E8">
        <w:rPr>
          <w:szCs w:val="22"/>
        </w:rPr>
        <w:t>i</w:t>
      </w:r>
      <w:proofErr w:type="spellEnd"/>
      <w:r w:rsidRPr="00FF59E8">
        <w:rPr>
          <w:szCs w:val="22"/>
        </w:rPr>
        <w:t>) securing any improper advantage for either Bidder or the MBTA; (ii) inducing or influencing a public official improperly to take any action or refrain from taking any action in order for either Bidder or the MBTA to obtain or retain business, or to secure the direction of business to either Bidder or the MBTA, or (iii) inducing or influencing a public official to use his or her influence with any governmental authority or public international organization for any such purpose.</w:t>
      </w:r>
    </w:p>
    <w:p w14:paraId="7B20C92A" w14:textId="77777777" w:rsidR="002A37AB" w:rsidRPr="00FF59E8" w:rsidRDefault="002A37AB" w:rsidP="00EE50FE">
      <w:pPr>
        <w:pStyle w:val="Heading2"/>
        <w:rPr>
          <w:rFonts w:eastAsiaTheme="minorHAnsi"/>
          <w:szCs w:val="22"/>
        </w:rPr>
      </w:pPr>
      <w:bookmarkStart w:id="96" w:name="_Toc232690503"/>
      <w:r w:rsidRPr="00FF59E8">
        <w:rPr>
          <w:rFonts w:eastAsiaTheme="minorHAnsi"/>
          <w:szCs w:val="22"/>
        </w:rPr>
        <w:t>Collusion</w:t>
      </w:r>
      <w:bookmarkEnd w:id="96"/>
    </w:p>
    <w:p w14:paraId="5A04AC29" w14:textId="5782AFF9" w:rsidR="00030382" w:rsidRPr="00FF59E8" w:rsidRDefault="0009315C" w:rsidP="00EE50FE">
      <w:pPr>
        <w:rPr>
          <w:szCs w:val="22"/>
        </w:rPr>
      </w:pPr>
      <w:bookmarkStart w:id="97" w:name="_Hlk98066354"/>
      <w:r w:rsidRPr="00FF59E8">
        <w:rPr>
          <w:szCs w:val="22"/>
        </w:rPr>
        <w:t>By the submission of a Bid in response to the RFP, t</w:t>
      </w:r>
      <w:r w:rsidR="002A37AB" w:rsidRPr="00FF59E8">
        <w:rPr>
          <w:szCs w:val="22"/>
        </w:rPr>
        <w:t xml:space="preserve">he Bidder </w:t>
      </w:r>
      <w:r w:rsidRPr="00FF59E8">
        <w:rPr>
          <w:szCs w:val="22"/>
        </w:rPr>
        <w:t xml:space="preserve">represents and certifies that its Bid </w:t>
      </w:r>
      <w:r w:rsidR="002A37AB" w:rsidRPr="00FF59E8">
        <w:rPr>
          <w:szCs w:val="22"/>
        </w:rPr>
        <w:t xml:space="preserve">is made without collusion with any other Bidder submitting a </w:t>
      </w:r>
      <w:r w:rsidR="00035E76" w:rsidRPr="00FF59E8">
        <w:rPr>
          <w:szCs w:val="22"/>
        </w:rPr>
        <w:t>Bid</w:t>
      </w:r>
      <w:r w:rsidR="002A37AB" w:rsidRPr="00FF59E8">
        <w:rPr>
          <w:szCs w:val="22"/>
        </w:rPr>
        <w:t xml:space="preserve"> on the same commodity</w:t>
      </w:r>
      <w:r w:rsidR="003256AC" w:rsidRPr="00FF59E8">
        <w:rPr>
          <w:szCs w:val="22"/>
        </w:rPr>
        <w:t xml:space="preserve"> </w:t>
      </w:r>
      <w:r w:rsidR="00D770F9" w:rsidRPr="00FF59E8">
        <w:rPr>
          <w:szCs w:val="22"/>
        </w:rPr>
        <w:t>/</w:t>
      </w:r>
      <w:r w:rsidR="003256AC" w:rsidRPr="00FF59E8">
        <w:rPr>
          <w:szCs w:val="22"/>
        </w:rPr>
        <w:t xml:space="preserve"> </w:t>
      </w:r>
      <w:r w:rsidR="002A37AB" w:rsidRPr="00FF59E8">
        <w:rPr>
          <w:szCs w:val="22"/>
        </w:rPr>
        <w:t>service and is in all respects fair and without fraud.</w:t>
      </w:r>
      <w:bookmarkEnd w:id="97"/>
    </w:p>
    <w:p w14:paraId="25461D8C" w14:textId="77777777" w:rsidR="002A37AB" w:rsidRPr="00FF59E8" w:rsidRDefault="002A37AB" w:rsidP="00EE50FE">
      <w:pPr>
        <w:pStyle w:val="Heading2"/>
        <w:rPr>
          <w:rFonts w:eastAsiaTheme="minorHAnsi"/>
          <w:szCs w:val="22"/>
        </w:rPr>
      </w:pPr>
      <w:bookmarkStart w:id="98" w:name="_Toc232690504"/>
      <w:r w:rsidRPr="00FF59E8">
        <w:rPr>
          <w:rFonts w:eastAsiaTheme="minorHAnsi"/>
          <w:szCs w:val="22"/>
        </w:rPr>
        <w:t>Prices</w:t>
      </w:r>
      <w:bookmarkEnd w:id="98"/>
    </w:p>
    <w:p w14:paraId="0DE85A54" w14:textId="1633338F" w:rsidR="002A37AB" w:rsidRPr="00FF59E8" w:rsidRDefault="00825662" w:rsidP="00EE50FE">
      <w:pPr>
        <w:pStyle w:val="BodyTextFirstIndent"/>
        <w:rPr>
          <w:szCs w:val="22"/>
        </w:rPr>
      </w:pPr>
      <w:r w:rsidRPr="00FF59E8">
        <w:rPr>
          <w:szCs w:val="22"/>
        </w:rPr>
        <w:t xml:space="preserve">Each Bid must contain the unit price(s) / rate(s) or lump sum price, extended price(s), and the grand total of the Bid. Bidders shall submit their pricing using </w:t>
      </w:r>
      <w:r w:rsidR="006C5B7E" w:rsidRPr="00FF59E8">
        <w:rPr>
          <w:b/>
          <w:szCs w:val="22"/>
        </w:rPr>
        <w:t xml:space="preserve">Form </w:t>
      </w:r>
      <w:r w:rsidR="0009315C" w:rsidRPr="00FF59E8">
        <w:rPr>
          <w:b/>
          <w:szCs w:val="22"/>
        </w:rPr>
        <w:t>D</w:t>
      </w:r>
      <w:r w:rsidR="006C5B7E" w:rsidRPr="00FF59E8">
        <w:rPr>
          <w:b/>
          <w:szCs w:val="22"/>
        </w:rPr>
        <w:t xml:space="preserve">: Requested </w:t>
      </w:r>
      <w:r w:rsidR="006A22ED" w:rsidRPr="00FF59E8">
        <w:rPr>
          <w:b/>
          <w:szCs w:val="22"/>
        </w:rPr>
        <w:t xml:space="preserve">RFP </w:t>
      </w:r>
      <w:r w:rsidR="006C5B7E" w:rsidRPr="00FF59E8">
        <w:rPr>
          <w:b/>
          <w:szCs w:val="22"/>
        </w:rPr>
        <w:t>Pricing Form</w:t>
      </w:r>
      <w:r w:rsidR="006C5B7E" w:rsidRPr="00FF59E8">
        <w:rPr>
          <w:szCs w:val="22"/>
        </w:rPr>
        <w:t>.</w:t>
      </w:r>
      <w:r w:rsidR="002A37AB" w:rsidRPr="00FF59E8">
        <w:rPr>
          <w:szCs w:val="22"/>
        </w:rPr>
        <w:t xml:space="preserve"> </w:t>
      </w:r>
      <w:r w:rsidRPr="00FF59E8">
        <w:rPr>
          <w:szCs w:val="22"/>
        </w:rPr>
        <w:t>The unit price / rate shall prevail in case of an error in price extension. Prices submitted shall be valid throughout the Acceptance Period</w:t>
      </w:r>
      <w:r w:rsidR="008D1E30" w:rsidRPr="00FF59E8">
        <w:rPr>
          <w:i/>
          <w:szCs w:val="22"/>
        </w:rPr>
        <w:t>.</w:t>
      </w:r>
    </w:p>
    <w:p w14:paraId="25DE1385" w14:textId="77777777" w:rsidR="00372955" w:rsidRPr="00FF59E8" w:rsidRDefault="00372955" w:rsidP="00EE50FE">
      <w:pPr>
        <w:pStyle w:val="Heading2"/>
        <w:rPr>
          <w:rFonts w:eastAsiaTheme="minorHAnsi"/>
          <w:szCs w:val="22"/>
        </w:rPr>
      </w:pPr>
      <w:bookmarkStart w:id="99" w:name="_Toc87683226"/>
      <w:bookmarkStart w:id="100" w:name="_Toc490749231"/>
      <w:bookmarkStart w:id="101" w:name="_Ref494090323"/>
      <w:bookmarkStart w:id="102" w:name="_Toc232690505"/>
      <w:bookmarkStart w:id="103" w:name="_Toc490749224"/>
      <w:bookmarkStart w:id="104" w:name="_Toc490749223"/>
      <w:bookmarkStart w:id="105" w:name="_Ref85346233"/>
      <w:bookmarkStart w:id="106" w:name="_Ref86033060"/>
      <w:bookmarkStart w:id="107" w:name="_Toc87683224"/>
      <w:r w:rsidRPr="00FF59E8">
        <w:rPr>
          <w:rFonts w:eastAsiaTheme="minorHAnsi"/>
          <w:szCs w:val="22"/>
        </w:rPr>
        <w:t>Acceptance Period</w:t>
      </w:r>
      <w:bookmarkEnd w:id="99"/>
      <w:bookmarkEnd w:id="100"/>
      <w:bookmarkEnd w:id="101"/>
      <w:bookmarkEnd w:id="102"/>
    </w:p>
    <w:p w14:paraId="539FA856" w14:textId="1C2F8F95" w:rsidR="00372955" w:rsidRPr="00FF59E8" w:rsidRDefault="0009315C" w:rsidP="00EE50FE">
      <w:pPr>
        <w:pStyle w:val="BodyTextFirstIndent"/>
        <w:rPr>
          <w:szCs w:val="22"/>
        </w:rPr>
      </w:pPr>
      <w:bookmarkStart w:id="108" w:name="_Hlk98066400"/>
      <w:r w:rsidRPr="00FF59E8">
        <w:rPr>
          <w:szCs w:val="22"/>
        </w:rPr>
        <w:t xml:space="preserve">From and after the Response Due Date identified in Section 3.3 (as amended) the MBTA shall have one hundred and eighty (180) calendar days to award a Contract based on this RFP. Such 180-day period is the “Acceptance Period.” The Bidder’s Bid is irrevocable and shall remain open and available for acceptance by the MBTA during the entirety of the Acceptance Period. </w:t>
      </w:r>
      <w:r w:rsidR="00372955" w:rsidRPr="00FF59E8">
        <w:rPr>
          <w:szCs w:val="22"/>
        </w:rPr>
        <w:t xml:space="preserve">The </w:t>
      </w:r>
      <w:r w:rsidRPr="00FF59E8">
        <w:rPr>
          <w:szCs w:val="22"/>
        </w:rPr>
        <w:t xml:space="preserve">MBTA reserves the right to extend the </w:t>
      </w:r>
      <w:r w:rsidRPr="00FF59E8">
        <w:rPr>
          <w:szCs w:val="22"/>
        </w:rPr>
        <w:lastRenderedPageBreak/>
        <w:t>Acceptance Period with respect to any or all Bidders upon obtaining the applicable Bidder’s written consent to such extension</w:t>
      </w:r>
      <w:r w:rsidR="00372955" w:rsidRPr="00FF59E8">
        <w:rPr>
          <w:szCs w:val="22"/>
        </w:rPr>
        <w:t>.</w:t>
      </w:r>
      <w:bookmarkEnd w:id="108"/>
    </w:p>
    <w:p w14:paraId="3B98E803" w14:textId="77777777" w:rsidR="009B6032" w:rsidRPr="00FF59E8" w:rsidRDefault="009B6032" w:rsidP="00EE50FE">
      <w:pPr>
        <w:pStyle w:val="Heading2"/>
        <w:rPr>
          <w:rFonts w:eastAsiaTheme="minorHAnsi"/>
          <w:szCs w:val="22"/>
        </w:rPr>
      </w:pPr>
      <w:bookmarkStart w:id="109" w:name="_Toc232690506"/>
      <w:bookmarkEnd w:id="103"/>
      <w:r w:rsidRPr="00FF59E8">
        <w:rPr>
          <w:rFonts w:eastAsiaTheme="minorHAnsi"/>
          <w:szCs w:val="22"/>
        </w:rPr>
        <w:t>Eligible Entities</w:t>
      </w:r>
      <w:bookmarkEnd w:id="109"/>
    </w:p>
    <w:p w14:paraId="7618F9BF" w14:textId="1A1D4E47" w:rsidR="00030382" w:rsidRPr="00FF59E8" w:rsidRDefault="009B6032" w:rsidP="00E902C3">
      <w:pPr>
        <w:rPr>
          <w:rFonts w:eastAsiaTheme="minorHAnsi"/>
          <w:szCs w:val="22"/>
        </w:rPr>
      </w:pPr>
      <w:r w:rsidRPr="00FF59E8">
        <w:rPr>
          <w:rFonts w:eastAsiaTheme="minorHAnsi"/>
          <w:szCs w:val="22"/>
        </w:rPr>
        <w:t xml:space="preserve">Any contract resulting from this Bid will be </w:t>
      </w:r>
      <w:r w:rsidR="0009315C" w:rsidRPr="00FF59E8">
        <w:rPr>
          <w:rFonts w:eastAsiaTheme="minorHAnsi"/>
          <w:szCs w:val="22"/>
        </w:rPr>
        <w:t>available fo</w:t>
      </w:r>
      <w:r w:rsidRPr="00FF59E8">
        <w:rPr>
          <w:rFonts w:eastAsiaTheme="minorHAnsi"/>
          <w:szCs w:val="22"/>
        </w:rPr>
        <w:t xml:space="preserve">r use by all MassDOT </w:t>
      </w:r>
      <w:r w:rsidR="0009315C" w:rsidRPr="00FF59E8">
        <w:rPr>
          <w:rFonts w:eastAsiaTheme="minorHAnsi"/>
          <w:szCs w:val="22"/>
        </w:rPr>
        <w:t>d</w:t>
      </w:r>
      <w:r w:rsidRPr="00FF59E8">
        <w:rPr>
          <w:rFonts w:eastAsiaTheme="minorHAnsi"/>
          <w:szCs w:val="22"/>
        </w:rPr>
        <w:t>ivisions</w:t>
      </w:r>
      <w:r w:rsidR="0009315C" w:rsidRPr="00FF59E8">
        <w:rPr>
          <w:rFonts w:eastAsiaTheme="minorHAnsi"/>
          <w:szCs w:val="22"/>
        </w:rPr>
        <w:t xml:space="preserve"> and departments</w:t>
      </w:r>
      <w:r w:rsidRPr="00FF59E8">
        <w:rPr>
          <w:rFonts w:eastAsiaTheme="minorHAnsi"/>
          <w:szCs w:val="22"/>
        </w:rPr>
        <w:t>.</w:t>
      </w:r>
    </w:p>
    <w:p w14:paraId="2F09CEF9" w14:textId="77777777" w:rsidR="005005E9" w:rsidRPr="00FF59E8" w:rsidRDefault="005005E9" w:rsidP="00EE50FE">
      <w:pPr>
        <w:pStyle w:val="Heading2"/>
        <w:rPr>
          <w:rFonts w:eastAsiaTheme="minorHAnsi"/>
          <w:szCs w:val="22"/>
        </w:rPr>
      </w:pPr>
      <w:bookmarkStart w:id="110" w:name="_Toc232690507"/>
      <w:r w:rsidRPr="00FF59E8">
        <w:rPr>
          <w:rFonts w:eastAsiaTheme="minorHAnsi"/>
          <w:szCs w:val="22"/>
        </w:rPr>
        <w:t>Pre-</w:t>
      </w:r>
      <w:r w:rsidR="008C24EF" w:rsidRPr="00FF59E8">
        <w:rPr>
          <w:rFonts w:eastAsiaTheme="minorHAnsi"/>
          <w:szCs w:val="22"/>
        </w:rPr>
        <w:t>C</w:t>
      </w:r>
      <w:r w:rsidRPr="00FF59E8">
        <w:rPr>
          <w:rFonts w:eastAsiaTheme="minorHAnsi"/>
          <w:szCs w:val="22"/>
        </w:rPr>
        <w:t>ontractual Expenses</w:t>
      </w:r>
      <w:bookmarkEnd w:id="104"/>
      <w:bookmarkEnd w:id="110"/>
    </w:p>
    <w:p w14:paraId="2655F73B" w14:textId="54E57FAF" w:rsidR="005005E9" w:rsidRPr="00FF59E8" w:rsidRDefault="005005E9" w:rsidP="00EE50FE">
      <w:pPr>
        <w:pStyle w:val="BodyTextFirstIndent"/>
        <w:rPr>
          <w:szCs w:val="22"/>
        </w:rPr>
      </w:pPr>
      <w:r w:rsidRPr="00FF59E8">
        <w:rPr>
          <w:szCs w:val="22"/>
        </w:rPr>
        <w:t xml:space="preserve">The MBTA shall not be liable for any pre-contractual expenses incurred by the Bidder in </w:t>
      </w:r>
      <w:r w:rsidR="0009315C" w:rsidRPr="00FF59E8">
        <w:rPr>
          <w:szCs w:val="22"/>
        </w:rPr>
        <w:t xml:space="preserve">connection with this RFP. </w:t>
      </w:r>
      <w:r w:rsidRPr="00FF59E8">
        <w:rPr>
          <w:szCs w:val="22"/>
        </w:rPr>
        <w:t xml:space="preserve">The Bidder shall not include any such expenses as part of its proposal. Pre-contractual expenses </w:t>
      </w:r>
      <w:r w:rsidR="0009315C" w:rsidRPr="00FF59E8">
        <w:rPr>
          <w:szCs w:val="22"/>
        </w:rPr>
        <w:t xml:space="preserve">include </w:t>
      </w:r>
      <w:r w:rsidRPr="00FF59E8">
        <w:rPr>
          <w:szCs w:val="22"/>
        </w:rPr>
        <w:t>a</w:t>
      </w:r>
      <w:r w:rsidR="0009315C" w:rsidRPr="00FF59E8">
        <w:rPr>
          <w:szCs w:val="22"/>
        </w:rPr>
        <w:t>ll</w:t>
      </w:r>
      <w:r w:rsidRPr="00FF59E8">
        <w:rPr>
          <w:szCs w:val="22"/>
        </w:rPr>
        <w:t xml:space="preserve"> expenses </w:t>
      </w:r>
      <w:r w:rsidR="0009315C" w:rsidRPr="00FF59E8">
        <w:rPr>
          <w:szCs w:val="22"/>
        </w:rPr>
        <w:t xml:space="preserve">the Bidder </w:t>
      </w:r>
      <w:r w:rsidRPr="00FF59E8">
        <w:rPr>
          <w:szCs w:val="22"/>
        </w:rPr>
        <w:t>incur</w:t>
      </w:r>
      <w:r w:rsidR="0009315C" w:rsidRPr="00FF59E8">
        <w:rPr>
          <w:szCs w:val="22"/>
        </w:rPr>
        <w:t xml:space="preserve">s prior to the date the MBTA enters into a Contract with any Bidder (or prior to the MBTA’s withdrawal or cancellation of the RFP, as the case may be), such as, but not limited to, expenses the Bidder incurs in preparing its Bid, submitting its Bid to the MBTA, negotiating with the MBTA any matter related to this RFP, and inspection, testing, shipping, and return shipping of proposed goods or samples. </w:t>
      </w:r>
    </w:p>
    <w:p w14:paraId="4AFA64EE" w14:textId="77777777" w:rsidR="00961717" w:rsidRPr="00FF59E8" w:rsidRDefault="00961717" w:rsidP="00EE50FE">
      <w:pPr>
        <w:pStyle w:val="Heading2"/>
        <w:rPr>
          <w:rFonts w:eastAsiaTheme="minorHAnsi"/>
          <w:szCs w:val="22"/>
        </w:rPr>
      </w:pPr>
      <w:bookmarkStart w:id="111" w:name="_Toc490749227"/>
      <w:bookmarkStart w:id="112" w:name="_Toc232690508"/>
      <w:r w:rsidRPr="00FF59E8">
        <w:rPr>
          <w:rFonts w:eastAsiaTheme="minorHAnsi"/>
          <w:szCs w:val="22"/>
        </w:rPr>
        <w:t>Tax Exemption</w:t>
      </w:r>
      <w:bookmarkEnd w:id="111"/>
      <w:bookmarkEnd w:id="112"/>
    </w:p>
    <w:p w14:paraId="02FED7C8" w14:textId="77777777" w:rsidR="00961717" w:rsidRPr="00FF59E8" w:rsidRDefault="00961717" w:rsidP="00EE50FE">
      <w:pPr>
        <w:pStyle w:val="BodyTextFirstIndent"/>
        <w:rPr>
          <w:szCs w:val="22"/>
        </w:rPr>
      </w:pPr>
      <w:r w:rsidRPr="00FF59E8">
        <w:rPr>
          <w:szCs w:val="22"/>
        </w:rPr>
        <w:t xml:space="preserve">The MBTA is exempt from Federal Excise Tax, including Transportation Tax, and will furnish properly executed tax exemption certificates upon request. The MBTA is also exempt from Massachusetts State Sales Tax </w:t>
      </w:r>
      <w:r w:rsidR="00E039A1" w:rsidRPr="00FF59E8">
        <w:rPr>
          <w:szCs w:val="22"/>
        </w:rPr>
        <w:t>—</w:t>
      </w:r>
      <w:r w:rsidRPr="00FF59E8">
        <w:rPr>
          <w:szCs w:val="22"/>
        </w:rPr>
        <w:t xml:space="preserve"> Exemption Number E-042-323-989. Such taxes should not be included in </w:t>
      </w:r>
      <w:r w:rsidR="00035E76" w:rsidRPr="00FF59E8">
        <w:rPr>
          <w:szCs w:val="22"/>
        </w:rPr>
        <w:t>Bid</w:t>
      </w:r>
      <w:r w:rsidRPr="00FF59E8">
        <w:rPr>
          <w:szCs w:val="22"/>
        </w:rPr>
        <w:t xml:space="preserve"> prices.</w:t>
      </w:r>
    </w:p>
    <w:p w14:paraId="05A8B48E" w14:textId="2E56D454" w:rsidR="00961717" w:rsidRPr="00FF59E8" w:rsidRDefault="00C3406F" w:rsidP="00EE50FE">
      <w:pPr>
        <w:pStyle w:val="BodyTextFirstIndent"/>
        <w:rPr>
          <w:szCs w:val="22"/>
        </w:rPr>
      </w:pPr>
      <w:r w:rsidRPr="00FF59E8">
        <w:rPr>
          <w:szCs w:val="22"/>
        </w:rPr>
        <w:t xml:space="preserve">The </w:t>
      </w:r>
      <w:r w:rsidR="00035E76" w:rsidRPr="00FF59E8">
        <w:rPr>
          <w:szCs w:val="22"/>
        </w:rPr>
        <w:t>Bid</w:t>
      </w:r>
      <w:r w:rsidRPr="00FF59E8">
        <w:rPr>
          <w:szCs w:val="22"/>
        </w:rPr>
        <w:t>der</w:t>
      </w:r>
      <w:r w:rsidR="00961717" w:rsidRPr="00FF59E8">
        <w:rPr>
          <w:szCs w:val="22"/>
        </w:rPr>
        <w:t xml:space="preserve"> alone shall be responsible for payment of all federal, state and local taxes of all types and kinds applicable to </w:t>
      </w:r>
      <w:r w:rsidR="0009315C" w:rsidRPr="00FF59E8">
        <w:rPr>
          <w:szCs w:val="22"/>
        </w:rPr>
        <w:t>any</w:t>
      </w:r>
      <w:r w:rsidR="00961717" w:rsidRPr="00FF59E8">
        <w:rPr>
          <w:szCs w:val="22"/>
        </w:rPr>
        <w:t xml:space="preserve"> Agreement</w:t>
      </w:r>
      <w:r w:rsidR="0009315C" w:rsidRPr="00FF59E8">
        <w:rPr>
          <w:szCs w:val="22"/>
        </w:rPr>
        <w:t xml:space="preserve"> it </w:t>
      </w:r>
      <w:proofErr w:type="gramStart"/>
      <w:r w:rsidR="0009315C" w:rsidRPr="00FF59E8">
        <w:rPr>
          <w:szCs w:val="22"/>
        </w:rPr>
        <w:t>enters into</w:t>
      </w:r>
      <w:proofErr w:type="gramEnd"/>
      <w:r w:rsidR="0009315C" w:rsidRPr="00FF59E8">
        <w:rPr>
          <w:szCs w:val="22"/>
        </w:rPr>
        <w:t xml:space="preserve"> with the MBTA and/or to the compensation it receives from the MBTA or any other party in connection with such Agreement.</w:t>
      </w:r>
    </w:p>
    <w:p w14:paraId="34235519" w14:textId="77777777" w:rsidR="00C970BB" w:rsidRPr="00FF59E8" w:rsidRDefault="00C970BB" w:rsidP="00EE50FE">
      <w:pPr>
        <w:pStyle w:val="Heading2"/>
        <w:rPr>
          <w:rFonts w:eastAsiaTheme="minorHAnsi"/>
          <w:szCs w:val="22"/>
        </w:rPr>
      </w:pPr>
      <w:bookmarkStart w:id="113" w:name="_Toc232690509"/>
      <w:r w:rsidRPr="00FF59E8">
        <w:rPr>
          <w:rFonts w:eastAsiaTheme="minorHAnsi"/>
          <w:szCs w:val="22"/>
        </w:rPr>
        <w:t>Insurance</w:t>
      </w:r>
      <w:bookmarkEnd w:id="113"/>
    </w:p>
    <w:p w14:paraId="4A8482AE" w14:textId="6C28CC3A" w:rsidR="00C970BB" w:rsidRPr="00FF59E8" w:rsidRDefault="00C970BB" w:rsidP="00EE50FE">
      <w:pPr>
        <w:rPr>
          <w:szCs w:val="22"/>
        </w:rPr>
      </w:pPr>
      <w:r w:rsidRPr="00FF59E8">
        <w:rPr>
          <w:szCs w:val="22"/>
        </w:rPr>
        <w:t xml:space="preserve">The insurance policies that the successful bidder shall carry are outlined in the </w:t>
      </w:r>
      <w:r w:rsidRPr="00FF59E8">
        <w:rPr>
          <w:b/>
          <w:szCs w:val="22"/>
        </w:rPr>
        <w:t>attached Minimum Insurance Requirements</w:t>
      </w:r>
      <w:r w:rsidRPr="00FF59E8">
        <w:rPr>
          <w:szCs w:val="22"/>
        </w:rPr>
        <w:t xml:space="preserve"> document with this solicitation.</w:t>
      </w:r>
      <w:r w:rsidR="009F2A38" w:rsidRPr="00FF59E8">
        <w:rPr>
          <w:szCs w:val="22"/>
        </w:rPr>
        <w:t xml:space="preserve"> </w:t>
      </w:r>
      <w:r w:rsidRPr="00FF59E8">
        <w:rPr>
          <w:szCs w:val="22"/>
        </w:rPr>
        <w:t>The successful bidder shall submit proof of insurance for the requirements detailed at the time of submitting their bid. If</w:t>
      </w:r>
      <w:r w:rsidR="0038155E" w:rsidRPr="00FF59E8">
        <w:rPr>
          <w:szCs w:val="22"/>
        </w:rPr>
        <w:t xml:space="preserve"> proof of insurance is </w:t>
      </w:r>
      <w:r w:rsidRPr="00FF59E8">
        <w:rPr>
          <w:szCs w:val="22"/>
        </w:rPr>
        <w:t xml:space="preserve">not available at the time </w:t>
      </w:r>
      <w:r w:rsidR="0038155E" w:rsidRPr="00FF59E8">
        <w:rPr>
          <w:szCs w:val="22"/>
        </w:rPr>
        <w:t xml:space="preserve">the Bidder submits its </w:t>
      </w:r>
      <w:r w:rsidRPr="00FF59E8">
        <w:rPr>
          <w:szCs w:val="22"/>
        </w:rPr>
        <w:t xml:space="preserve">Bid, the successful bidder certifies that </w:t>
      </w:r>
      <w:r w:rsidR="0038155E" w:rsidRPr="00FF59E8">
        <w:rPr>
          <w:szCs w:val="22"/>
        </w:rPr>
        <w:t>i</w:t>
      </w:r>
      <w:r w:rsidRPr="00FF59E8">
        <w:rPr>
          <w:szCs w:val="22"/>
        </w:rPr>
        <w:t xml:space="preserve">t will carry such insurance policies and all costs </w:t>
      </w:r>
      <w:r w:rsidR="0038155E" w:rsidRPr="00FF59E8">
        <w:rPr>
          <w:szCs w:val="22"/>
        </w:rPr>
        <w:t xml:space="preserve">associated with the insurance requirements are </w:t>
      </w:r>
      <w:r w:rsidRPr="00FF59E8">
        <w:rPr>
          <w:szCs w:val="22"/>
        </w:rPr>
        <w:t xml:space="preserve">included in </w:t>
      </w:r>
      <w:r w:rsidR="0038155E" w:rsidRPr="00FF59E8">
        <w:rPr>
          <w:szCs w:val="22"/>
        </w:rPr>
        <w:t>i</w:t>
      </w:r>
      <w:r w:rsidRPr="00FF59E8">
        <w:rPr>
          <w:szCs w:val="22"/>
        </w:rPr>
        <w:t>t</w:t>
      </w:r>
      <w:r w:rsidR="0038155E" w:rsidRPr="00FF59E8">
        <w:rPr>
          <w:szCs w:val="22"/>
        </w:rPr>
        <w:t xml:space="preserve">s Bid </w:t>
      </w:r>
      <w:r w:rsidRPr="00FF59E8">
        <w:rPr>
          <w:szCs w:val="22"/>
        </w:rPr>
        <w:t xml:space="preserve">pricing. </w:t>
      </w:r>
      <w:r w:rsidR="0038155E" w:rsidRPr="00FF59E8">
        <w:rPr>
          <w:szCs w:val="22"/>
        </w:rPr>
        <w:t>T</w:t>
      </w:r>
      <w:r w:rsidRPr="00FF59E8">
        <w:rPr>
          <w:szCs w:val="22"/>
        </w:rPr>
        <w:t>he successful bidder shall provide proof of</w:t>
      </w:r>
      <w:r w:rsidR="0038155E" w:rsidRPr="00FF59E8">
        <w:rPr>
          <w:szCs w:val="22"/>
        </w:rPr>
        <w:t xml:space="preserve"> all required</w:t>
      </w:r>
      <w:r w:rsidRPr="00FF59E8">
        <w:rPr>
          <w:szCs w:val="22"/>
        </w:rPr>
        <w:t xml:space="preserve"> insurance within three business days of conditional notice of award.</w:t>
      </w:r>
    </w:p>
    <w:p w14:paraId="5896194D" w14:textId="77777777" w:rsidR="007C76F8" w:rsidRPr="00006921" w:rsidRDefault="007C76F8" w:rsidP="00EE50FE">
      <w:pPr>
        <w:pStyle w:val="Heading1"/>
      </w:pPr>
      <w:bookmarkStart w:id="114" w:name="_Toc489791496"/>
      <w:bookmarkStart w:id="115" w:name="_Toc489792020"/>
      <w:bookmarkStart w:id="116" w:name="_Toc489792847"/>
      <w:bookmarkStart w:id="117" w:name="_Toc489800557"/>
      <w:bookmarkStart w:id="118" w:name="_Toc489812688"/>
      <w:bookmarkStart w:id="119" w:name="_Toc232690510"/>
      <w:bookmarkStart w:id="120" w:name="_Toc490749233"/>
      <w:bookmarkEnd w:id="105"/>
      <w:bookmarkEnd w:id="106"/>
      <w:bookmarkEnd w:id="107"/>
      <w:bookmarkEnd w:id="114"/>
      <w:bookmarkEnd w:id="115"/>
      <w:bookmarkEnd w:id="116"/>
      <w:bookmarkEnd w:id="117"/>
      <w:bookmarkEnd w:id="118"/>
      <w:r w:rsidRPr="00006921">
        <w:t>S</w:t>
      </w:r>
      <w:r w:rsidR="00E777EF" w:rsidRPr="00006921">
        <w:t xml:space="preserve">UBMISSION </w:t>
      </w:r>
      <w:r w:rsidR="00573317" w:rsidRPr="00006921">
        <w:t xml:space="preserve">OF </w:t>
      </w:r>
      <w:r w:rsidR="00E777EF" w:rsidRPr="00006921">
        <w:t>RESPONSE</w:t>
      </w:r>
      <w:bookmarkEnd w:id="119"/>
    </w:p>
    <w:p w14:paraId="11557717" w14:textId="77777777" w:rsidR="00EF348B" w:rsidRPr="00006921" w:rsidRDefault="00EF348B" w:rsidP="00EE50FE">
      <w:pPr>
        <w:pStyle w:val="Heading2"/>
        <w:rPr>
          <w:rFonts w:eastAsiaTheme="minorHAnsi"/>
        </w:rPr>
      </w:pPr>
      <w:bookmarkStart w:id="121" w:name="_Toc232690511"/>
      <w:bookmarkStart w:id="122" w:name="_Toc363566283"/>
      <w:bookmarkStart w:id="123" w:name="_Toc362421125"/>
      <w:r w:rsidRPr="00006921">
        <w:rPr>
          <w:rFonts w:eastAsiaTheme="minorHAnsi"/>
        </w:rPr>
        <w:t>Response Submissions</w:t>
      </w:r>
      <w:bookmarkEnd w:id="121"/>
    </w:p>
    <w:p w14:paraId="56FE74B3" w14:textId="6DE27A66" w:rsidR="00EF348B" w:rsidRPr="002D1A47" w:rsidRDefault="00EF348B" w:rsidP="00EE50FE">
      <w:pPr>
        <w:pStyle w:val="BodyText"/>
      </w:pPr>
      <w:r w:rsidRPr="00006921">
        <w:t xml:space="preserve">Responses shall be submitted </w:t>
      </w:r>
      <w:r w:rsidR="001070A2" w:rsidRPr="00006921">
        <w:t>via COMMBUYS</w:t>
      </w:r>
      <w:r w:rsidR="001070A2" w:rsidRPr="002D1A47">
        <w:t>.</w:t>
      </w:r>
      <w:r w:rsidR="002D1A47" w:rsidRPr="002D1A47">
        <w:t xml:space="preserve"> </w:t>
      </w:r>
      <w:r w:rsidRPr="002D1A47">
        <w:t>Each Response shall be submitted in the following two part</w:t>
      </w:r>
      <w:r w:rsidR="006D5694" w:rsidRPr="002D1A47">
        <w:t>s</w:t>
      </w:r>
      <w:r w:rsidR="0038155E" w:rsidRPr="002D1A47">
        <w:t xml:space="preserve">: </w:t>
      </w:r>
    </w:p>
    <w:p w14:paraId="7ACFE2FF" w14:textId="12ECA48F" w:rsidR="00EF348B" w:rsidRPr="002D1A47" w:rsidRDefault="00EF5160" w:rsidP="002302F0">
      <w:pPr>
        <w:pStyle w:val="BodyText"/>
        <w:numPr>
          <w:ilvl w:val="0"/>
          <w:numId w:val="16"/>
        </w:numPr>
      </w:pPr>
      <w:r w:rsidRPr="002D1A47">
        <w:t xml:space="preserve">Technical </w:t>
      </w:r>
      <w:r w:rsidR="0038155E" w:rsidRPr="002D1A47">
        <w:t>Response including:</w:t>
      </w:r>
    </w:p>
    <w:p w14:paraId="1B71B31B" w14:textId="4DA0F115" w:rsidR="0038155E" w:rsidRPr="002D1A47" w:rsidRDefault="0038155E" w:rsidP="002302F0">
      <w:pPr>
        <w:pStyle w:val="BodyText"/>
        <w:numPr>
          <w:ilvl w:val="0"/>
          <w:numId w:val="21"/>
        </w:numPr>
      </w:pPr>
      <w:r w:rsidRPr="002D1A47">
        <w:t>Bid Cover Letter</w:t>
      </w:r>
    </w:p>
    <w:p w14:paraId="324D80EE" w14:textId="4B173E69" w:rsidR="0038155E" w:rsidRPr="002D1A47" w:rsidRDefault="0038155E" w:rsidP="002302F0">
      <w:pPr>
        <w:pStyle w:val="BodyText"/>
        <w:numPr>
          <w:ilvl w:val="0"/>
          <w:numId w:val="21"/>
        </w:numPr>
      </w:pPr>
      <w:r w:rsidRPr="002D1A47">
        <w:t>Power of Attorney (as described in Section 4.2 of this RFP)</w:t>
      </w:r>
    </w:p>
    <w:p w14:paraId="55C22DAA" w14:textId="4885CC1E" w:rsidR="0038155E" w:rsidRPr="002D1A47" w:rsidRDefault="0038155E" w:rsidP="002302F0">
      <w:pPr>
        <w:pStyle w:val="BodyText"/>
        <w:numPr>
          <w:ilvl w:val="0"/>
          <w:numId w:val="21"/>
        </w:numPr>
      </w:pPr>
      <w:proofErr w:type="gramStart"/>
      <w:r w:rsidRPr="002D1A47">
        <w:t>Form</w:t>
      </w:r>
      <w:proofErr w:type="gramEnd"/>
      <w:r w:rsidRPr="002D1A47">
        <w:t xml:space="preserve"> A: Pre-Award Bidder Evaluation Data Form</w:t>
      </w:r>
    </w:p>
    <w:p w14:paraId="4FF46A3F" w14:textId="1925A498" w:rsidR="0038155E" w:rsidRPr="002D1A47" w:rsidRDefault="0038155E" w:rsidP="002302F0">
      <w:pPr>
        <w:pStyle w:val="BodyText"/>
        <w:numPr>
          <w:ilvl w:val="0"/>
          <w:numId w:val="21"/>
        </w:numPr>
      </w:pPr>
      <w:proofErr w:type="gramStart"/>
      <w:r w:rsidRPr="002D1A47">
        <w:lastRenderedPageBreak/>
        <w:t>Form</w:t>
      </w:r>
      <w:proofErr w:type="gramEnd"/>
      <w:r w:rsidRPr="002D1A47">
        <w:t xml:space="preserve"> B: Technical Response</w:t>
      </w:r>
    </w:p>
    <w:p w14:paraId="54281FC7" w14:textId="306CE9F9" w:rsidR="0038155E" w:rsidRPr="002D1A47" w:rsidRDefault="0038155E" w:rsidP="002302F0">
      <w:pPr>
        <w:pStyle w:val="BodyText"/>
        <w:numPr>
          <w:ilvl w:val="0"/>
          <w:numId w:val="21"/>
        </w:numPr>
      </w:pPr>
      <w:proofErr w:type="gramStart"/>
      <w:r w:rsidRPr="002D1A47">
        <w:t>Form</w:t>
      </w:r>
      <w:proofErr w:type="gramEnd"/>
      <w:r w:rsidRPr="002D1A47">
        <w:t xml:space="preserve"> C: Small Business Program Attestation Form</w:t>
      </w:r>
    </w:p>
    <w:p w14:paraId="5DE47CC8" w14:textId="25F57F2D" w:rsidR="00881A2E" w:rsidRPr="002D1A47" w:rsidRDefault="00881A2E" w:rsidP="002302F0">
      <w:pPr>
        <w:pStyle w:val="BodyText"/>
        <w:numPr>
          <w:ilvl w:val="0"/>
          <w:numId w:val="21"/>
        </w:numPr>
      </w:pPr>
      <w:r w:rsidRPr="002D1A47">
        <w:t>Proof of Insurance</w:t>
      </w:r>
    </w:p>
    <w:p w14:paraId="5D58C6E7" w14:textId="7F724596" w:rsidR="0038155E" w:rsidRPr="002D1A47" w:rsidRDefault="0038155E" w:rsidP="002302F0">
      <w:pPr>
        <w:pStyle w:val="BodyText"/>
        <w:numPr>
          <w:ilvl w:val="0"/>
          <w:numId w:val="21"/>
        </w:numPr>
      </w:pPr>
      <w:r w:rsidRPr="002D1A47">
        <w:t>Other items as applicable</w:t>
      </w:r>
    </w:p>
    <w:p w14:paraId="14444707" w14:textId="773F5F3B" w:rsidR="00EF348B" w:rsidRPr="002D1A47" w:rsidRDefault="00A42069" w:rsidP="002302F0">
      <w:pPr>
        <w:pStyle w:val="BodyText"/>
        <w:numPr>
          <w:ilvl w:val="0"/>
          <w:numId w:val="16"/>
        </w:numPr>
      </w:pPr>
      <w:r w:rsidRPr="002D1A47">
        <w:t xml:space="preserve">Price </w:t>
      </w:r>
      <w:r w:rsidR="0038155E" w:rsidRPr="002D1A47">
        <w:t>Response as a separate document, including:</w:t>
      </w:r>
    </w:p>
    <w:p w14:paraId="55354222" w14:textId="5C1B844B" w:rsidR="0038155E" w:rsidRPr="002D1A47" w:rsidRDefault="0038155E" w:rsidP="002302F0">
      <w:pPr>
        <w:pStyle w:val="BodyText"/>
        <w:numPr>
          <w:ilvl w:val="0"/>
          <w:numId w:val="21"/>
        </w:numPr>
      </w:pPr>
      <w:proofErr w:type="gramStart"/>
      <w:r w:rsidRPr="002D1A47">
        <w:t>Form</w:t>
      </w:r>
      <w:proofErr w:type="gramEnd"/>
      <w:r w:rsidRPr="002D1A47">
        <w:t xml:space="preserve"> D: Price Response. Bidders must respond to all sections. </w:t>
      </w:r>
    </w:p>
    <w:p w14:paraId="1A658AB9" w14:textId="4FD2DCFB" w:rsidR="00EF348B" w:rsidRPr="002D1A47" w:rsidRDefault="00EF348B" w:rsidP="00EE50FE">
      <w:pPr>
        <w:pStyle w:val="BodyText"/>
        <w:rPr>
          <w:b/>
        </w:rPr>
      </w:pPr>
      <w:r w:rsidRPr="002D1A47">
        <w:t xml:space="preserve">The specific requirements for submission of the </w:t>
      </w:r>
      <w:r w:rsidRPr="002D1A47">
        <w:rPr>
          <w:b/>
        </w:rPr>
        <w:t xml:space="preserve">Technical </w:t>
      </w:r>
      <w:r w:rsidR="0038155E" w:rsidRPr="002D1A47">
        <w:rPr>
          <w:b/>
        </w:rPr>
        <w:t>Response</w:t>
      </w:r>
      <w:r w:rsidRPr="002D1A47">
        <w:rPr>
          <w:b/>
        </w:rPr>
        <w:t xml:space="preserve"> are set forth </w:t>
      </w:r>
      <w:r w:rsidR="0038155E" w:rsidRPr="002D1A47">
        <w:rPr>
          <w:b/>
        </w:rPr>
        <w:t>in Form B</w:t>
      </w:r>
      <w:r w:rsidR="006930E7" w:rsidRPr="002D1A47">
        <w:rPr>
          <w:b/>
        </w:rPr>
        <w:t>.</w:t>
      </w:r>
      <w:r w:rsidR="0038155E" w:rsidRPr="002D1A47">
        <w:rPr>
          <w:b/>
        </w:rPr>
        <w:t xml:space="preserve"> </w:t>
      </w:r>
      <w:r w:rsidRPr="002D1A47">
        <w:t xml:space="preserve"> The specific requirements for submission of the </w:t>
      </w:r>
      <w:r w:rsidRPr="002D1A47">
        <w:rPr>
          <w:b/>
        </w:rPr>
        <w:t xml:space="preserve">Price </w:t>
      </w:r>
      <w:r w:rsidR="0038155E" w:rsidRPr="002D1A47">
        <w:rPr>
          <w:b/>
        </w:rPr>
        <w:t>Response</w:t>
      </w:r>
      <w:r w:rsidRPr="002D1A47">
        <w:rPr>
          <w:b/>
        </w:rPr>
        <w:t xml:space="preserve"> are set forth</w:t>
      </w:r>
      <w:r w:rsidR="0038155E" w:rsidRPr="002D1A47">
        <w:rPr>
          <w:b/>
        </w:rPr>
        <w:t xml:space="preserve"> in Form D</w:t>
      </w:r>
      <w:r w:rsidRPr="002D1A47">
        <w:rPr>
          <w:b/>
        </w:rPr>
        <w:t>.</w:t>
      </w:r>
    </w:p>
    <w:p w14:paraId="44879101" w14:textId="77777777" w:rsidR="00EF348B" w:rsidRPr="00006921" w:rsidRDefault="00EF348B" w:rsidP="00EE50FE">
      <w:pPr>
        <w:pStyle w:val="BodyText"/>
      </w:pPr>
      <w:r w:rsidRPr="00006921">
        <w:t xml:space="preserve">If a Bidder is a team, </w:t>
      </w:r>
      <w:proofErr w:type="gramStart"/>
      <w:r w:rsidRPr="00006921">
        <w:t>whether or not</w:t>
      </w:r>
      <w:proofErr w:type="gramEnd"/>
      <w:r w:rsidRPr="00006921">
        <w:t xml:space="preserve"> legally formed, the </w:t>
      </w:r>
      <w:r w:rsidR="00FC14DE" w:rsidRPr="00006921">
        <w:t>Bid</w:t>
      </w:r>
      <w:r w:rsidRPr="00006921">
        <w:t xml:space="preserve"> Cover Letter shall be signed by all parties to the Bidder so that the Response is legally binding upon each member of the Bidder.  </w:t>
      </w:r>
    </w:p>
    <w:p w14:paraId="1FD2BD3D" w14:textId="77777777" w:rsidR="00EF348B" w:rsidRPr="00006921" w:rsidRDefault="00EF348B" w:rsidP="00EE50FE">
      <w:pPr>
        <w:pStyle w:val="BodyText"/>
      </w:pPr>
      <w:r w:rsidRPr="00006921">
        <w:t>Any interlineations, erasures or overwriting in the Response will only be valid if they are initialed by the Authorized Signatories.</w:t>
      </w:r>
    </w:p>
    <w:p w14:paraId="72B299E2" w14:textId="0C5FA009" w:rsidR="00EF348B" w:rsidRPr="00006921" w:rsidRDefault="00EF348B" w:rsidP="00EE50FE">
      <w:pPr>
        <w:pStyle w:val="BodyText"/>
      </w:pPr>
      <w:r w:rsidRPr="00006921">
        <w:t>Bidders shall submit Responses in</w:t>
      </w:r>
      <w:r w:rsidR="00732902" w:rsidRPr="00006921">
        <w:t xml:space="preserve">cluding all forms and schedules </w:t>
      </w:r>
      <w:r w:rsidRPr="00006921">
        <w:t xml:space="preserve">and shall not remove pages from the </w:t>
      </w:r>
      <w:proofErr w:type="gramStart"/>
      <w:r w:rsidRPr="00006921">
        <w:t>provided forms</w:t>
      </w:r>
      <w:proofErr w:type="gramEnd"/>
      <w:r w:rsidRPr="00006921">
        <w:t xml:space="preserve">. The Technical </w:t>
      </w:r>
      <w:r w:rsidR="0038155E" w:rsidRPr="00006921">
        <w:t xml:space="preserve">Response </w:t>
      </w:r>
      <w:r w:rsidRPr="00006921">
        <w:t xml:space="preserve">and Price </w:t>
      </w:r>
      <w:r w:rsidR="0038155E" w:rsidRPr="00006921">
        <w:t>Response</w:t>
      </w:r>
      <w:r w:rsidRPr="00006921">
        <w:t xml:space="preserve"> shall be </w:t>
      </w:r>
      <w:proofErr w:type="gramStart"/>
      <w:r w:rsidRPr="00006921">
        <w:t>completely separate</w:t>
      </w:r>
      <w:proofErr w:type="gramEnd"/>
      <w:r w:rsidRPr="00006921">
        <w:t xml:space="preserve"> documents. </w:t>
      </w:r>
      <w:r w:rsidR="00BD332A" w:rsidRPr="00006921">
        <w:t xml:space="preserve">Bidder </w:t>
      </w:r>
      <w:r w:rsidRPr="00006921">
        <w:t>Financial</w:t>
      </w:r>
      <w:r w:rsidR="00BD332A" w:rsidRPr="00006921">
        <w:t xml:space="preserve">s </w:t>
      </w:r>
      <w:proofErr w:type="gramStart"/>
      <w:r w:rsidR="00BD332A" w:rsidRPr="00006921">
        <w:t>shall</w:t>
      </w:r>
      <w:proofErr w:type="gramEnd"/>
      <w:r w:rsidR="00BD332A" w:rsidRPr="00006921">
        <w:t xml:space="preserve"> be included in Technical Proposal only.</w:t>
      </w:r>
      <w:r w:rsidRPr="00006921">
        <w:t xml:space="preserve"> </w:t>
      </w:r>
    </w:p>
    <w:p w14:paraId="48C6734E" w14:textId="40B56AC3" w:rsidR="00EF348B" w:rsidRPr="00006921" w:rsidRDefault="00EF348B" w:rsidP="00EE50FE">
      <w:pPr>
        <w:pStyle w:val="BodyText"/>
      </w:pPr>
      <w:r w:rsidRPr="00006921">
        <w:t>Any Response which materially fails to meet the Response requirements of the RFP will be found non-responsive without further evaluation unless the evaluation team, at its discretion, determines that the non-compliance is insubstantial and can be corrected. In these cases, the evaluation team may allow the Bidder to make minor corrections to the Response.</w:t>
      </w:r>
    </w:p>
    <w:p w14:paraId="00424916" w14:textId="77777777" w:rsidR="00EF348B" w:rsidRPr="00006921" w:rsidRDefault="00A73888" w:rsidP="00EE50FE">
      <w:pPr>
        <w:pStyle w:val="Heading2"/>
        <w:rPr>
          <w:rFonts w:eastAsiaTheme="minorHAnsi"/>
        </w:rPr>
      </w:pPr>
      <w:bookmarkStart w:id="124" w:name="_Toc232690512"/>
      <w:bookmarkEnd w:id="122"/>
      <w:bookmarkEnd w:id="123"/>
      <w:r w:rsidRPr="00006921">
        <w:rPr>
          <w:rFonts w:eastAsiaTheme="minorHAnsi"/>
        </w:rPr>
        <w:t>P</w:t>
      </w:r>
      <w:r w:rsidR="008C24EF" w:rsidRPr="00006921">
        <w:rPr>
          <w:rFonts w:eastAsiaTheme="minorHAnsi"/>
        </w:rPr>
        <w:t>ower</w:t>
      </w:r>
      <w:r w:rsidRPr="00006921">
        <w:rPr>
          <w:rFonts w:eastAsiaTheme="minorHAnsi"/>
        </w:rPr>
        <w:t xml:space="preserve"> </w:t>
      </w:r>
      <w:r w:rsidR="008C24EF" w:rsidRPr="00006921">
        <w:rPr>
          <w:rFonts w:eastAsiaTheme="minorHAnsi"/>
        </w:rPr>
        <w:t>of</w:t>
      </w:r>
      <w:r w:rsidRPr="00006921">
        <w:rPr>
          <w:rFonts w:eastAsiaTheme="minorHAnsi"/>
        </w:rPr>
        <w:t xml:space="preserve"> A</w:t>
      </w:r>
      <w:r w:rsidR="008C24EF" w:rsidRPr="00006921">
        <w:rPr>
          <w:rFonts w:eastAsiaTheme="minorHAnsi"/>
        </w:rPr>
        <w:t>ttorney</w:t>
      </w:r>
      <w:bookmarkEnd w:id="124"/>
    </w:p>
    <w:p w14:paraId="11310C16" w14:textId="64A6E902" w:rsidR="00030382" w:rsidRPr="005741DC" w:rsidRDefault="00A73888" w:rsidP="79FD95F2">
      <w:pPr>
        <w:pStyle w:val="bodytext0"/>
        <w:rPr>
          <w:sz w:val="20"/>
          <w:szCs w:val="20"/>
        </w:rPr>
      </w:pPr>
      <w:r w:rsidRPr="79FD95F2">
        <w:rPr>
          <w:sz w:val="22"/>
          <w:szCs w:val="22"/>
        </w:rPr>
        <w:t>Bidder shall enclose a power of attorney in its own form, duly signed by a legally authorized officer of the Bidder authorizing the Authorized Signatories to sign the Response and bind the Bidder to the Response</w:t>
      </w:r>
      <w:r w:rsidR="00EF6D4C" w:rsidRPr="79FD95F2">
        <w:rPr>
          <w:sz w:val="22"/>
          <w:szCs w:val="22"/>
        </w:rPr>
        <w:t>.</w:t>
      </w:r>
      <w:r w:rsidRPr="79FD95F2">
        <w:rPr>
          <w:sz w:val="22"/>
          <w:szCs w:val="22"/>
        </w:rPr>
        <w:t xml:space="preserve"> </w:t>
      </w:r>
    </w:p>
    <w:p w14:paraId="6BB2D603" w14:textId="77777777" w:rsidR="00EF348B" w:rsidRPr="00006921" w:rsidRDefault="008C24EF" w:rsidP="00EE50FE">
      <w:pPr>
        <w:pStyle w:val="Heading2"/>
        <w:rPr>
          <w:rFonts w:eastAsiaTheme="minorHAnsi"/>
        </w:rPr>
      </w:pPr>
      <w:bookmarkStart w:id="125" w:name="_Toc232690513"/>
      <w:r w:rsidRPr="00006921">
        <w:rPr>
          <w:rFonts w:eastAsiaTheme="minorHAnsi"/>
        </w:rPr>
        <w:t>Acceptance of Response</w:t>
      </w:r>
      <w:bookmarkEnd w:id="125"/>
    </w:p>
    <w:p w14:paraId="46C931F5" w14:textId="14A80DEA" w:rsidR="00A73888" w:rsidRPr="00006921" w:rsidRDefault="00A73888" w:rsidP="00EE50FE">
      <w:pPr>
        <w:pStyle w:val="BodyText"/>
      </w:pPr>
      <w:r w:rsidRPr="00006921">
        <w:t xml:space="preserve">The Response constitutes a binding offer by the Bidder to </w:t>
      </w:r>
      <w:proofErr w:type="gramStart"/>
      <w:r w:rsidR="0038155E" w:rsidRPr="00006921">
        <w:t>enter into</w:t>
      </w:r>
      <w:proofErr w:type="gramEnd"/>
      <w:r w:rsidR="0038155E" w:rsidRPr="00006921">
        <w:t xml:space="preserve"> the Contract, </w:t>
      </w:r>
      <w:r w:rsidRPr="00006921">
        <w:t>and the MBTA shall have the right to accept or reject such offer and/or any conditions proposed in full or in part. If the Response is accepted, the Bidder shall conclude the Contract with the MBTA based on the RFP, any addenda, the Response</w:t>
      </w:r>
      <w:r w:rsidR="00714A2C">
        <w:t>,</w:t>
      </w:r>
      <w:r w:rsidRPr="00006921">
        <w:t xml:space="preserve"> and any agreed amendments </w:t>
      </w:r>
      <w:r w:rsidR="00C766AF" w:rsidRPr="00006921">
        <w:t xml:space="preserve">or modifications </w:t>
      </w:r>
      <w:r w:rsidRPr="00006921">
        <w:t xml:space="preserve">thereto. Until the formal Contract is signed, Bidder has no authority to proceed with the Scope of </w:t>
      </w:r>
      <w:r w:rsidR="00714A2C">
        <w:t>Work</w:t>
      </w:r>
      <w:r w:rsidR="00C766AF" w:rsidRPr="00006921">
        <w:t xml:space="preserve"> </w:t>
      </w:r>
      <w:r w:rsidRPr="00006921">
        <w:t xml:space="preserve">or to incur any costs for which MBTA may be held liable. </w:t>
      </w:r>
      <w:r w:rsidR="00C766AF" w:rsidRPr="00006921">
        <w:t xml:space="preserve">The </w:t>
      </w:r>
      <w:r w:rsidRPr="00006921">
        <w:t xml:space="preserve">MBTA shall have no obligations to Bidder until a formal contract has been entered into. </w:t>
      </w:r>
    </w:p>
    <w:p w14:paraId="0BE67DF1" w14:textId="77777777" w:rsidR="00A73888" w:rsidRPr="00006921" w:rsidRDefault="008C24EF" w:rsidP="00EE50FE">
      <w:pPr>
        <w:pStyle w:val="Heading2"/>
        <w:rPr>
          <w:rFonts w:eastAsiaTheme="minorHAnsi"/>
        </w:rPr>
      </w:pPr>
      <w:bookmarkStart w:id="126" w:name="_Toc232690514"/>
      <w:r w:rsidRPr="00006921">
        <w:rPr>
          <w:rFonts w:eastAsiaTheme="minorHAnsi"/>
        </w:rPr>
        <w:t>Incomplete Response</w:t>
      </w:r>
      <w:bookmarkEnd w:id="126"/>
    </w:p>
    <w:p w14:paraId="247A33A9" w14:textId="77777777" w:rsidR="00A73888" w:rsidRPr="00006921" w:rsidRDefault="00A73888" w:rsidP="00EE50FE">
      <w:pPr>
        <w:pStyle w:val="BodyText"/>
      </w:pPr>
      <w:r w:rsidRPr="00006921">
        <w:t>If Bidder does not fully comply with this RFP, or if the Response is incomplete or vague, the Response may not be considered, unless the MBTA in its absolute discretion decides otherwise.</w:t>
      </w:r>
    </w:p>
    <w:p w14:paraId="7F1C9B34" w14:textId="77777777" w:rsidR="009D182C" w:rsidRPr="00006921" w:rsidRDefault="009D182C" w:rsidP="00EE50FE">
      <w:pPr>
        <w:pStyle w:val="Heading1"/>
      </w:pPr>
      <w:bookmarkStart w:id="127" w:name="_Toc232690515"/>
      <w:r w:rsidRPr="00006921">
        <w:t>MBTA P</w:t>
      </w:r>
      <w:r w:rsidR="00E777EF" w:rsidRPr="00006921">
        <w:t>OLICIES</w:t>
      </w:r>
      <w:bookmarkEnd w:id="127"/>
    </w:p>
    <w:p w14:paraId="077B1EAB" w14:textId="77777777" w:rsidR="009D182C" w:rsidRPr="00EC2D54" w:rsidRDefault="009D182C" w:rsidP="00EE50FE">
      <w:pPr>
        <w:pStyle w:val="Heading2"/>
        <w:rPr>
          <w:rFonts w:eastAsiaTheme="minorHAnsi"/>
          <w:szCs w:val="22"/>
        </w:rPr>
      </w:pPr>
      <w:bookmarkStart w:id="128" w:name="_Toc232690516"/>
      <w:r w:rsidRPr="00EC2D54">
        <w:rPr>
          <w:rFonts w:eastAsiaTheme="minorHAnsi"/>
          <w:szCs w:val="22"/>
        </w:rPr>
        <w:t>Small, Minority, Women, and Other Disadvantaged Businesses</w:t>
      </w:r>
      <w:bookmarkEnd w:id="128"/>
    </w:p>
    <w:p w14:paraId="19543481" w14:textId="08400D77" w:rsidR="007C76F8" w:rsidRPr="00EC2D54" w:rsidRDefault="002E00A6" w:rsidP="00EE50FE">
      <w:pPr>
        <w:rPr>
          <w:iCs/>
          <w:szCs w:val="22"/>
        </w:rPr>
      </w:pPr>
      <w:bookmarkStart w:id="129" w:name="_Hlk163484669"/>
      <w:r w:rsidRPr="00EC2D54">
        <w:rPr>
          <w:szCs w:val="22"/>
        </w:rPr>
        <w:lastRenderedPageBreak/>
        <w:t xml:space="preserve">It is the policy of the Commonwealth and the MBTA to ensure non-discrimination in the Procurement of goods and services by continually modernizing systems and processes to include diversity criteria within state-funded RFPs greater than $250k. All awarded prime vendors that commit to partnerships with diverse subcontractors will be responsible for </w:t>
      </w:r>
      <w:r w:rsidR="0071007A" w:rsidRPr="00EC2D54">
        <w:rPr>
          <w:szCs w:val="22"/>
        </w:rPr>
        <w:t xml:space="preserve">using </w:t>
      </w:r>
      <w:hyperlink r:id="rId19" w:history="1">
        <w:r w:rsidR="0071007A" w:rsidRPr="00EC2D54">
          <w:rPr>
            <w:rStyle w:val="Hyperlink"/>
            <w:szCs w:val="22"/>
          </w:rPr>
          <w:t>B2Gnow</w:t>
        </w:r>
      </w:hyperlink>
      <w:r w:rsidR="0071007A" w:rsidRPr="00EC2D54">
        <w:rPr>
          <w:szCs w:val="22"/>
        </w:rPr>
        <w:t>, an online contract compliance system, to confirm payments and report payments to subcontractors.  An account will be created for all first-time users. Vendors who are new to B2Gnow are required to complete mandatory “Contract Compliance Reporting” training, available in the B2Gnow system through the vendor profile.</w:t>
      </w:r>
      <w:r w:rsidR="00714A2C" w:rsidRPr="00EC2D54">
        <w:rPr>
          <w:szCs w:val="22"/>
        </w:rPr>
        <w:t xml:space="preserve"> </w:t>
      </w:r>
      <w:r w:rsidR="0071007A" w:rsidRPr="00EC2D54">
        <w:rPr>
          <w:szCs w:val="22"/>
        </w:rPr>
        <w:t>Any vendors who have difficulty accessing the B2Gnow system can contact B2Gnow directly with the “Contact Support” button located on the login page</w:t>
      </w:r>
      <w:r w:rsidRPr="00EC2D54">
        <w:rPr>
          <w:szCs w:val="22"/>
        </w:rPr>
        <w:t xml:space="preserve">. Direct </w:t>
      </w:r>
      <w:proofErr w:type="gramStart"/>
      <w:r w:rsidRPr="00EC2D54">
        <w:rPr>
          <w:szCs w:val="22"/>
        </w:rPr>
        <w:t>spend</w:t>
      </w:r>
      <w:proofErr w:type="gramEnd"/>
      <w:r w:rsidRPr="00EC2D54">
        <w:rPr>
          <w:szCs w:val="22"/>
        </w:rPr>
        <w:t xml:space="preserve"> with subcontractors will be prioritized over indirect </w:t>
      </w:r>
      <w:proofErr w:type="gramStart"/>
      <w:r w:rsidRPr="00EC2D54">
        <w:rPr>
          <w:szCs w:val="22"/>
        </w:rPr>
        <w:t>spend</w:t>
      </w:r>
      <w:proofErr w:type="gramEnd"/>
      <w:r w:rsidR="009D182C" w:rsidRPr="00EC2D54">
        <w:rPr>
          <w:iCs/>
          <w:szCs w:val="22"/>
        </w:rPr>
        <w:t>.</w:t>
      </w:r>
    </w:p>
    <w:p w14:paraId="594C8F50" w14:textId="181F4DCC" w:rsidR="002E00A6" w:rsidRPr="00EC2D54" w:rsidRDefault="002E00A6" w:rsidP="00EE50FE">
      <w:pPr>
        <w:rPr>
          <w:iCs/>
          <w:szCs w:val="22"/>
        </w:rPr>
      </w:pPr>
      <w:r w:rsidRPr="00EC2D54">
        <w:rPr>
          <w:szCs w:val="22"/>
        </w:rPr>
        <w:t>The MBTA is dedicated to promoting more equitable opportunities in state contracting, and to that end, encourages full participation of the Commonwealth’s Supplier Diversity Office’s recognized certifications, which include small business, Minority Business Enterprises (MBEs), Women Business Enterprises (WBEs), Veterans Business Enterprises (VBEs), Service-Disabled Veteran Business Enterprises (SDVOBEs), Disability-Owned Business Enterprises (DOBEs), and Lesbian, Gay, Bisexual, and Transgender Business Enterprises (LGBTBEs) and Disadvantaged Business Enterprises (DBEs). The MBTA also acknowledges certifications by third-party certifying organizations including the Greater New England Minority Supplier Development Council (GNEMSDC), Center for Women &amp; Enterprise (CWE</w:t>
      </w:r>
      <w:r w:rsidR="00714A2C" w:rsidRPr="00EC2D54">
        <w:rPr>
          <w:szCs w:val="22"/>
        </w:rPr>
        <w:t xml:space="preserve">; </w:t>
      </w:r>
      <w:r w:rsidRPr="00EC2D54">
        <w:rPr>
          <w:szCs w:val="22"/>
        </w:rPr>
        <w:t xml:space="preserve">New England </w:t>
      </w:r>
      <w:r w:rsidR="00714A2C" w:rsidRPr="00EC2D54">
        <w:rPr>
          <w:szCs w:val="22"/>
        </w:rPr>
        <w:t>–</w:t>
      </w:r>
      <w:r w:rsidRPr="00EC2D54">
        <w:rPr>
          <w:szCs w:val="22"/>
        </w:rPr>
        <w:t xml:space="preserve"> WBENC), City of Boston, </w:t>
      </w:r>
      <w:proofErr w:type="spellStart"/>
      <w:r w:rsidRPr="00EC2D54">
        <w:rPr>
          <w:szCs w:val="22"/>
        </w:rPr>
        <w:t>VetBiz</w:t>
      </w:r>
      <w:proofErr w:type="spellEnd"/>
      <w:r w:rsidRPr="00EC2D54">
        <w:rPr>
          <w:szCs w:val="22"/>
        </w:rPr>
        <w:t xml:space="preserve">/U.S. Department of Veterans Affairs, NGLCC </w:t>
      </w:r>
      <w:r w:rsidR="00714A2C" w:rsidRPr="00EC2D54">
        <w:rPr>
          <w:szCs w:val="22"/>
        </w:rPr>
        <w:t>–</w:t>
      </w:r>
      <w:r w:rsidRPr="00EC2D54">
        <w:rPr>
          <w:szCs w:val="22"/>
        </w:rPr>
        <w:t xml:space="preserve"> National LGBT Chamber of Commerce, Disability: IN. More on how to certify through the Supplier Diversity Office can be found here: </w:t>
      </w:r>
      <w:hyperlink r:id="rId20" w:history="1">
        <w:r w:rsidRPr="00EC2D54">
          <w:rPr>
            <w:rStyle w:val="Hyperlink"/>
            <w:szCs w:val="22"/>
          </w:rPr>
          <w:t>https://www.mass.gov/certification-program-for-sdo</w:t>
        </w:r>
      </w:hyperlink>
      <w:r w:rsidRPr="00EC2D54">
        <w:rPr>
          <w:szCs w:val="22"/>
        </w:rPr>
        <w:t>.</w:t>
      </w:r>
      <w:bookmarkEnd w:id="129"/>
    </w:p>
    <w:p w14:paraId="4E6EFD0C" w14:textId="77777777" w:rsidR="008C096B" w:rsidRPr="00006921" w:rsidRDefault="006D5694" w:rsidP="00EC2D54">
      <w:pPr>
        <w:pStyle w:val="Heading1"/>
        <w:keepNext/>
      </w:pPr>
      <w:bookmarkStart w:id="130" w:name="_Toc232690517"/>
      <w:r w:rsidRPr="00006921">
        <w:t>SELECTION PROCESS AND EVALUATION</w:t>
      </w:r>
      <w:bookmarkEnd w:id="120"/>
      <w:bookmarkEnd w:id="130"/>
    </w:p>
    <w:p w14:paraId="12EE9A71" w14:textId="77777777" w:rsidR="002A0CA1" w:rsidRPr="00EC2D54" w:rsidRDefault="002A0CA1" w:rsidP="00EC2D54">
      <w:pPr>
        <w:pStyle w:val="Heading2"/>
        <w:keepNext/>
        <w:rPr>
          <w:rFonts w:eastAsiaTheme="minorHAnsi"/>
          <w:szCs w:val="22"/>
        </w:rPr>
      </w:pPr>
      <w:bookmarkStart w:id="131" w:name="_Toc232690518"/>
      <w:bookmarkStart w:id="132" w:name="_Toc75946507"/>
      <w:bookmarkStart w:id="133" w:name="_Toc490749234"/>
      <w:r w:rsidRPr="00EC2D54">
        <w:rPr>
          <w:rFonts w:eastAsiaTheme="minorHAnsi"/>
          <w:szCs w:val="22"/>
        </w:rPr>
        <w:t xml:space="preserve">Response </w:t>
      </w:r>
      <w:r w:rsidR="00393500" w:rsidRPr="00EC2D54">
        <w:rPr>
          <w:rFonts w:eastAsiaTheme="minorHAnsi"/>
          <w:szCs w:val="22"/>
        </w:rPr>
        <w:t>O</w:t>
      </w:r>
      <w:r w:rsidRPr="00EC2D54">
        <w:rPr>
          <w:rFonts w:eastAsiaTheme="minorHAnsi"/>
          <w:szCs w:val="22"/>
        </w:rPr>
        <w:t xml:space="preserve">pening and </w:t>
      </w:r>
      <w:r w:rsidR="0018076D" w:rsidRPr="00EC2D54">
        <w:rPr>
          <w:rFonts w:eastAsiaTheme="minorHAnsi"/>
          <w:szCs w:val="22"/>
        </w:rPr>
        <w:t>Confidentiality</w:t>
      </w:r>
      <w:bookmarkEnd w:id="131"/>
    </w:p>
    <w:p w14:paraId="66A795CC" w14:textId="2DA08D4C" w:rsidR="002A0CA1" w:rsidRPr="00EC2D54" w:rsidRDefault="00C766AF" w:rsidP="00EE50FE">
      <w:pPr>
        <w:pStyle w:val="bodytext0"/>
        <w:rPr>
          <w:b/>
          <w:sz w:val="22"/>
          <w:szCs w:val="22"/>
        </w:rPr>
      </w:pPr>
      <w:r w:rsidRPr="00EC2D54">
        <w:rPr>
          <w:sz w:val="22"/>
          <w:szCs w:val="22"/>
        </w:rPr>
        <w:t>Subject to applicable law, prior to Contract execution, the MBTA intends to treat all information received from each Bidder as confidential information to be used</w:t>
      </w:r>
      <w:r w:rsidR="002A0CA1" w:rsidRPr="00EC2D54">
        <w:rPr>
          <w:sz w:val="22"/>
          <w:szCs w:val="22"/>
        </w:rPr>
        <w:t xml:space="preserve"> for the purpose of evaluat</w:t>
      </w:r>
      <w:r w:rsidRPr="00EC2D54">
        <w:rPr>
          <w:sz w:val="22"/>
          <w:szCs w:val="22"/>
        </w:rPr>
        <w:t>ing</w:t>
      </w:r>
      <w:r w:rsidR="002A0CA1" w:rsidRPr="00EC2D54">
        <w:rPr>
          <w:sz w:val="22"/>
          <w:szCs w:val="22"/>
        </w:rPr>
        <w:t xml:space="preserve"> the Response.</w:t>
      </w:r>
    </w:p>
    <w:p w14:paraId="462AAE84" w14:textId="77777777" w:rsidR="002A0CA1" w:rsidRPr="00EC2D54" w:rsidRDefault="00DE75F1" w:rsidP="00EE50FE">
      <w:pPr>
        <w:pStyle w:val="Heading2"/>
        <w:rPr>
          <w:rFonts w:eastAsiaTheme="minorHAnsi"/>
          <w:szCs w:val="22"/>
        </w:rPr>
      </w:pPr>
      <w:bookmarkStart w:id="134" w:name="_Toc232690519"/>
      <w:r w:rsidRPr="00EC2D54">
        <w:rPr>
          <w:rFonts w:eastAsiaTheme="minorHAnsi"/>
          <w:szCs w:val="22"/>
        </w:rPr>
        <w:t xml:space="preserve">Responsiveness </w:t>
      </w:r>
      <w:r w:rsidR="00393500" w:rsidRPr="00EC2D54">
        <w:rPr>
          <w:rFonts w:eastAsiaTheme="minorHAnsi"/>
          <w:szCs w:val="22"/>
        </w:rPr>
        <w:t>R</w:t>
      </w:r>
      <w:r w:rsidRPr="00EC2D54">
        <w:rPr>
          <w:rFonts w:eastAsiaTheme="minorHAnsi"/>
          <w:szCs w:val="22"/>
        </w:rPr>
        <w:t xml:space="preserve">eview and </w:t>
      </w:r>
      <w:r w:rsidR="00441A1E" w:rsidRPr="00EC2D54">
        <w:rPr>
          <w:rFonts w:eastAsiaTheme="minorHAnsi"/>
          <w:szCs w:val="22"/>
        </w:rPr>
        <w:t>Basis of Award</w:t>
      </w:r>
      <w:bookmarkEnd w:id="132"/>
      <w:bookmarkEnd w:id="133"/>
      <w:bookmarkEnd w:id="134"/>
    </w:p>
    <w:p w14:paraId="6E75DE02" w14:textId="7526866E" w:rsidR="008C096B" w:rsidRPr="00EC2D54" w:rsidRDefault="008C096B" w:rsidP="00EE50FE">
      <w:pPr>
        <w:pStyle w:val="BodyTextFirstIndent"/>
        <w:rPr>
          <w:szCs w:val="22"/>
        </w:rPr>
      </w:pPr>
      <w:r w:rsidRPr="00EC2D54">
        <w:rPr>
          <w:szCs w:val="22"/>
        </w:rPr>
        <w:t xml:space="preserve">The MBTA reserves the right, in its sole discretion, to determine if a </w:t>
      </w:r>
      <w:r w:rsidR="00035E76" w:rsidRPr="00EC2D54">
        <w:rPr>
          <w:szCs w:val="22"/>
        </w:rPr>
        <w:t>Bid</w:t>
      </w:r>
      <w:r w:rsidRPr="00EC2D54">
        <w:rPr>
          <w:szCs w:val="22"/>
        </w:rPr>
        <w:t xml:space="preserve"> is responsive </w:t>
      </w:r>
      <w:r w:rsidR="00111690" w:rsidRPr="00EC2D54">
        <w:rPr>
          <w:szCs w:val="22"/>
        </w:rPr>
        <w:t xml:space="preserve">and the </w:t>
      </w:r>
      <w:r w:rsidR="00035E76" w:rsidRPr="00EC2D54">
        <w:rPr>
          <w:szCs w:val="22"/>
        </w:rPr>
        <w:t>Bid</w:t>
      </w:r>
      <w:r w:rsidR="00111690" w:rsidRPr="00EC2D54">
        <w:rPr>
          <w:szCs w:val="22"/>
        </w:rPr>
        <w:t xml:space="preserve">der is responsible. </w:t>
      </w:r>
      <w:r w:rsidRPr="00EC2D54">
        <w:rPr>
          <w:szCs w:val="22"/>
        </w:rPr>
        <w:t>In determining whether a Bidder has the ability to perform successfully under the terms and conditions of the proposed procurement, the MBTA will consider such matters as the Bidder’s integrity, compliance with public policy (e.g.</w:t>
      </w:r>
      <w:r w:rsidR="00D269A4" w:rsidRPr="00EC2D54">
        <w:rPr>
          <w:szCs w:val="22"/>
        </w:rPr>
        <w:t xml:space="preserve"> Equal Employment Opportunity</w:t>
      </w:r>
      <w:r w:rsidRPr="00EC2D54">
        <w:rPr>
          <w:szCs w:val="22"/>
        </w:rPr>
        <w:t xml:space="preserve"> record, </w:t>
      </w:r>
      <w:r w:rsidR="00D269A4" w:rsidRPr="00EC2D54">
        <w:rPr>
          <w:szCs w:val="22"/>
        </w:rPr>
        <w:t xml:space="preserve">participation in the Supplier Diversity Program, </w:t>
      </w:r>
      <w:r w:rsidRPr="00EC2D54">
        <w:rPr>
          <w:szCs w:val="22"/>
        </w:rPr>
        <w:t>debarment status, etc.), record of past performance, and financia</w:t>
      </w:r>
      <w:r w:rsidR="00111690" w:rsidRPr="00EC2D54">
        <w:rPr>
          <w:szCs w:val="22"/>
        </w:rPr>
        <w:t xml:space="preserve">l and technical resources. </w:t>
      </w:r>
      <w:r w:rsidRPr="00EC2D54">
        <w:rPr>
          <w:szCs w:val="22"/>
        </w:rPr>
        <w:t>Bidder is required to complete</w:t>
      </w:r>
      <w:r w:rsidR="006C5B7E" w:rsidRPr="00EC2D54">
        <w:rPr>
          <w:szCs w:val="22"/>
        </w:rPr>
        <w:t xml:space="preserve"> </w:t>
      </w:r>
      <w:r w:rsidR="006C5B7E" w:rsidRPr="00EC2D54">
        <w:rPr>
          <w:b/>
          <w:szCs w:val="22"/>
        </w:rPr>
        <w:t>Form A: Pre-Award Bidder Evaluation Data Form</w:t>
      </w:r>
      <w:r w:rsidRPr="00EC2D54">
        <w:rPr>
          <w:bCs/>
          <w:szCs w:val="22"/>
        </w:rPr>
        <w:t>.</w:t>
      </w:r>
    </w:p>
    <w:p w14:paraId="3AD2EDAF" w14:textId="620019D4" w:rsidR="00DE75F1" w:rsidRPr="00EC2D54" w:rsidRDefault="00DE75F1" w:rsidP="00EE50FE">
      <w:pPr>
        <w:rPr>
          <w:rFonts w:eastAsiaTheme="minorHAnsi"/>
          <w:szCs w:val="22"/>
        </w:rPr>
      </w:pPr>
      <w:r w:rsidRPr="00EC2D54">
        <w:rPr>
          <w:rFonts w:eastAsiaTheme="minorHAnsi"/>
          <w:szCs w:val="22"/>
        </w:rPr>
        <w:t xml:space="preserve">Upon receipt, the Technical </w:t>
      </w:r>
      <w:r w:rsidR="00C766AF" w:rsidRPr="00EC2D54">
        <w:rPr>
          <w:rFonts w:eastAsiaTheme="minorHAnsi"/>
          <w:szCs w:val="22"/>
        </w:rPr>
        <w:t>Response</w:t>
      </w:r>
      <w:r w:rsidRPr="00EC2D54">
        <w:rPr>
          <w:rFonts w:eastAsiaTheme="minorHAnsi"/>
          <w:szCs w:val="22"/>
        </w:rPr>
        <w:t xml:space="preserve">s will be reviewed for responsiveness to the RFP requirements.  The Technical </w:t>
      </w:r>
      <w:r w:rsidR="00C766AF" w:rsidRPr="00EC2D54">
        <w:rPr>
          <w:rFonts w:eastAsiaTheme="minorHAnsi"/>
          <w:szCs w:val="22"/>
        </w:rPr>
        <w:t>Response</w:t>
      </w:r>
      <w:r w:rsidRPr="00EC2D54">
        <w:rPr>
          <w:rFonts w:eastAsiaTheme="minorHAnsi"/>
          <w:szCs w:val="22"/>
        </w:rPr>
        <w:t>s will be reviewed for (</w:t>
      </w:r>
      <w:proofErr w:type="spellStart"/>
      <w:r w:rsidRPr="00EC2D54">
        <w:rPr>
          <w:rFonts w:eastAsiaTheme="minorHAnsi"/>
          <w:szCs w:val="22"/>
        </w:rPr>
        <w:t>i</w:t>
      </w:r>
      <w:proofErr w:type="spellEnd"/>
      <w:r w:rsidRPr="00EC2D54">
        <w:rPr>
          <w:rFonts w:eastAsiaTheme="minorHAnsi"/>
          <w:szCs w:val="22"/>
        </w:rPr>
        <w:t xml:space="preserve">) deficiencies and minor informalities, irregularities, and apparent clerical mistakes which are unrelated to the substantive content of the Response; (ii) conformance to the RFP instructions regarding organization and format; and (iii) the responsiveness of the Bidder to the requirements set forth in this RFP. The MBTA may request Bidder clarification of any minor informalities, irregularities, and apparent clerical mistakes, after which the MBTA may evaluate the Response, at </w:t>
      </w:r>
      <w:proofErr w:type="gramStart"/>
      <w:r w:rsidRPr="00EC2D54">
        <w:rPr>
          <w:rFonts w:eastAsiaTheme="minorHAnsi"/>
          <w:szCs w:val="22"/>
        </w:rPr>
        <w:t>the MBTA’s</w:t>
      </w:r>
      <w:proofErr w:type="gramEnd"/>
      <w:r w:rsidRPr="00EC2D54">
        <w:rPr>
          <w:rFonts w:eastAsiaTheme="minorHAnsi"/>
          <w:szCs w:val="22"/>
        </w:rPr>
        <w:t xml:space="preserve"> sole discretion.</w:t>
      </w:r>
    </w:p>
    <w:p w14:paraId="48F52F43" w14:textId="46795D8E" w:rsidR="00DE75F1" w:rsidRPr="00EC2D54" w:rsidRDefault="00DE75F1" w:rsidP="00EE50FE">
      <w:pPr>
        <w:rPr>
          <w:rFonts w:eastAsiaTheme="minorHAnsi"/>
          <w:szCs w:val="22"/>
        </w:rPr>
      </w:pPr>
      <w:r w:rsidRPr="00EC2D54">
        <w:rPr>
          <w:rFonts w:eastAsiaTheme="minorHAnsi"/>
          <w:szCs w:val="22"/>
        </w:rPr>
        <w:t xml:space="preserve">Those Technical </w:t>
      </w:r>
      <w:r w:rsidR="00C766AF" w:rsidRPr="00EC2D54">
        <w:rPr>
          <w:rFonts w:eastAsiaTheme="minorHAnsi"/>
          <w:szCs w:val="22"/>
        </w:rPr>
        <w:t>Response</w:t>
      </w:r>
      <w:r w:rsidRPr="00EC2D54">
        <w:rPr>
          <w:rFonts w:eastAsiaTheme="minorHAnsi"/>
          <w:szCs w:val="22"/>
        </w:rPr>
        <w:t>s not responsive to this RFP may</w:t>
      </w:r>
      <w:r w:rsidR="00D269A4" w:rsidRPr="00EC2D54">
        <w:rPr>
          <w:rFonts w:eastAsiaTheme="minorHAnsi"/>
          <w:szCs w:val="22"/>
        </w:rPr>
        <w:t>,</w:t>
      </w:r>
      <w:r w:rsidRPr="00EC2D54">
        <w:rPr>
          <w:rFonts w:eastAsiaTheme="minorHAnsi"/>
          <w:szCs w:val="22"/>
        </w:rPr>
        <w:t xml:space="preserve"> at the MBTA’s sole discretion</w:t>
      </w:r>
      <w:r w:rsidR="00D269A4" w:rsidRPr="00EC2D54">
        <w:rPr>
          <w:rFonts w:eastAsiaTheme="minorHAnsi"/>
          <w:szCs w:val="22"/>
        </w:rPr>
        <w:t>,</w:t>
      </w:r>
      <w:r w:rsidRPr="00EC2D54">
        <w:rPr>
          <w:rFonts w:eastAsiaTheme="minorHAnsi"/>
          <w:szCs w:val="22"/>
        </w:rPr>
        <w:t xml:space="preserve"> be excluded from further consideration and the Bidder will be so advised.  </w:t>
      </w:r>
    </w:p>
    <w:p w14:paraId="0122EB45" w14:textId="3906FC1C" w:rsidR="00DE75F1" w:rsidRPr="00EC2D54" w:rsidRDefault="00DE75F1" w:rsidP="00EE50FE">
      <w:pPr>
        <w:rPr>
          <w:rFonts w:eastAsiaTheme="minorHAnsi"/>
          <w:szCs w:val="22"/>
        </w:rPr>
      </w:pPr>
      <w:r w:rsidRPr="00EC2D54">
        <w:rPr>
          <w:rFonts w:eastAsiaTheme="minorHAnsi"/>
          <w:szCs w:val="22"/>
        </w:rPr>
        <w:lastRenderedPageBreak/>
        <w:t xml:space="preserve">After completion of the evaluation of the remaining Technical </w:t>
      </w:r>
      <w:r w:rsidR="00C766AF" w:rsidRPr="00EC2D54">
        <w:rPr>
          <w:rFonts w:eastAsiaTheme="minorHAnsi"/>
          <w:szCs w:val="22"/>
        </w:rPr>
        <w:t>Response</w:t>
      </w:r>
      <w:r w:rsidRPr="00EC2D54">
        <w:rPr>
          <w:rFonts w:eastAsiaTheme="minorHAnsi"/>
          <w:szCs w:val="22"/>
        </w:rPr>
        <w:t xml:space="preserve">s, the remaining Price </w:t>
      </w:r>
      <w:r w:rsidR="00C766AF" w:rsidRPr="00EC2D54">
        <w:rPr>
          <w:rFonts w:eastAsiaTheme="minorHAnsi"/>
          <w:szCs w:val="22"/>
        </w:rPr>
        <w:t>Response</w:t>
      </w:r>
      <w:r w:rsidRPr="00EC2D54">
        <w:rPr>
          <w:rFonts w:eastAsiaTheme="minorHAnsi"/>
          <w:szCs w:val="22"/>
        </w:rPr>
        <w:t xml:space="preserve">s will be reviewed for responsiveness to the RFP requirements. The Price </w:t>
      </w:r>
      <w:r w:rsidR="00C766AF" w:rsidRPr="00EC2D54">
        <w:rPr>
          <w:rFonts w:eastAsiaTheme="minorHAnsi"/>
          <w:szCs w:val="22"/>
        </w:rPr>
        <w:t>Response</w:t>
      </w:r>
      <w:r w:rsidRPr="00EC2D54">
        <w:rPr>
          <w:rFonts w:eastAsiaTheme="minorHAnsi"/>
          <w:szCs w:val="22"/>
        </w:rPr>
        <w:t>s will be reviewed for (</w:t>
      </w:r>
      <w:proofErr w:type="spellStart"/>
      <w:r w:rsidRPr="00EC2D54">
        <w:rPr>
          <w:rFonts w:eastAsiaTheme="minorHAnsi"/>
          <w:szCs w:val="22"/>
        </w:rPr>
        <w:t>i</w:t>
      </w:r>
      <w:proofErr w:type="spellEnd"/>
      <w:r w:rsidRPr="00EC2D54">
        <w:rPr>
          <w:rFonts w:eastAsiaTheme="minorHAnsi"/>
          <w:szCs w:val="22"/>
        </w:rPr>
        <w:t>) deficiencies and minor informalities, irregularities, and apparent clerical mistakes which are unrelated to the substantive content of the Response; (ii) conformance to the RFP instructions regarding organization and format; and (iii) the responsiveness of the Bidder to the requirements set forth in this RFP. The MBTA may request Bidder clarification of any minor informalities, irregularities, and apparent clerical mistakes after which the MBTA may evaluate the Response, at the MBTA’s sole discretion.</w:t>
      </w:r>
    </w:p>
    <w:p w14:paraId="33A865F2" w14:textId="6891B3A6" w:rsidR="00DE75F1" w:rsidRPr="00EC2D54" w:rsidRDefault="00DE75F1" w:rsidP="00EE50FE">
      <w:pPr>
        <w:rPr>
          <w:rFonts w:eastAsiaTheme="minorHAnsi"/>
          <w:szCs w:val="22"/>
        </w:rPr>
      </w:pPr>
      <w:r w:rsidRPr="00EC2D54">
        <w:rPr>
          <w:rFonts w:eastAsiaTheme="minorHAnsi"/>
          <w:szCs w:val="22"/>
        </w:rPr>
        <w:t xml:space="preserve">Those Price </w:t>
      </w:r>
      <w:r w:rsidR="00C766AF" w:rsidRPr="00EC2D54">
        <w:rPr>
          <w:rFonts w:eastAsiaTheme="minorHAnsi"/>
          <w:szCs w:val="22"/>
        </w:rPr>
        <w:t>Response</w:t>
      </w:r>
      <w:r w:rsidRPr="00EC2D54">
        <w:rPr>
          <w:rFonts w:eastAsiaTheme="minorHAnsi"/>
          <w:szCs w:val="22"/>
        </w:rPr>
        <w:t>s not responsive to this RFP</w:t>
      </w:r>
      <w:r w:rsidR="00D269A4" w:rsidRPr="00EC2D54">
        <w:rPr>
          <w:rFonts w:eastAsiaTheme="minorHAnsi"/>
          <w:szCs w:val="22"/>
        </w:rPr>
        <w:t>,</w:t>
      </w:r>
      <w:r w:rsidRPr="00EC2D54">
        <w:rPr>
          <w:rFonts w:eastAsiaTheme="minorHAnsi"/>
          <w:szCs w:val="22"/>
        </w:rPr>
        <w:t xml:space="preserve"> may at the MBTA’s sole discretion</w:t>
      </w:r>
      <w:r w:rsidR="00D269A4" w:rsidRPr="00EC2D54">
        <w:rPr>
          <w:rFonts w:eastAsiaTheme="minorHAnsi"/>
          <w:szCs w:val="22"/>
        </w:rPr>
        <w:t>,</w:t>
      </w:r>
      <w:r w:rsidRPr="00EC2D54">
        <w:rPr>
          <w:rFonts w:eastAsiaTheme="minorHAnsi"/>
          <w:szCs w:val="22"/>
        </w:rPr>
        <w:t xml:space="preserve"> be excluded from further consideration and the Bidder will be so advised.  </w:t>
      </w:r>
    </w:p>
    <w:p w14:paraId="5E5BD160" w14:textId="77777777" w:rsidR="00DE75F1" w:rsidRPr="00EC2D54" w:rsidRDefault="00DE75F1" w:rsidP="00EE50FE">
      <w:pPr>
        <w:rPr>
          <w:rFonts w:eastAsiaTheme="minorHAnsi"/>
          <w:szCs w:val="22"/>
        </w:rPr>
      </w:pPr>
      <w:r w:rsidRPr="00EC2D54">
        <w:rPr>
          <w:rFonts w:eastAsiaTheme="minorHAnsi"/>
          <w:szCs w:val="22"/>
        </w:rPr>
        <w:t xml:space="preserve">The MBTA may also exclude from consideration any Bidder whose Response contains </w:t>
      </w:r>
      <w:proofErr w:type="gramStart"/>
      <w:r w:rsidRPr="00EC2D54">
        <w:rPr>
          <w:rFonts w:eastAsiaTheme="minorHAnsi"/>
          <w:szCs w:val="22"/>
        </w:rPr>
        <w:t>a material</w:t>
      </w:r>
      <w:proofErr w:type="gramEnd"/>
      <w:r w:rsidRPr="00EC2D54">
        <w:rPr>
          <w:rFonts w:eastAsiaTheme="minorHAnsi"/>
          <w:szCs w:val="22"/>
        </w:rPr>
        <w:t xml:space="preserve"> misrepresentation.</w:t>
      </w:r>
    </w:p>
    <w:p w14:paraId="037C3AC4" w14:textId="77777777" w:rsidR="00DE75F1" w:rsidRPr="00EC2D54" w:rsidRDefault="00393500" w:rsidP="00EE50FE">
      <w:pPr>
        <w:pStyle w:val="Heading2"/>
        <w:rPr>
          <w:rFonts w:eastAsiaTheme="minorHAnsi"/>
          <w:szCs w:val="22"/>
        </w:rPr>
      </w:pPr>
      <w:bookmarkStart w:id="135" w:name="_Toc232690520"/>
      <w:bookmarkStart w:id="136" w:name="_Toc490749235"/>
      <w:proofErr w:type="gramStart"/>
      <w:r w:rsidRPr="00EC2D54">
        <w:rPr>
          <w:rFonts w:eastAsiaTheme="minorHAnsi"/>
          <w:szCs w:val="22"/>
        </w:rPr>
        <w:t>E</w:t>
      </w:r>
      <w:r w:rsidR="00DE75F1" w:rsidRPr="00EC2D54">
        <w:rPr>
          <w:rFonts w:eastAsiaTheme="minorHAnsi"/>
          <w:szCs w:val="22"/>
        </w:rPr>
        <w:t>valuation</w:t>
      </w:r>
      <w:proofErr w:type="gramEnd"/>
      <w:r w:rsidR="00DE75F1" w:rsidRPr="00EC2D54">
        <w:rPr>
          <w:rFonts w:eastAsiaTheme="minorHAnsi"/>
          <w:szCs w:val="22"/>
        </w:rPr>
        <w:t xml:space="preserve"> and </w:t>
      </w:r>
      <w:r w:rsidRPr="00EC2D54">
        <w:rPr>
          <w:rFonts w:eastAsiaTheme="minorHAnsi"/>
          <w:szCs w:val="22"/>
        </w:rPr>
        <w:t>N</w:t>
      </w:r>
      <w:r w:rsidR="00DE75F1" w:rsidRPr="00EC2D54">
        <w:rPr>
          <w:rFonts w:eastAsiaTheme="minorHAnsi"/>
          <w:szCs w:val="22"/>
        </w:rPr>
        <w:t>otification</w:t>
      </w:r>
      <w:bookmarkEnd w:id="135"/>
    </w:p>
    <w:p w14:paraId="4FE715C4" w14:textId="2C49FBAE" w:rsidR="00DE75F1" w:rsidRPr="00EC2D54" w:rsidRDefault="00C766AF" w:rsidP="00EE50FE">
      <w:pPr>
        <w:rPr>
          <w:szCs w:val="22"/>
        </w:rPr>
      </w:pPr>
      <w:r w:rsidRPr="00EC2D54">
        <w:rPr>
          <w:rFonts w:eastAsiaTheme="minorHAnsi"/>
          <w:szCs w:val="22"/>
        </w:rPr>
        <w:t>T</w:t>
      </w:r>
      <w:r w:rsidR="00DE75F1" w:rsidRPr="00EC2D54">
        <w:rPr>
          <w:rFonts w:eastAsiaTheme="minorHAnsi"/>
          <w:szCs w:val="22"/>
        </w:rPr>
        <w:t>he MBTA will evaluat</w:t>
      </w:r>
      <w:r w:rsidRPr="00EC2D54">
        <w:rPr>
          <w:rFonts w:eastAsiaTheme="minorHAnsi"/>
          <w:szCs w:val="22"/>
        </w:rPr>
        <w:t xml:space="preserve">e each Response </w:t>
      </w:r>
      <w:r w:rsidR="00DE75F1" w:rsidRPr="00EC2D54">
        <w:rPr>
          <w:rFonts w:eastAsiaTheme="minorHAnsi"/>
          <w:szCs w:val="22"/>
        </w:rPr>
        <w:t xml:space="preserve">and seek clarifications as necessary through requests for clarification or in meetings to be arranged at MBTA discretion. The MBTA will evaluate </w:t>
      </w:r>
      <w:r w:rsidR="00DE75F1" w:rsidRPr="00EC2D54">
        <w:rPr>
          <w:rFonts w:eastAsiaTheme="minorHAnsi"/>
          <w:bCs/>
          <w:szCs w:val="22"/>
        </w:rPr>
        <w:t xml:space="preserve">Responses based on </w:t>
      </w:r>
      <w:sdt>
        <w:sdtPr>
          <w:rPr>
            <w:rFonts w:eastAsiaTheme="minorHAnsi"/>
            <w:bCs/>
            <w:szCs w:val="22"/>
          </w:rPr>
          <w:id w:val="561993905"/>
          <w:placeholder>
            <w:docPart w:val="674B2C6FE0EC4F449E6CF729DC1346E9"/>
          </w:placeholder>
        </w:sdtPr>
        <w:sdtEndPr>
          <w:rPr>
            <w:b/>
            <w:bCs w:val="0"/>
          </w:rPr>
        </w:sdtEndPr>
        <w:sdtContent>
          <w:r w:rsidR="00DE75F1" w:rsidRPr="00EC2D54">
            <w:rPr>
              <w:rFonts w:eastAsiaTheme="minorHAnsi"/>
              <w:bCs/>
              <w:szCs w:val="22"/>
            </w:rPr>
            <w:t xml:space="preserve">a combination of </w:t>
          </w:r>
          <w:r w:rsidR="00DE75F1" w:rsidRPr="00EC2D54">
            <w:rPr>
              <w:rFonts w:eastAsiaTheme="minorHAnsi"/>
              <w:b/>
              <w:szCs w:val="22"/>
            </w:rPr>
            <w:t>Pass/Fail Criteria, Technical Evaluation Criteria,</w:t>
          </w:r>
          <w:r w:rsidR="00D22893" w:rsidRPr="00EC2D54">
            <w:rPr>
              <w:rFonts w:eastAsiaTheme="minorHAnsi"/>
              <w:b/>
              <w:szCs w:val="22"/>
            </w:rPr>
            <w:t xml:space="preserve"> Supplier Diversity Criteria,</w:t>
          </w:r>
          <w:r w:rsidR="00DE75F1" w:rsidRPr="00EC2D54">
            <w:rPr>
              <w:rFonts w:eastAsiaTheme="minorHAnsi"/>
              <w:b/>
              <w:szCs w:val="22"/>
            </w:rPr>
            <w:t xml:space="preserve"> and Price </w:t>
          </w:r>
          <w:r w:rsidR="001F479E" w:rsidRPr="00EC2D54">
            <w:rPr>
              <w:rFonts w:eastAsiaTheme="minorHAnsi"/>
              <w:b/>
              <w:szCs w:val="22"/>
            </w:rPr>
            <w:t>Evaluation Criteria</w:t>
          </w:r>
        </w:sdtContent>
      </w:sdt>
      <w:r w:rsidR="00DE75F1" w:rsidRPr="00EC2D54">
        <w:rPr>
          <w:rFonts w:eastAsiaTheme="minorHAnsi"/>
          <w:bCs/>
          <w:szCs w:val="22"/>
        </w:rPr>
        <w:t>.</w:t>
      </w:r>
      <w:r w:rsidR="00DE75F1" w:rsidRPr="00EC2D54">
        <w:rPr>
          <w:rFonts w:eastAsiaTheme="minorHAnsi"/>
          <w:b/>
          <w:szCs w:val="22"/>
        </w:rPr>
        <w:t xml:space="preserve"> </w:t>
      </w:r>
      <w:r w:rsidR="00DE75F1" w:rsidRPr="00EC2D54">
        <w:rPr>
          <w:rFonts w:eastAsiaTheme="minorHAnsi"/>
          <w:szCs w:val="22"/>
        </w:rPr>
        <w:t xml:space="preserve">The process may, at the MBTA’s sole discretion, include </w:t>
      </w:r>
      <w:r w:rsidRPr="00EC2D54">
        <w:rPr>
          <w:rFonts w:eastAsiaTheme="minorHAnsi"/>
          <w:szCs w:val="22"/>
        </w:rPr>
        <w:t>(</w:t>
      </w:r>
      <w:proofErr w:type="spellStart"/>
      <w:r w:rsidRPr="00EC2D54">
        <w:rPr>
          <w:rFonts w:eastAsiaTheme="minorHAnsi"/>
          <w:szCs w:val="22"/>
        </w:rPr>
        <w:t>i</w:t>
      </w:r>
      <w:proofErr w:type="spellEnd"/>
      <w:r w:rsidRPr="00EC2D54">
        <w:rPr>
          <w:rFonts w:eastAsiaTheme="minorHAnsi"/>
          <w:szCs w:val="22"/>
        </w:rPr>
        <w:t xml:space="preserve">) </w:t>
      </w:r>
      <w:r w:rsidR="00DE75F1" w:rsidRPr="00EC2D54">
        <w:rPr>
          <w:rFonts w:eastAsiaTheme="minorHAnsi"/>
          <w:szCs w:val="22"/>
        </w:rPr>
        <w:t>requests for additional written information or clarification from any Bidder</w:t>
      </w:r>
      <w:r w:rsidRPr="00EC2D54">
        <w:rPr>
          <w:rFonts w:eastAsiaTheme="minorHAnsi"/>
          <w:szCs w:val="22"/>
        </w:rPr>
        <w:t>; (ii)</w:t>
      </w:r>
      <w:r w:rsidR="00DE75F1" w:rsidRPr="00EC2D54">
        <w:rPr>
          <w:rFonts w:eastAsiaTheme="minorHAnsi"/>
          <w:szCs w:val="22"/>
        </w:rPr>
        <w:t xml:space="preserve"> </w:t>
      </w:r>
      <w:r w:rsidRPr="00EC2D54">
        <w:rPr>
          <w:rFonts w:eastAsiaTheme="minorHAnsi"/>
          <w:szCs w:val="22"/>
        </w:rPr>
        <w:t>r</w:t>
      </w:r>
      <w:r w:rsidR="00DE75F1" w:rsidRPr="00EC2D54">
        <w:rPr>
          <w:rFonts w:eastAsiaTheme="minorHAnsi"/>
          <w:szCs w:val="22"/>
        </w:rPr>
        <w:t>e</w:t>
      </w:r>
      <w:r w:rsidRPr="00EC2D54">
        <w:rPr>
          <w:rFonts w:eastAsiaTheme="minorHAnsi"/>
          <w:szCs w:val="22"/>
        </w:rPr>
        <w:t>quests for</w:t>
      </w:r>
      <w:r w:rsidR="00DE75F1" w:rsidRPr="00EC2D54">
        <w:rPr>
          <w:rFonts w:eastAsiaTheme="minorHAnsi"/>
          <w:szCs w:val="22"/>
        </w:rPr>
        <w:t xml:space="preserve"> oral interviews</w:t>
      </w:r>
      <w:r w:rsidRPr="00EC2D54">
        <w:rPr>
          <w:rFonts w:eastAsiaTheme="minorHAnsi"/>
          <w:szCs w:val="22"/>
        </w:rPr>
        <w:t xml:space="preserve">; (iii) requests for </w:t>
      </w:r>
      <w:r w:rsidR="00DE75F1" w:rsidRPr="00EC2D54">
        <w:rPr>
          <w:rFonts w:eastAsiaTheme="minorHAnsi"/>
          <w:szCs w:val="22"/>
        </w:rPr>
        <w:t xml:space="preserve">best and final offers </w:t>
      </w:r>
      <w:proofErr w:type="gramStart"/>
      <w:r w:rsidR="00DE75F1" w:rsidRPr="00EC2D54">
        <w:rPr>
          <w:rFonts w:eastAsiaTheme="minorHAnsi"/>
          <w:szCs w:val="22"/>
        </w:rPr>
        <w:t>(”BAFOs</w:t>
      </w:r>
      <w:proofErr w:type="gramEnd"/>
      <w:r w:rsidR="00DE75F1" w:rsidRPr="00EC2D54">
        <w:rPr>
          <w:rFonts w:eastAsiaTheme="minorHAnsi"/>
          <w:szCs w:val="22"/>
        </w:rPr>
        <w:t>”)</w:t>
      </w:r>
      <w:r w:rsidRPr="00EC2D54">
        <w:rPr>
          <w:rFonts w:eastAsiaTheme="minorHAnsi"/>
          <w:szCs w:val="22"/>
        </w:rPr>
        <w:t xml:space="preserve">; and/or (iv) a </w:t>
      </w:r>
      <w:r w:rsidR="00DE75F1" w:rsidRPr="00EC2D54">
        <w:rPr>
          <w:rFonts w:eastAsiaTheme="minorHAnsi"/>
          <w:szCs w:val="22"/>
        </w:rPr>
        <w:t>negotiations phase</w:t>
      </w:r>
      <w:r w:rsidRPr="00EC2D54">
        <w:rPr>
          <w:rFonts w:eastAsiaTheme="minorHAnsi"/>
          <w:szCs w:val="22"/>
        </w:rPr>
        <w:t>.</w:t>
      </w:r>
    </w:p>
    <w:p w14:paraId="6F3AF29E" w14:textId="77777777" w:rsidR="00B82A14" w:rsidRPr="00EC2D54" w:rsidRDefault="00E777EF" w:rsidP="00EE50FE">
      <w:pPr>
        <w:pStyle w:val="Heading2"/>
        <w:rPr>
          <w:rFonts w:eastAsiaTheme="minorHAnsi"/>
          <w:szCs w:val="22"/>
        </w:rPr>
      </w:pPr>
      <w:bookmarkStart w:id="137" w:name="_Toc232690521"/>
      <w:r w:rsidRPr="00EC2D54">
        <w:rPr>
          <w:rFonts w:eastAsiaTheme="minorHAnsi"/>
          <w:szCs w:val="22"/>
        </w:rPr>
        <w:t>Pass</w:t>
      </w:r>
      <w:r w:rsidR="003E1FA7" w:rsidRPr="00EC2D54">
        <w:rPr>
          <w:rFonts w:eastAsiaTheme="minorHAnsi"/>
          <w:szCs w:val="22"/>
        </w:rPr>
        <w:t>/</w:t>
      </w:r>
      <w:r w:rsidR="00393500" w:rsidRPr="00EC2D54">
        <w:rPr>
          <w:rFonts w:eastAsiaTheme="minorHAnsi"/>
          <w:szCs w:val="22"/>
        </w:rPr>
        <w:t>F</w:t>
      </w:r>
      <w:r w:rsidRPr="00EC2D54">
        <w:rPr>
          <w:rFonts w:eastAsiaTheme="minorHAnsi"/>
          <w:szCs w:val="22"/>
        </w:rPr>
        <w:t>ail</w:t>
      </w:r>
      <w:r w:rsidR="003E1FA7" w:rsidRPr="00EC2D54">
        <w:rPr>
          <w:rFonts w:eastAsiaTheme="minorHAnsi"/>
          <w:szCs w:val="22"/>
        </w:rPr>
        <w:t xml:space="preserve"> </w:t>
      </w:r>
      <w:r w:rsidRPr="00EC2D54">
        <w:rPr>
          <w:rFonts w:eastAsiaTheme="minorHAnsi"/>
          <w:szCs w:val="22"/>
        </w:rPr>
        <w:t>Evaluation</w:t>
      </w:r>
      <w:bookmarkEnd w:id="137"/>
      <w:r w:rsidR="003E1FA7" w:rsidRPr="00EC2D54">
        <w:rPr>
          <w:rFonts w:eastAsiaTheme="minorHAnsi"/>
          <w:szCs w:val="22"/>
        </w:rPr>
        <w:t xml:space="preserve"> </w:t>
      </w:r>
    </w:p>
    <w:p w14:paraId="4D708ACC" w14:textId="1A9D4D97" w:rsidR="00B82A14" w:rsidRPr="00EC2D54" w:rsidRDefault="00B82A14" w:rsidP="00EE50FE">
      <w:pPr>
        <w:rPr>
          <w:rFonts w:eastAsiaTheme="minorHAnsi"/>
          <w:color w:val="FF0000"/>
          <w:szCs w:val="22"/>
        </w:rPr>
      </w:pPr>
      <w:r w:rsidRPr="00EC2D54">
        <w:rPr>
          <w:rStyle w:val="bodytextChar0"/>
          <w:rFonts w:eastAsiaTheme="minorHAnsi"/>
          <w:sz w:val="22"/>
          <w:szCs w:val="22"/>
          <w:lang w:val="en-US"/>
        </w:rPr>
        <w:t>T</w:t>
      </w:r>
      <w:r w:rsidR="003E1FA7" w:rsidRPr="00EC2D54">
        <w:rPr>
          <w:rStyle w:val="bodytextChar0"/>
          <w:rFonts w:eastAsiaTheme="minorHAnsi"/>
          <w:sz w:val="22"/>
          <w:szCs w:val="22"/>
          <w:lang w:val="en-US"/>
        </w:rPr>
        <w:t xml:space="preserve">he </w:t>
      </w:r>
      <w:r w:rsidR="00C7039B" w:rsidRPr="00EC2D54">
        <w:rPr>
          <w:rStyle w:val="bodytextChar0"/>
          <w:rFonts w:eastAsiaTheme="minorHAnsi"/>
          <w:sz w:val="22"/>
          <w:szCs w:val="22"/>
          <w:lang w:val="en-US"/>
        </w:rPr>
        <w:t>Proposal</w:t>
      </w:r>
      <w:r w:rsidRPr="00EC2D54">
        <w:rPr>
          <w:rStyle w:val="bodytextChar0"/>
          <w:rFonts w:eastAsiaTheme="minorHAnsi"/>
          <w:sz w:val="22"/>
          <w:szCs w:val="22"/>
          <w:lang w:val="en-US"/>
        </w:rPr>
        <w:t xml:space="preserve"> will be evaluated based on the Pass/Fail Evaluation Criteria identified below. Each Bidder must obtain a “pass” on all Pass/Fail Evaluation Criteria </w:t>
      </w:r>
      <w:r w:rsidR="001F479E" w:rsidRPr="00EC2D54">
        <w:rPr>
          <w:rStyle w:val="bodytextChar0"/>
          <w:rFonts w:eastAsiaTheme="minorHAnsi"/>
          <w:sz w:val="22"/>
          <w:szCs w:val="22"/>
          <w:lang w:val="en-US"/>
        </w:rPr>
        <w:t>for</w:t>
      </w:r>
      <w:r w:rsidRPr="00EC2D54">
        <w:rPr>
          <w:rStyle w:val="bodytextChar0"/>
          <w:rFonts w:eastAsiaTheme="minorHAnsi"/>
          <w:sz w:val="22"/>
          <w:szCs w:val="22"/>
          <w:lang w:val="en-US"/>
        </w:rPr>
        <w:t xml:space="preserve"> its Response to be eligible for selection. The MBTA may request Bidder clarif</w:t>
      </w:r>
      <w:r w:rsidR="003E1FA7" w:rsidRPr="00EC2D54">
        <w:rPr>
          <w:rStyle w:val="bodytextChar0"/>
          <w:rFonts w:eastAsiaTheme="minorHAnsi"/>
          <w:sz w:val="22"/>
          <w:szCs w:val="22"/>
          <w:lang w:val="en-US"/>
        </w:rPr>
        <w:t>ication on a</w:t>
      </w:r>
      <w:r w:rsidR="00EF7B4B" w:rsidRPr="00EC2D54">
        <w:rPr>
          <w:rStyle w:val="bodytextChar0"/>
          <w:rFonts w:eastAsiaTheme="minorHAnsi"/>
          <w:sz w:val="22"/>
          <w:szCs w:val="22"/>
          <w:lang w:val="en-US"/>
        </w:rPr>
        <w:t xml:space="preserve"> </w:t>
      </w:r>
      <w:r w:rsidRPr="00EC2D54">
        <w:rPr>
          <w:rStyle w:val="bodytextChar0"/>
          <w:rFonts w:eastAsiaTheme="minorHAnsi"/>
          <w:sz w:val="22"/>
          <w:szCs w:val="22"/>
          <w:lang w:val="en-US"/>
        </w:rPr>
        <w:t>Pass/Fail Evaluation Criteria, after which MBTA may re-evaluate the Response, at MBTA’s sole discretion.</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1805"/>
        <w:gridCol w:w="3230"/>
      </w:tblGrid>
      <w:tr w:rsidR="00B82A14" w:rsidRPr="00EC2D54" w14:paraId="254D0498" w14:textId="77777777" w:rsidTr="001F479E">
        <w:trPr>
          <w:trHeight w:val="359"/>
          <w:tblHeader/>
          <w:jc w:val="center"/>
        </w:trPr>
        <w:tc>
          <w:tcPr>
            <w:tcW w:w="2525" w:type="dxa"/>
            <w:shd w:val="clear" w:color="auto" w:fill="BDD6EE" w:themeFill="accent1" w:themeFillTint="66"/>
            <w:vAlign w:val="center"/>
            <w:hideMark/>
          </w:tcPr>
          <w:p w14:paraId="71899810" w14:textId="77777777" w:rsidR="00B82A14" w:rsidRPr="00EC2D54" w:rsidRDefault="00B82A14" w:rsidP="00EE50FE">
            <w:pPr>
              <w:rPr>
                <w:b/>
                <w:bCs/>
                <w:szCs w:val="22"/>
              </w:rPr>
            </w:pPr>
            <w:r w:rsidRPr="00EC2D54">
              <w:rPr>
                <w:b/>
                <w:bCs/>
                <w:szCs w:val="22"/>
              </w:rPr>
              <w:t>Criteria</w:t>
            </w:r>
          </w:p>
        </w:tc>
        <w:tc>
          <w:tcPr>
            <w:tcW w:w="1805" w:type="dxa"/>
            <w:shd w:val="clear" w:color="auto" w:fill="BDD6EE" w:themeFill="accent1" w:themeFillTint="66"/>
            <w:vAlign w:val="center"/>
            <w:hideMark/>
          </w:tcPr>
          <w:p w14:paraId="469B837D" w14:textId="77777777" w:rsidR="00B82A14" w:rsidRPr="00EC2D54" w:rsidRDefault="00B82A14" w:rsidP="00EE50FE">
            <w:pPr>
              <w:rPr>
                <w:b/>
                <w:bCs/>
                <w:szCs w:val="22"/>
              </w:rPr>
            </w:pPr>
            <w:r w:rsidRPr="00EC2D54">
              <w:rPr>
                <w:b/>
                <w:bCs/>
                <w:szCs w:val="22"/>
              </w:rPr>
              <w:t>Evaluation Methodology</w:t>
            </w:r>
          </w:p>
        </w:tc>
        <w:tc>
          <w:tcPr>
            <w:tcW w:w="3230" w:type="dxa"/>
            <w:shd w:val="clear" w:color="auto" w:fill="BDD6EE" w:themeFill="accent1" w:themeFillTint="66"/>
            <w:vAlign w:val="center"/>
          </w:tcPr>
          <w:p w14:paraId="57103EFB" w14:textId="77777777" w:rsidR="00B82A14" w:rsidRPr="00EC2D54" w:rsidRDefault="00B82A14" w:rsidP="00EE50FE">
            <w:pPr>
              <w:rPr>
                <w:b/>
                <w:bCs/>
                <w:szCs w:val="22"/>
              </w:rPr>
            </w:pPr>
            <w:r w:rsidRPr="00EC2D54">
              <w:rPr>
                <w:b/>
                <w:bCs/>
                <w:szCs w:val="22"/>
              </w:rPr>
              <w:t>Evaluation Basis</w:t>
            </w:r>
          </w:p>
        </w:tc>
      </w:tr>
      <w:tr w:rsidR="00B82A14" w:rsidRPr="00EC2D54" w14:paraId="5F3142DD" w14:textId="77777777" w:rsidTr="001F479E">
        <w:trPr>
          <w:trHeight w:val="315"/>
          <w:jc w:val="center"/>
        </w:trPr>
        <w:tc>
          <w:tcPr>
            <w:tcW w:w="2525" w:type="dxa"/>
            <w:vAlign w:val="center"/>
            <w:hideMark/>
          </w:tcPr>
          <w:p w14:paraId="16B5F3CB" w14:textId="77777777" w:rsidR="00B82A14" w:rsidRPr="00EC2D54" w:rsidRDefault="00B82A14" w:rsidP="00EE50FE">
            <w:pPr>
              <w:rPr>
                <w:szCs w:val="22"/>
              </w:rPr>
            </w:pPr>
            <w:r w:rsidRPr="00EC2D54">
              <w:rPr>
                <w:szCs w:val="22"/>
              </w:rPr>
              <w:t>Leg</w:t>
            </w:r>
            <w:r w:rsidR="002E7FF8" w:rsidRPr="00EC2D54">
              <w:rPr>
                <w:szCs w:val="22"/>
              </w:rPr>
              <w:t>al</w:t>
            </w:r>
          </w:p>
        </w:tc>
        <w:tc>
          <w:tcPr>
            <w:tcW w:w="1805" w:type="dxa"/>
            <w:noWrap/>
            <w:vAlign w:val="center"/>
            <w:hideMark/>
          </w:tcPr>
          <w:p w14:paraId="5D566B8A" w14:textId="77777777" w:rsidR="00B82A14" w:rsidRPr="00EC2D54" w:rsidRDefault="00B82A14" w:rsidP="00EE50FE">
            <w:pPr>
              <w:rPr>
                <w:szCs w:val="22"/>
              </w:rPr>
            </w:pPr>
            <w:r w:rsidRPr="00EC2D54">
              <w:rPr>
                <w:szCs w:val="22"/>
              </w:rPr>
              <w:t>Pass/Fail</w:t>
            </w:r>
          </w:p>
        </w:tc>
        <w:tc>
          <w:tcPr>
            <w:tcW w:w="3230" w:type="dxa"/>
            <w:vAlign w:val="center"/>
          </w:tcPr>
          <w:p w14:paraId="57688132" w14:textId="61472F7C" w:rsidR="00B82A14" w:rsidRPr="00EC2D54" w:rsidRDefault="002C5EA6" w:rsidP="00EE50FE">
            <w:pPr>
              <w:rPr>
                <w:szCs w:val="22"/>
              </w:rPr>
            </w:pPr>
            <w:proofErr w:type="gramStart"/>
            <w:r w:rsidRPr="00EC2D54">
              <w:rPr>
                <w:szCs w:val="22"/>
              </w:rPr>
              <w:t>Form</w:t>
            </w:r>
            <w:proofErr w:type="gramEnd"/>
            <w:r w:rsidRPr="00EC2D54">
              <w:rPr>
                <w:szCs w:val="22"/>
              </w:rPr>
              <w:t xml:space="preserve"> A</w:t>
            </w:r>
            <w:r w:rsidR="00FC0757" w:rsidRPr="00EC2D54">
              <w:rPr>
                <w:szCs w:val="22"/>
              </w:rPr>
              <w:t xml:space="preserve"> response</w:t>
            </w:r>
          </w:p>
        </w:tc>
      </w:tr>
      <w:tr w:rsidR="00B82A14" w:rsidRPr="00EC2D54" w14:paraId="26B55E86" w14:textId="77777777" w:rsidTr="001F479E">
        <w:trPr>
          <w:trHeight w:val="315"/>
          <w:jc w:val="center"/>
        </w:trPr>
        <w:tc>
          <w:tcPr>
            <w:tcW w:w="2525" w:type="dxa"/>
            <w:vAlign w:val="center"/>
          </w:tcPr>
          <w:p w14:paraId="7FDF011B" w14:textId="77777777" w:rsidR="00B82A14" w:rsidRPr="00EC2D54" w:rsidRDefault="00B82A14" w:rsidP="00EE50FE">
            <w:pPr>
              <w:rPr>
                <w:szCs w:val="22"/>
              </w:rPr>
            </w:pPr>
            <w:r w:rsidRPr="00EC2D54">
              <w:rPr>
                <w:szCs w:val="22"/>
              </w:rPr>
              <w:t xml:space="preserve">Financial Stability  </w:t>
            </w:r>
          </w:p>
        </w:tc>
        <w:tc>
          <w:tcPr>
            <w:tcW w:w="1805" w:type="dxa"/>
            <w:noWrap/>
            <w:vAlign w:val="center"/>
          </w:tcPr>
          <w:p w14:paraId="293A6D6F" w14:textId="77777777" w:rsidR="00B82A14" w:rsidRPr="00EC2D54" w:rsidRDefault="00B82A14" w:rsidP="00EE50FE">
            <w:pPr>
              <w:rPr>
                <w:szCs w:val="22"/>
              </w:rPr>
            </w:pPr>
            <w:r w:rsidRPr="00EC2D54">
              <w:rPr>
                <w:szCs w:val="22"/>
              </w:rPr>
              <w:t>Pass/Fail</w:t>
            </w:r>
          </w:p>
        </w:tc>
        <w:tc>
          <w:tcPr>
            <w:tcW w:w="3230" w:type="dxa"/>
            <w:vAlign w:val="center"/>
          </w:tcPr>
          <w:p w14:paraId="41850248" w14:textId="3736B4E0" w:rsidR="00B82A14" w:rsidRPr="00EC2D54" w:rsidRDefault="00FC0757" w:rsidP="00EE50FE">
            <w:pPr>
              <w:rPr>
                <w:szCs w:val="22"/>
              </w:rPr>
            </w:pPr>
            <w:proofErr w:type="gramStart"/>
            <w:r w:rsidRPr="00EC2D54">
              <w:rPr>
                <w:szCs w:val="22"/>
              </w:rPr>
              <w:t>Form</w:t>
            </w:r>
            <w:proofErr w:type="gramEnd"/>
            <w:r w:rsidRPr="00EC2D54">
              <w:rPr>
                <w:szCs w:val="22"/>
              </w:rPr>
              <w:t xml:space="preserve"> A response</w:t>
            </w:r>
          </w:p>
        </w:tc>
      </w:tr>
    </w:tbl>
    <w:p w14:paraId="62C04EC9" w14:textId="52E26CE2" w:rsidR="00B82A14" w:rsidRPr="00EC2D54" w:rsidRDefault="00393500" w:rsidP="00EE50FE">
      <w:pPr>
        <w:pStyle w:val="Heading2"/>
        <w:rPr>
          <w:rFonts w:eastAsiaTheme="minorHAnsi"/>
          <w:szCs w:val="22"/>
        </w:rPr>
      </w:pPr>
      <w:bookmarkStart w:id="138" w:name="_Toc232690522"/>
      <w:r w:rsidRPr="00EC2D54">
        <w:rPr>
          <w:rFonts w:eastAsiaTheme="minorHAnsi"/>
          <w:szCs w:val="22"/>
        </w:rPr>
        <w:t>T</w:t>
      </w:r>
      <w:r w:rsidR="003E1FA7" w:rsidRPr="00EC2D54">
        <w:rPr>
          <w:rFonts w:eastAsiaTheme="minorHAnsi"/>
          <w:szCs w:val="22"/>
        </w:rPr>
        <w:t xml:space="preserve">echnical </w:t>
      </w:r>
      <w:r w:rsidR="00011275" w:rsidRPr="00EC2D54">
        <w:rPr>
          <w:rFonts w:eastAsiaTheme="minorHAnsi"/>
          <w:szCs w:val="22"/>
        </w:rPr>
        <w:t>R</w:t>
      </w:r>
      <w:r w:rsidRPr="00EC2D54">
        <w:rPr>
          <w:rFonts w:eastAsiaTheme="minorHAnsi"/>
          <w:szCs w:val="22"/>
        </w:rPr>
        <w:t>esponse</w:t>
      </w:r>
      <w:r w:rsidR="00011275" w:rsidRPr="00EC2D54">
        <w:rPr>
          <w:rFonts w:eastAsiaTheme="minorHAnsi"/>
          <w:szCs w:val="22"/>
        </w:rPr>
        <w:t xml:space="preserve"> </w:t>
      </w:r>
      <w:r w:rsidR="00EC2A94" w:rsidRPr="00EC2D54">
        <w:rPr>
          <w:rFonts w:eastAsiaTheme="minorHAnsi"/>
          <w:szCs w:val="22"/>
        </w:rPr>
        <w:t>and Supplier Diversity Eval</w:t>
      </w:r>
      <w:r w:rsidR="00705D31" w:rsidRPr="00EC2D54">
        <w:rPr>
          <w:rFonts w:eastAsiaTheme="minorHAnsi"/>
          <w:szCs w:val="22"/>
        </w:rPr>
        <w:t>u</w:t>
      </w:r>
      <w:r w:rsidR="00EC2A94" w:rsidRPr="00EC2D54">
        <w:rPr>
          <w:rFonts w:eastAsiaTheme="minorHAnsi"/>
          <w:szCs w:val="22"/>
        </w:rPr>
        <w:t>ation Criteria</w:t>
      </w:r>
      <w:bookmarkEnd w:id="138"/>
    </w:p>
    <w:p w14:paraId="069B5DD9" w14:textId="77777777" w:rsidR="0017418C" w:rsidRPr="00EC2D54" w:rsidRDefault="003E1FA7" w:rsidP="00EE50FE">
      <w:pPr>
        <w:pStyle w:val="BodyText"/>
        <w:rPr>
          <w:szCs w:val="22"/>
        </w:rPr>
      </w:pPr>
      <w:r w:rsidRPr="00EC2D54">
        <w:rPr>
          <w:szCs w:val="22"/>
        </w:rPr>
        <w:t xml:space="preserve">Each criterion will be evaluated considering </w:t>
      </w:r>
      <w:proofErr w:type="gramStart"/>
      <w:r w:rsidRPr="00EC2D54">
        <w:rPr>
          <w:szCs w:val="22"/>
        </w:rPr>
        <w:t>all of</w:t>
      </w:r>
      <w:proofErr w:type="gramEnd"/>
      <w:r w:rsidRPr="00EC2D54">
        <w:rPr>
          <w:szCs w:val="22"/>
        </w:rPr>
        <w:t xml:space="preserve"> the information included in the Technical Proposal related to the criterion, as well as other information gathered from references, presentations, and on-site visits.</w:t>
      </w:r>
    </w:p>
    <w:p w14:paraId="116C05BB" w14:textId="766167BC" w:rsidR="003E1FA7" w:rsidRPr="00EC2D54" w:rsidRDefault="0017418C" w:rsidP="00EE50FE">
      <w:pPr>
        <w:pStyle w:val="BodyText"/>
        <w:rPr>
          <w:szCs w:val="22"/>
        </w:rPr>
      </w:pPr>
      <w:r w:rsidRPr="00EC2D54">
        <w:rPr>
          <w:szCs w:val="22"/>
        </w:rPr>
        <w:t xml:space="preserve">In addition to the Technical Response and </w:t>
      </w:r>
      <w:r w:rsidR="00EC2A94" w:rsidRPr="00EC2D54">
        <w:rPr>
          <w:szCs w:val="22"/>
        </w:rPr>
        <w:t>Evaluation Criteria below, responses will also be evaluated based on the Supplier Diversity Criteria</w:t>
      </w:r>
      <w:r w:rsidR="00641F53" w:rsidRPr="00EC2D54">
        <w:rPr>
          <w:szCs w:val="22"/>
        </w:rPr>
        <w:t xml:space="preserve"> which will account for 25% of the overall technical scoring</w:t>
      </w:r>
      <w:r w:rsidR="002267E4" w:rsidRPr="00EC2D54">
        <w:rPr>
          <w:szCs w:val="22"/>
        </w:rPr>
        <w:t>.</w:t>
      </w:r>
      <w:r w:rsidR="00EC2A94" w:rsidRPr="00EC2D54">
        <w:rPr>
          <w:szCs w:val="22"/>
        </w:rPr>
        <w:t xml:space="preserve"> </w:t>
      </w:r>
      <w:r w:rsidR="00EC2A94" w:rsidRPr="00EC2D54">
        <w:rPr>
          <w:b/>
          <w:bCs/>
          <w:szCs w:val="22"/>
        </w:rPr>
        <w:t>Th</w:t>
      </w:r>
      <w:r w:rsidR="00491815" w:rsidRPr="00EC2D54">
        <w:rPr>
          <w:b/>
          <w:bCs/>
          <w:szCs w:val="22"/>
        </w:rPr>
        <w:t>e MBTA seeks Proposals that incorporate participation by M/WBEs, minority individuals, and women in as many aspects of the services as possible.</w:t>
      </w:r>
      <w:r w:rsidR="00491815" w:rsidRPr="00EC2D54">
        <w:rPr>
          <w:szCs w:val="22"/>
        </w:rPr>
        <w:t xml:space="preserve"> MBTA’s goal is to select a Contractor who uses creativity to </w:t>
      </w:r>
      <w:r w:rsidR="00491815" w:rsidRPr="00EC2D54">
        <w:rPr>
          <w:szCs w:val="22"/>
        </w:rPr>
        <w:lastRenderedPageBreak/>
        <w:t>incorporate participation in this contract and is committed to an exceptional and comprehensive program for achieving the diversity and inclusion goals of this RFP as further described.</w:t>
      </w:r>
    </w:p>
    <w:p w14:paraId="78249DBD" w14:textId="266E6EA1" w:rsidR="003E1FA7" w:rsidRPr="00EC2D54" w:rsidRDefault="003E1FA7" w:rsidP="00EE50FE">
      <w:pPr>
        <w:pStyle w:val="BodyText"/>
        <w:rPr>
          <w:szCs w:val="22"/>
        </w:rPr>
      </w:pPr>
      <w:r w:rsidRPr="00EC2D54">
        <w:rPr>
          <w:szCs w:val="22"/>
        </w:rPr>
        <w:t>The MBTA may at its own expense and upon reasonable notice, visit and inspect curren</w:t>
      </w:r>
      <w:r w:rsidR="002E7FF8" w:rsidRPr="00EC2D54">
        <w:rPr>
          <w:szCs w:val="22"/>
        </w:rPr>
        <w:t>t</w:t>
      </w:r>
      <w:r w:rsidRPr="00EC2D54">
        <w:rPr>
          <w:szCs w:val="22"/>
        </w:rPr>
        <w:t xml:space="preserve"> operations of the Bidder and/or any proposed subcontractors, including the premises, facilities, equipment, personnel and other resources, and carry out related appraisals as part of the Response evaluation prior to </w:t>
      </w:r>
      <w:proofErr w:type="gramStart"/>
      <w:r w:rsidRPr="00EC2D54">
        <w:rPr>
          <w:szCs w:val="22"/>
        </w:rPr>
        <w:t>entering into</w:t>
      </w:r>
      <w:proofErr w:type="gramEnd"/>
      <w:r w:rsidRPr="00EC2D54">
        <w:rPr>
          <w:szCs w:val="22"/>
        </w:rPr>
        <w:t xml:space="preserve"> any Contract. </w:t>
      </w:r>
      <w:r w:rsidR="00480C73" w:rsidRPr="00EC2D54">
        <w:rPr>
          <w:szCs w:val="22"/>
        </w:rPr>
        <w:t xml:space="preserve">The MBTA may also utilize </w:t>
      </w:r>
      <w:r w:rsidR="00ED0C95" w:rsidRPr="00EC2D54">
        <w:rPr>
          <w:szCs w:val="22"/>
        </w:rPr>
        <w:t xml:space="preserve">references from contracts not supplied by </w:t>
      </w:r>
      <w:proofErr w:type="gramStart"/>
      <w:r w:rsidR="00ED0C95" w:rsidRPr="00EC2D54">
        <w:rPr>
          <w:szCs w:val="22"/>
        </w:rPr>
        <w:t>the Bidder</w:t>
      </w:r>
      <w:proofErr w:type="gramEnd"/>
      <w:r w:rsidR="00ED0C95" w:rsidRPr="00EC2D54">
        <w:rPr>
          <w:szCs w:val="22"/>
        </w:rPr>
        <w:t xml:space="preserve"> </w:t>
      </w:r>
      <w:r w:rsidR="003D5C9C" w:rsidRPr="00EC2D54">
        <w:rPr>
          <w:szCs w:val="22"/>
        </w:rPr>
        <w:t>in evaluating and scoring Bidder’s experience and past performance.</w:t>
      </w:r>
    </w:p>
    <w:p w14:paraId="2FC44E74" w14:textId="77777777" w:rsidR="003E1FA7" w:rsidRPr="00EC2D54" w:rsidRDefault="003E1FA7" w:rsidP="00EE50FE">
      <w:pPr>
        <w:pStyle w:val="BodyText"/>
        <w:rPr>
          <w:szCs w:val="22"/>
        </w:rPr>
      </w:pPr>
      <w:r w:rsidRPr="00EC2D54">
        <w:rPr>
          <w:szCs w:val="22"/>
        </w:rPr>
        <w:t>The T</w:t>
      </w:r>
      <w:r w:rsidR="001E2E28" w:rsidRPr="00EC2D54">
        <w:rPr>
          <w:szCs w:val="22"/>
        </w:rPr>
        <w:t>echnical Evaluation Criteria are</w:t>
      </w:r>
      <w:r w:rsidRPr="00EC2D54">
        <w:rPr>
          <w:szCs w:val="22"/>
        </w:rPr>
        <w:t xml:space="preserve"> identified and detailed below. </w:t>
      </w:r>
    </w:p>
    <w:sdt>
      <w:sdtPr>
        <w:rPr>
          <w:rFonts w:ascii="Times New Roman" w:eastAsiaTheme="minorEastAsia" w:hAnsi="Times New Roman"/>
          <w:b/>
          <w:bCs/>
          <w:color w:val="auto"/>
        </w:rPr>
        <w:id w:val="-1669015064"/>
        <w:placeholder>
          <w:docPart w:val="52E0A6E6AB3C4E2FB7DABA384B89D5D6"/>
        </w:placeholder>
      </w:sdtPr>
      <w:sdtEndPr>
        <w:rPr>
          <w:b w:val="0"/>
          <w:bCs w:val="0"/>
        </w:rPr>
      </w:sdtEndPr>
      <w:sdtContent>
        <w:tbl>
          <w:tblPr>
            <w:tblStyle w:val="NNBasicTable3"/>
            <w:tblW w:w="0" w:type="auto"/>
            <w:jc w:val="center"/>
            <w:tblInd w:w="0" w:type="dxa"/>
            <w:tblLook w:val="0420" w:firstRow="1" w:lastRow="0" w:firstColumn="0" w:lastColumn="0" w:noHBand="0" w:noVBand="1"/>
          </w:tblPr>
          <w:tblGrid>
            <w:gridCol w:w="4595"/>
            <w:gridCol w:w="2695"/>
          </w:tblGrid>
          <w:tr w:rsidR="00D22893" w:rsidRPr="00EC2D54" w14:paraId="71929A9E" w14:textId="1BCA5B31" w:rsidTr="000F4B16">
            <w:trPr>
              <w:cnfStyle w:val="100000000000" w:firstRow="1" w:lastRow="0" w:firstColumn="0" w:lastColumn="0" w:oddVBand="0" w:evenVBand="0" w:oddHBand="0" w:evenHBand="0" w:firstRowFirstColumn="0" w:firstRowLastColumn="0" w:lastRowFirstColumn="0" w:lastRowLastColumn="0"/>
              <w:trHeight w:val="105"/>
              <w:tblHeader/>
              <w:jc w:val="center"/>
            </w:trPr>
            <w:tc>
              <w:tcPr>
                <w:tcW w:w="4595" w:type="dxa"/>
                <w:shd w:val="clear" w:color="auto" w:fill="BDD6EE" w:themeFill="accent1" w:themeFillTint="66"/>
              </w:tcPr>
              <w:p w14:paraId="0E79CBF8" w14:textId="6AF36AC0" w:rsidR="00D22893" w:rsidRPr="00EC2D54" w:rsidRDefault="00D22893" w:rsidP="00D74AF9">
                <w:pPr>
                  <w:pStyle w:val="BodyText"/>
                  <w:spacing w:before="60" w:after="60"/>
                  <w:rPr>
                    <w:rFonts w:ascii="Times New Roman" w:hAnsi="Times New Roman"/>
                    <w:b/>
                    <w:bCs/>
                    <w:color w:val="auto"/>
                    <w:szCs w:val="22"/>
                  </w:rPr>
                </w:pPr>
                <w:r w:rsidRPr="00EC2D54">
                  <w:rPr>
                    <w:rFonts w:ascii="Times New Roman" w:hAnsi="Times New Roman"/>
                    <w:b/>
                    <w:bCs/>
                    <w:color w:val="auto"/>
                    <w:szCs w:val="22"/>
                  </w:rPr>
                  <w:t>Technical Response Evaluation Criteria</w:t>
                </w:r>
              </w:p>
            </w:tc>
            <w:tc>
              <w:tcPr>
                <w:tcW w:w="2695" w:type="dxa"/>
                <w:shd w:val="clear" w:color="auto" w:fill="BDD6EE" w:themeFill="accent1" w:themeFillTint="66"/>
              </w:tcPr>
              <w:p w14:paraId="3D192EBC" w14:textId="13919F6F" w:rsidR="00D22893" w:rsidRPr="00EC2D54" w:rsidRDefault="00D22893" w:rsidP="00D74AF9">
                <w:pPr>
                  <w:pStyle w:val="BodyText"/>
                  <w:spacing w:before="60" w:after="60"/>
                  <w:rPr>
                    <w:rFonts w:ascii="Times New Roman" w:eastAsiaTheme="minorHAnsi" w:hAnsi="Times New Roman"/>
                    <w:b/>
                    <w:bCs/>
                    <w:color w:val="auto"/>
                    <w:szCs w:val="22"/>
                  </w:rPr>
                </w:pPr>
                <w:r w:rsidRPr="00EC2D54">
                  <w:rPr>
                    <w:rFonts w:ascii="Times New Roman" w:eastAsiaTheme="minorHAnsi" w:hAnsi="Times New Roman"/>
                    <w:b/>
                    <w:bCs/>
                    <w:color w:val="auto"/>
                    <w:szCs w:val="22"/>
                  </w:rPr>
                  <w:t>Weighting</w:t>
                </w:r>
              </w:p>
            </w:tc>
          </w:tr>
          <w:tr w:rsidR="00D22893" w:rsidRPr="00EC2D54" w14:paraId="3750845A" w14:textId="0A22A42A" w:rsidTr="000F4B16">
            <w:trPr>
              <w:trHeight w:val="105"/>
              <w:jc w:val="center"/>
            </w:trPr>
            <w:tc>
              <w:tcPr>
                <w:tcW w:w="4595" w:type="dxa"/>
              </w:tcPr>
              <w:p w14:paraId="2042A213" w14:textId="34B501F2" w:rsidR="00D22893" w:rsidRPr="00EC2D54" w:rsidRDefault="00D22893" w:rsidP="00D74AF9">
                <w:pPr>
                  <w:pStyle w:val="BodyText"/>
                  <w:spacing w:before="60" w:after="60"/>
                  <w:rPr>
                    <w:rFonts w:ascii="Times New Roman" w:hAnsi="Times New Roman"/>
                    <w:szCs w:val="22"/>
                  </w:rPr>
                </w:pPr>
                <w:r w:rsidRPr="00EC2D54">
                  <w:rPr>
                    <w:rFonts w:ascii="Times New Roman" w:hAnsi="Times New Roman"/>
                    <w:szCs w:val="22"/>
                  </w:rPr>
                  <w:t>Bidder Experience</w:t>
                </w:r>
                <w:r w:rsidR="00A33502" w:rsidRPr="00EC2D54">
                  <w:rPr>
                    <w:rFonts w:ascii="Times New Roman" w:hAnsi="Times New Roman"/>
                    <w:szCs w:val="22"/>
                  </w:rPr>
                  <w:t xml:space="preserve"> and Past Performance</w:t>
                </w:r>
              </w:p>
            </w:tc>
            <w:tc>
              <w:tcPr>
                <w:tcW w:w="2695" w:type="dxa"/>
              </w:tcPr>
              <w:p w14:paraId="6E0085C5" w14:textId="6778DD83" w:rsidR="00D22893" w:rsidRPr="00EC2D54" w:rsidRDefault="00D22893" w:rsidP="00D74AF9">
                <w:pPr>
                  <w:pStyle w:val="BodyText"/>
                  <w:spacing w:before="60" w:after="60"/>
                  <w:rPr>
                    <w:rFonts w:ascii="Times New Roman" w:hAnsi="Times New Roman"/>
                    <w:szCs w:val="22"/>
                  </w:rPr>
                </w:pPr>
                <w:r w:rsidRPr="00EC2D54">
                  <w:rPr>
                    <w:rFonts w:ascii="Times New Roman" w:hAnsi="Times New Roman"/>
                    <w:szCs w:val="22"/>
                  </w:rPr>
                  <w:t>15%</w:t>
                </w:r>
              </w:p>
            </w:tc>
          </w:tr>
          <w:tr w:rsidR="00D22893" w:rsidRPr="00EC2D54" w14:paraId="4EEAE367" w14:textId="77777777" w:rsidTr="000F4B16">
            <w:trPr>
              <w:trHeight w:val="105"/>
              <w:jc w:val="center"/>
            </w:trPr>
            <w:tc>
              <w:tcPr>
                <w:tcW w:w="4595" w:type="dxa"/>
              </w:tcPr>
              <w:p w14:paraId="3F7ADF87" w14:textId="79811E9A" w:rsidR="00D22893" w:rsidRPr="00EC2D54" w:rsidRDefault="00D22893" w:rsidP="00D74AF9">
                <w:pPr>
                  <w:pStyle w:val="BodyText"/>
                  <w:spacing w:before="60" w:after="60"/>
                  <w:rPr>
                    <w:rFonts w:ascii="Times New Roman" w:hAnsi="Times New Roman"/>
                    <w:szCs w:val="22"/>
                  </w:rPr>
                </w:pPr>
                <w:r w:rsidRPr="00EC2D54">
                  <w:rPr>
                    <w:rFonts w:ascii="Times New Roman" w:hAnsi="Times New Roman"/>
                    <w:szCs w:val="22"/>
                  </w:rPr>
                  <w:t xml:space="preserve">Management and </w:t>
                </w:r>
                <w:r w:rsidR="00A33502" w:rsidRPr="00EC2D54">
                  <w:rPr>
                    <w:rFonts w:ascii="Times New Roman" w:hAnsi="Times New Roman"/>
                    <w:szCs w:val="22"/>
                  </w:rPr>
                  <w:t>Administration</w:t>
                </w:r>
              </w:p>
            </w:tc>
            <w:tc>
              <w:tcPr>
                <w:tcW w:w="2695" w:type="dxa"/>
              </w:tcPr>
              <w:p w14:paraId="67DE1C27" w14:textId="4E6C4D76" w:rsidR="00D22893" w:rsidRPr="00EC2D54" w:rsidRDefault="00A33502" w:rsidP="00D74AF9">
                <w:pPr>
                  <w:pStyle w:val="BodyText"/>
                  <w:spacing w:before="60" w:after="60"/>
                  <w:rPr>
                    <w:rFonts w:ascii="Times New Roman" w:hAnsi="Times New Roman"/>
                    <w:szCs w:val="22"/>
                  </w:rPr>
                </w:pPr>
                <w:r w:rsidRPr="00EC2D54">
                  <w:rPr>
                    <w:rFonts w:ascii="Times New Roman" w:hAnsi="Times New Roman"/>
                    <w:szCs w:val="22"/>
                  </w:rPr>
                  <w:t>30</w:t>
                </w:r>
                <w:r w:rsidR="00D22893" w:rsidRPr="00EC2D54">
                  <w:rPr>
                    <w:rFonts w:ascii="Times New Roman" w:hAnsi="Times New Roman"/>
                    <w:szCs w:val="22"/>
                  </w:rPr>
                  <w:t>%</w:t>
                </w:r>
              </w:p>
            </w:tc>
          </w:tr>
          <w:tr w:rsidR="00D22893" w:rsidRPr="00EC2D54" w14:paraId="1C4D5BF0" w14:textId="77777777" w:rsidTr="000F4B16">
            <w:trPr>
              <w:trHeight w:val="105"/>
              <w:jc w:val="center"/>
            </w:trPr>
            <w:tc>
              <w:tcPr>
                <w:tcW w:w="4595" w:type="dxa"/>
              </w:tcPr>
              <w:p w14:paraId="379CB9EF" w14:textId="0387BFF6" w:rsidR="00D22893" w:rsidRPr="00EC2D54" w:rsidRDefault="00A33502" w:rsidP="00D74AF9">
                <w:pPr>
                  <w:pStyle w:val="BodyText"/>
                  <w:spacing w:before="60" w:after="60"/>
                  <w:rPr>
                    <w:rFonts w:ascii="Times New Roman" w:hAnsi="Times New Roman"/>
                    <w:szCs w:val="22"/>
                  </w:rPr>
                </w:pPr>
                <w:r w:rsidRPr="00EC2D54">
                  <w:rPr>
                    <w:rFonts w:ascii="Times New Roman" w:hAnsi="Times New Roman"/>
                    <w:szCs w:val="22"/>
                  </w:rPr>
                  <w:t>Service Delivery</w:t>
                </w:r>
              </w:p>
            </w:tc>
            <w:tc>
              <w:tcPr>
                <w:tcW w:w="2695" w:type="dxa"/>
              </w:tcPr>
              <w:p w14:paraId="1295EA62" w14:textId="2CF458A3" w:rsidR="00D22893" w:rsidRPr="00EC2D54" w:rsidRDefault="00A33502" w:rsidP="00D74AF9">
                <w:pPr>
                  <w:pStyle w:val="BodyText"/>
                  <w:spacing w:before="60" w:after="60"/>
                  <w:rPr>
                    <w:rFonts w:ascii="Times New Roman" w:hAnsi="Times New Roman"/>
                    <w:szCs w:val="22"/>
                  </w:rPr>
                </w:pPr>
                <w:r w:rsidRPr="00EC2D54">
                  <w:rPr>
                    <w:rFonts w:ascii="Times New Roman" w:hAnsi="Times New Roman"/>
                    <w:szCs w:val="22"/>
                  </w:rPr>
                  <w:t>20</w:t>
                </w:r>
                <w:r w:rsidR="00D22893" w:rsidRPr="00EC2D54">
                  <w:rPr>
                    <w:rFonts w:ascii="Times New Roman" w:hAnsi="Times New Roman"/>
                    <w:szCs w:val="22"/>
                  </w:rPr>
                  <w:t>%</w:t>
                </w:r>
              </w:p>
            </w:tc>
          </w:tr>
          <w:tr w:rsidR="00D22893" w:rsidRPr="00EC2D54" w14:paraId="74B8F53D" w14:textId="77777777" w:rsidTr="000F4B16">
            <w:trPr>
              <w:trHeight w:val="105"/>
              <w:jc w:val="center"/>
            </w:trPr>
            <w:tc>
              <w:tcPr>
                <w:tcW w:w="4595" w:type="dxa"/>
              </w:tcPr>
              <w:p w14:paraId="269AEC7F" w14:textId="7E63C216" w:rsidR="00D22893" w:rsidRPr="00EC2D54" w:rsidRDefault="00D22893" w:rsidP="00D74AF9">
                <w:pPr>
                  <w:pStyle w:val="BodyText"/>
                  <w:spacing w:before="60" w:after="60"/>
                  <w:rPr>
                    <w:rFonts w:ascii="Times New Roman" w:hAnsi="Times New Roman"/>
                    <w:szCs w:val="22"/>
                  </w:rPr>
                </w:pPr>
                <w:r w:rsidRPr="00EC2D54">
                  <w:rPr>
                    <w:rFonts w:ascii="Times New Roman" w:hAnsi="Times New Roman"/>
                    <w:szCs w:val="22"/>
                  </w:rPr>
                  <w:t>Safety</w:t>
                </w:r>
              </w:p>
            </w:tc>
            <w:tc>
              <w:tcPr>
                <w:tcW w:w="2695" w:type="dxa"/>
              </w:tcPr>
              <w:p w14:paraId="206F9BCE" w14:textId="1E0B4FFC" w:rsidR="00D22893" w:rsidRPr="00EC2D54" w:rsidRDefault="00D22893" w:rsidP="00D74AF9">
                <w:pPr>
                  <w:pStyle w:val="BodyText"/>
                  <w:spacing w:before="60" w:after="60"/>
                  <w:rPr>
                    <w:rFonts w:ascii="Times New Roman" w:hAnsi="Times New Roman"/>
                    <w:szCs w:val="22"/>
                  </w:rPr>
                </w:pPr>
                <w:r w:rsidRPr="00EC2D54">
                  <w:rPr>
                    <w:rFonts w:ascii="Times New Roman" w:hAnsi="Times New Roman"/>
                    <w:szCs w:val="22"/>
                  </w:rPr>
                  <w:t>10%</w:t>
                </w:r>
              </w:p>
            </w:tc>
          </w:tr>
          <w:tr w:rsidR="007B25F1" w:rsidRPr="00EC2D54" w14:paraId="0076172E" w14:textId="77777777" w:rsidTr="00D74AF9">
            <w:trPr>
              <w:trHeight w:val="70"/>
              <w:jc w:val="center"/>
            </w:trPr>
            <w:tc>
              <w:tcPr>
                <w:tcW w:w="4595" w:type="dxa"/>
              </w:tcPr>
              <w:p w14:paraId="0CD550DC" w14:textId="1EA7C2DA" w:rsidR="007B25F1" w:rsidRPr="00EC2D54" w:rsidRDefault="007B25F1" w:rsidP="00D74AF9">
                <w:pPr>
                  <w:pStyle w:val="BodyText"/>
                  <w:spacing w:before="60" w:after="60"/>
                  <w:rPr>
                    <w:rFonts w:ascii="Times New Roman" w:hAnsi="Times New Roman"/>
                    <w:szCs w:val="22"/>
                  </w:rPr>
                </w:pPr>
                <w:r w:rsidRPr="00EC2D54">
                  <w:rPr>
                    <w:rFonts w:ascii="Times New Roman" w:hAnsi="Times New Roman"/>
                    <w:szCs w:val="22"/>
                  </w:rPr>
                  <w:t>Supplier Diversity</w:t>
                </w:r>
              </w:p>
            </w:tc>
            <w:tc>
              <w:tcPr>
                <w:tcW w:w="2695" w:type="dxa"/>
              </w:tcPr>
              <w:p w14:paraId="6E8BB39A" w14:textId="0D107C09" w:rsidR="007B25F1" w:rsidRPr="00EC2D54" w:rsidRDefault="007B25F1" w:rsidP="00D74AF9">
                <w:pPr>
                  <w:pStyle w:val="BodyText"/>
                  <w:spacing w:before="60" w:after="60"/>
                  <w:rPr>
                    <w:rFonts w:ascii="Times New Roman" w:hAnsi="Times New Roman"/>
                    <w:szCs w:val="22"/>
                  </w:rPr>
                </w:pPr>
                <w:r w:rsidRPr="00EC2D54">
                  <w:rPr>
                    <w:rFonts w:ascii="Times New Roman" w:hAnsi="Times New Roman"/>
                    <w:szCs w:val="22"/>
                  </w:rPr>
                  <w:t>25%</w:t>
                </w:r>
              </w:p>
            </w:tc>
          </w:tr>
        </w:tbl>
      </w:sdtContent>
    </w:sdt>
    <w:sdt>
      <w:sdtPr>
        <w:rPr>
          <w:rFonts w:eastAsiaTheme="minorEastAsia" w:cstheme="minorBidi"/>
          <w:szCs w:val="22"/>
          <w:lang w:eastAsia="da-DK"/>
        </w:rPr>
        <w:id w:val="-170646350"/>
        <w:placeholder>
          <w:docPart w:val="C6FF035C828D4B8C88EE938D33056605"/>
        </w:placeholder>
      </w:sdtPr>
      <w:sdtEndPr/>
      <w:sdtContent>
        <w:p w14:paraId="58A0662E" w14:textId="3AA6A4BB" w:rsidR="003E1FA7" w:rsidRPr="00EC2D54" w:rsidRDefault="003E1FA7" w:rsidP="00EE50FE">
          <w:pPr>
            <w:rPr>
              <w:szCs w:val="22"/>
              <w:lang w:eastAsia="da-DK"/>
            </w:rPr>
          </w:pPr>
          <w:r w:rsidRPr="00EC2D54">
            <w:rPr>
              <w:szCs w:val="22"/>
              <w:lang w:eastAsia="da-DK"/>
            </w:rPr>
            <w:t>The Technical Evaluation Criteria</w:t>
          </w:r>
          <w:r w:rsidR="00EC2A94" w:rsidRPr="00EC2D54">
            <w:rPr>
              <w:szCs w:val="22"/>
              <w:lang w:eastAsia="da-DK"/>
            </w:rPr>
            <w:t xml:space="preserve"> and the Supplier Diversity Criteria</w:t>
          </w:r>
          <w:r w:rsidRPr="00EC2D54">
            <w:rPr>
              <w:szCs w:val="22"/>
              <w:lang w:eastAsia="da-DK"/>
            </w:rPr>
            <w:t xml:space="preserve"> will be rated using a numerical rating approach. This will be based on the following scoring scale.</w:t>
          </w:r>
        </w:p>
        <w:p w14:paraId="1C7CDDB6" w14:textId="77777777" w:rsidR="003E1FA7" w:rsidRPr="00EC2D54" w:rsidRDefault="003E1FA7" w:rsidP="002302F0">
          <w:pPr>
            <w:pStyle w:val="ListParagraph"/>
            <w:numPr>
              <w:ilvl w:val="0"/>
              <w:numId w:val="17"/>
            </w:numPr>
            <w:rPr>
              <w:lang w:eastAsia="da-DK"/>
            </w:rPr>
          </w:pPr>
          <w:r w:rsidRPr="00EC2D54">
            <w:rPr>
              <w:b/>
              <w:lang w:eastAsia="da-DK"/>
            </w:rPr>
            <w:t xml:space="preserve">Excellent (5 Points Awarded): </w:t>
          </w:r>
          <w:proofErr w:type="gramStart"/>
          <w:r w:rsidRPr="00EC2D54">
            <w:rPr>
              <w:lang w:eastAsia="da-DK"/>
            </w:rPr>
            <w:t>The Bidder</w:t>
          </w:r>
          <w:proofErr w:type="gramEnd"/>
          <w:r w:rsidRPr="00EC2D54">
            <w:rPr>
              <w:lang w:eastAsia="da-DK"/>
            </w:rPr>
            <w:t xml:space="preserve"> has presented and supported an approach that is considered to significantly exceed stated criteria in a way that is beneficial to </w:t>
          </w:r>
          <w:proofErr w:type="gramStart"/>
          <w:r w:rsidRPr="00EC2D54">
            <w:rPr>
              <w:lang w:eastAsia="da-DK"/>
            </w:rPr>
            <w:t>the MBTA</w:t>
          </w:r>
          <w:proofErr w:type="gramEnd"/>
          <w:r w:rsidRPr="00EC2D54">
            <w:rPr>
              <w:lang w:eastAsia="da-DK"/>
            </w:rPr>
            <w:t>. This rating indicates a consistently outstanding level of quality, with very little or no risk that this Bidder would fail to meet the requirements of the solicitation. There are no weaknesses.</w:t>
          </w:r>
        </w:p>
        <w:p w14:paraId="7D525147" w14:textId="2C832A8B" w:rsidR="003E1FA7" w:rsidRPr="00EC2D54" w:rsidRDefault="003E1FA7" w:rsidP="002302F0">
          <w:pPr>
            <w:pStyle w:val="ListParagraph"/>
            <w:numPr>
              <w:ilvl w:val="0"/>
              <w:numId w:val="17"/>
            </w:numPr>
            <w:rPr>
              <w:lang w:eastAsia="da-DK"/>
            </w:rPr>
          </w:pPr>
          <w:r w:rsidRPr="00EC2D54">
            <w:rPr>
              <w:b/>
              <w:lang w:eastAsia="da-DK"/>
            </w:rPr>
            <w:t xml:space="preserve">Good (4 Points Awarded): </w:t>
          </w:r>
          <w:proofErr w:type="gramStart"/>
          <w:r w:rsidRPr="00EC2D54">
            <w:rPr>
              <w:lang w:eastAsia="da-DK"/>
            </w:rPr>
            <w:t>The Bidder</w:t>
          </w:r>
          <w:proofErr w:type="gramEnd"/>
          <w:r w:rsidRPr="00EC2D54">
            <w:rPr>
              <w:lang w:eastAsia="da-DK"/>
            </w:rPr>
            <w:t xml:space="preserve"> has presented and supported an approach that is considered to meet the stated criteria. This rating indicates a generally better than acceptable quality, with little risk that this Bidder would fail to meet the requirements of the solicitation.</w:t>
          </w:r>
          <w:r w:rsidR="007B25F1" w:rsidRPr="00EC2D54">
            <w:rPr>
              <w:lang w:eastAsia="da-DK"/>
            </w:rPr>
            <w:t xml:space="preserve"> </w:t>
          </w:r>
          <w:r w:rsidRPr="00EC2D54">
            <w:rPr>
              <w:lang w:eastAsia="da-DK"/>
            </w:rPr>
            <w:t>Weaknesses, if any, are very minor and not material to the Response.</w:t>
          </w:r>
          <w:r w:rsidR="007B25F1" w:rsidRPr="00EC2D54">
            <w:rPr>
              <w:lang w:eastAsia="da-DK"/>
            </w:rPr>
            <w:t xml:space="preserve"> </w:t>
          </w:r>
          <w:r w:rsidRPr="00EC2D54">
            <w:rPr>
              <w:lang w:eastAsia="da-DK"/>
            </w:rPr>
            <w:t xml:space="preserve">Correction of the weaknesses would not be necessary before the Response </w:t>
          </w:r>
          <w:proofErr w:type="gramStart"/>
          <w:r w:rsidRPr="00EC2D54">
            <w:rPr>
              <w:lang w:eastAsia="da-DK"/>
            </w:rPr>
            <w:t>would be</w:t>
          </w:r>
          <w:proofErr w:type="gramEnd"/>
          <w:r w:rsidRPr="00EC2D54">
            <w:rPr>
              <w:lang w:eastAsia="da-DK"/>
            </w:rPr>
            <w:t xml:space="preserve"> considered further.</w:t>
          </w:r>
        </w:p>
        <w:p w14:paraId="5A04F98B" w14:textId="77777777" w:rsidR="003E1FA7" w:rsidRPr="00EC2D54" w:rsidRDefault="003C7C09" w:rsidP="002302F0">
          <w:pPr>
            <w:pStyle w:val="ListParagraph"/>
            <w:numPr>
              <w:ilvl w:val="0"/>
              <w:numId w:val="17"/>
            </w:numPr>
            <w:rPr>
              <w:lang w:eastAsia="da-DK"/>
            </w:rPr>
          </w:pPr>
          <w:r w:rsidRPr="00EC2D54">
            <w:rPr>
              <w:b/>
              <w:lang w:eastAsia="da-DK"/>
            </w:rPr>
            <w:t>Satisfactory (3</w:t>
          </w:r>
          <w:r w:rsidR="003E1FA7" w:rsidRPr="00EC2D54">
            <w:rPr>
              <w:b/>
              <w:lang w:eastAsia="da-DK"/>
            </w:rPr>
            <w:t xml:space="preserve"> Points Awarded): </w:t>
          </w:r>
          <w:r w:rsidR="003E1FA7" w:rsidRPr="00EC2D54">
            <w:rPr>
              <w:lang w:eastAsia="da-DK"/>
            </w:rPr>
            <w:t>The Bidder has presented and supported an approach that is considered to possibly meet the stated criteria. This rating indicates a level of risk to the MBTA. Weaknesses exist but may be corrected through requests for clarification.</w:t>
          </w:r>
        </w:p>
        <w:p w14:paraId="0BE620F1" w14:textId="78779093" w:rsidR="003E1FA7" w:rsidRPr="00EC2D54" w:rsidRDefault="003C7C09" w:rsidP="002302F0">
          <w:pPr>
            <w:pStyle w:val="ListParagraph"/>
            <w:numPr>
              <w:ilvl w:val="0"/>
              <w:numId w:val="17"/>
            </w:numPr>
            <w:rPr>
              <w:lang w:eastAsia="da-DK"/>
            </w:rPr>
          </w:pPr>
          <w:r w:rsidRPr="00EC2D54">
            <w:rPr>
              <w:b/>
              <w:lang w:eastAsia="da-DK"/>
            </w:rPr>
            <w:t>Fair (2</w:t>
          </w:r>
          <w:r w:rsidR="003E1FA7" w:rsidRPr="00EC2D54">
            <w:rPr>
              <w:b/>
              <w:lang w:eastAsia="da-DK"/>
            </w:rPr>
            <w:t xml:space="preserve"> Point</w:t>
          </w:r>
          <w:r w:rsidR="007B25F1" w:rsidRPr="00EC2D54">
            <w:rPr>
              <w:b/>
              <w:lang w:eastAsia="da-DK"/>
            </w:rPr>
            <w:t>s</w:t>
          </w:r>
          <w:r w:rsidR="003E1FA7" w:rsidRPr="00EC2D54">
            <w:rPr>
              <w:b/>
              <w:lang w:eastAsia="da-DK"/>
            </w:rPr>
            <w:t xml:space="preserve"> Awarded): </w:t>
          </w:r>
          <w:r w:rsidR="003E1FA7" w:rsidRPr="00EC2D54">
            <w:rPr>
              <w:lang w:eastAsia="da-DK"/>
            </w:rPr>
            <w:t xml:space="preserve">The Bidder has presented and supported an approach that fails to meet stated criteria and </w:t>
          </w:r>
          <w:proofErr w:type="gramStart"/>
          <w:r w:rsidR="003E1FA7" w:rsidRPr="00EC2D54">
            <w:rPr>
              <w:lang w:eastAsia="da-DK"/>
            </w:rPr>
            <w:t>would pose</w:t>
          </w:r>
          <w:proofErr w:type="gramEnd"/>
          <w:r w:rsidR="003E1FA7" w:rsidRPr="00EC2D54">
            <w:rPr>
              <w:lang w:eastAsia="da-DK"/>
            </w:rPr>
            <w:t xml:space="preserve"> a clear risk to the MBTA. The issues may be susceptible to correction through major and lengthy discussions. Such a response is considered marginal in terms of the basic content or amount of information provided for evaluation.</w:t>
          </w:r>
        </w:p>
        <w:p w14:paraId="168A700E" w14:textId="1DF257E8" w:rsidR="003E1FA7" w:rsidRPr="00EC2D54" w:rsidRDefault="003C7C09" w:rsidP="002302F0">
          <w:pPr>
            <w:pStyle w:val="ListParagraph"/>
            <w:numPr>
              <w:ilvl w:val="0"/>
              <w:numId w:val="17"/>
            </w:numPr>
          </w:pPr>
          <w:r w:rsidRPr="00EC2D54">
            <w:rPr>
              <w:b/>
              <w:lang w:eastAsia="da-DK"/>
            </w:rPr>
            <w:t>Poor (1</w:t>
          </w:r>
          <w:r w:rsidR="003E1FA7" w:rsidRPr="00EC2D54">
            <w:rPr>
              <w:b/>
              <w:lang w:eastAsia="da-DK"/>
            </w:rPr>
            <w:t xml:space="preserve"> Point Awarded):</w:t>
          </w:r>
          <w:r w:rsidR="003E1FA7" w:rsidRPr="00EC2D54">
            <w:rPr>
              <w:lang w:eastAsia="da-DK"/>
            </w:rPr>
            <w:t xml:space="preserve"> The Bidder has presented and supported an approach that indicates significant weaknesses or unacceptable quality or fails to include evidence that</w:t>
          </w:r>
          <w:r w:rsidR="00AD3CC7" w:rsidRPr="00EC2D54">
            <w:rPr>
              <w:lang w:eastAsia="da-DK"/>
            </w:rPr>
            <w:t xml:space="preserve"> </w:t>
          </w:r>
          <w:r w:rsidR="003E1FA7" w:rsidRPr="00EC2D54">
            <w:rPr>
              <w:lang w:eastAsia="da-DK"/>
            </w:rPr>
            <w:t xml:space="preserve">it </w:t>
          </w:r>
          <w:r w:rsidR="007F00B7" w:rsidRPr="00EC2D54">
            <w:rPr>
              <w:lang w:eastAsia="da-DK"/>
            </w:rPr>
            <w:t>can</w:t>
          </w:r>
          <w:r w:rsidR="003E1FA7" w:rsidRPr="00EC2D54">
            <w:rPr>
              <w:lang w:eastAsia="da-DK"/>
            </w:rPr>
            <w:t xml:space="preserve"> provid</w:t>
          </w:r>
          <w:r w:rsidR="007F00B7" w:rsidRPr="00EC2D54">
            <w:rPr>
              <w:lang w:eastAsia="da-DK"/>
            </w:rPr>
            <w:t>e</w:t>
          </w:r>
          <w:r w:rsidR="003E1FA7" w:rsidRPr="00EC2D54">
            <w:rPr>
              <w:lang w:eastAsia="da-DK"/>
            </w:rPr>
            <w:t xml:space="preserve"> the services requested. The Response fails to meet the stated criteria or lacks essential information. There is no reasonable likelihood of success; weaknesses are so major or extensive that a major revision to the Response would be necessary.</w:t>
          </w:r>
        </w:p>
      </w:sdtContent>
    </w:sdt>
    <w:sdt>
      <w:sdtPr>
        <w:rPr>
          <w:szCs w:val="22"/>
        </w:rPr>
        <w:id w:val="-1137170707"/>
        <w:placeholder>
          <w:docPart w:val="C6FF035C828D4B8C88EE938D33056605"/>
        </w:placeholder>
      </w:sdtPr>
      <w:sdtEndPr/>
      <w:sdtContent>
        <w:p w14:paraId="3109769E" w14:textId="7C65D3F2" w:rsidR="003E1FA7" w:rsidRPr="00EC2D54" w:rsidRDefault="003E1FA7" w:rsidP="00EE50FE">
          <w:pPr>
            <w:pStyle w:val="BodyText"/>
            <w:rPr>
              <w:szCs w:val="22"/>
            </w:rPr>
          </w:pPr>
          <w:r w:rsidRPr="00EC2D54">
            <w:rPr>
              <w:szCs w:val="22"/>
            </w:rPr>
            <w:t xml:space="preserve">The </w:t>
          </w:r>
          <w:r w:rsidR="00CD4BE8" w:rsidRPr="00EC2D54">
            <w:rPr>
              <w:szCs w:val="22"/>
            </w:rPr>
            <w:t>Bidders, which</w:t>
          </w:r>
          <w:r w:rsidRPr="00EC2D54">
            <w:rPr>
              <w:szCs w:val="22"/>
            </w:rPr>
            <w:t xml:space="preserve"> maintain a minimum average score of 2 from the Selection Committee on each Technical Evaluation Criterion after the rank among the highest Technical Proposal Scores</w:t>
          </w:r>
          <w:r w:rsidR="0056024D" w:rsidRPr="00EC2D54">
            <w:rPr>
              <w:szCs w:val="22"/>
            </w:rPr>
            <w:t>,</w:t>
          </w:r>
          <w:r w:rsidRPr="00EC2D54">
            <w:rPr>
              <w:szCs w:val="22"/>
            </w:rPr>
            <w:t xml:space="preserve"> will progress to Price Proposal Evaluation. </w:t>
          </w:r>
        </w:p>
      </w:sdtContent>
    </w:sdt>
    <w:p w14:paraId="531856B3" w14:textId="1EC89FA4" w:rsidR="00E60D1C" w:rsidRPr="00EC2D54" w:rsidRDefault="00393500" w:rsidP="00EE50FE">
      <w:pPr>
        <w:pStyle w:val="Heading2"/>
        <w:rPr>
          <w:rFonts w:eastAsiaTheme="minorHAnsi"/>
          <w:szCs w:val="22"/>
        </w:rPr>
      </w:pPr>
      <w:bookmarkStart w:id="139" w:name="_Toc232690523"/>
      <w:r w:rsidRPr="00EC2D54">
        <w:rPr>
          <w:rFonts w:eastAsiaTheme="minorHAnsi"/>
          <w:szCs w:val="22"/>
        </w:rPr>
        <w:lastRenderedPageBreak/>
        <w:t>P</w:t>
      </w:r>
      <w:r w:rsidR="00E60D1C" w:rsidRPr="00EC2D54">
        <w:rPr>
          <w:rFonts w:eastAsiaTheme="minorHAnsi"/>
          <w:szCs w:val="22"/>
        </w:rPr>
        <w:t xml:space="preserve">rice </w:t>
      </w:r>
      <w:r w:rsidR="007F00B7" w:rsidRPr="00EC2D54">
        <w:rPr>
          <w:rFonts w:eastAsiaTheme="minorHAnsi"/>
          <w:szCs w:val="22"/>
        </w:rPr>
        <w:t>Response</w:t>
      </w:r>
      <w:r w:rsidR="00E60D1C" w:rsidRPr="00EC2D54">
        <w:rPr>
          <w:rFonts w:eastAsiaTheme="minorHAnsi"/>
          <w:szCs w:val="22"/>
        </w:rPr>
        <w:t xml:space="preserve"> </w:t>
      </w:r>
      <w:r w:rsidRPr="00EC2D54">
        <w:rPr>
          <w:rFonts w:eastAsiaTheme="minorHAnsi"/>
          <w:szCs w:val="22"/>
        </w:rPr>
        <w:t>E</w:t>
      </w:r>
      <w:r w:rsidR="00E60D1C" w:rsidRPr="00EC2D54">
        <w:rPr>
          <w:rFonts w:eastAsiaTheme="minorHAnsi"/>
          <w:szCs w:val="22"/>
        </w:rPr>
        <w:t>valuation</w:t>
      </w:r>
      <w:bookmarkEnd w:id="139"/>
    </w:p>
    <w:p w14:paraId="621684BB" w14:textId="74919772" w:rsidR="005058C8" w:rsidRPr="00EC2D54" w:rsidRDefault="005058C8" w:rsidP="00EE50FE">
      <w:pPr>
        <w:rPr>
          <w:rFonts w:eastAsiaTheme="minorHAnsi"/>
          <w:szCs w:val="22"/>
        </w:rPr>
      </w:pPr>
      <w:r w:rsidRPr="00EC2D54">
        <w:rPr>
          <w:rFonts w:eastAsiaTheme="minorHAnsi"/>
          <w:szCs w:val="22"/>
        </w:rPr>
        <w:t xml:space="preserve">For each proposed, responsive Service Level proposal, the MBTA will consider the completeness, accuracy, and reasonableness of the cost and will evaluate the </w:t>
      </w:r>
      <w:r w:rsidR="00895503" w:rsidRPr="00EC2D54">
        <w:rPr>
          <w:rFonts w:eastAsiaTheme="minorHAnsi"/>
          <w:szCs w:val="22"/>
        </w:rPr>
        <w:t>W</w:t>
      </w:r>
      <w:r w:rsidRPr="00EC2D54">
        <w:rPr>
          <w:rFonts w:eastAsiaTheme="minorHAnsi"/>
          <w:szCs w:val="22"/>
        </w:rPr>
        <w:t xml:space="preserve">eighted </w:t>
      </w:r>
      <w:r w:rsidR="00895503" w:rsidRPr="00EC2D54">
        <w:rPr>
          <w:rFonts w:eastAsiaTheme="minorHAnsi"/>
          <w:szCs w:val="22"/>
        </w:rPr>
        <w:t>A</w:t>
      </w:r>
      <w:r w:rsidRPr="00EC2D54">
        <w:rPr>
          <w:rFonts w:eastAsiaTheme="minorHAnsi"/>
          <w:szCs w:val="22"/>
        </w:rPr>
        <w:t xml:space="preserve">verage of the </w:t>
      </w:r>
      <w:r w:rsidR="00895503" w:rsidRPr="00EC2D54">
        <w:rPr>
          <w:rFonts w:eastAsiaTheme="minorHAnsi"/>
          <w:szCs w:val="22"/>
        </w:rPr>
        <w:t>T</w:t>
      </w:r>
      <w:r w:rsidRPr="00EC2D54">
        <w:rPr>
          <w:rFonts w:eastAsiaTheme="minorHAnsi"/>
          <w:szCs w:val="22"/>
        </w:rPr>
        <w:t xml:space="preserve">otal </w:t>
      </w:r>
      <w:r w:rsidR="00895503" w:rsidRPr="00EC2D54">
        <w:rPr>
          <w:rFonts w:eastAsiaTheme="minorHAnsi"/>
          <w:szCs w:val="22"/>
        </w:rPr>
        <w:t>C</w:t>
      </w:r>
      <w:r w:rsidRPr="00EC2D54">
        <w:rPr>
          <w:rFonts w:eastAsiaTheme="minorHAnsi"/>
          <w:szCs w:val="22"/>
        </w:rPr>
        <w:t xml:space="preserve">ost per </w:t>
      </w:r>
      <w:r w:rsidR="00895503" w:rsidRPr="00EC2D54">
        <w:rPr>
          <w:rFonts w:eastAsiaTheme="minorHAnsi"/>
          <w:szCs w:val="22"/>
        </w:rPr>
        <w:t>H</w:t>
      </w:r>
      <w:r w:rsidRPr="00EC2D54">
        <w:rPr>
          <w:rFonts w:eastAsiaTheme="minorHAnsi"/>
          <w:szCs w:val="22"/>
        </w:rPr>
        <w:t xml:space="preserve">our for all years of the contract when reviewing the Price Proposal. For each year, the </w:t>
      </w:r>
      <w:r w:rsidR="00895503" w:rsidRPr="00EC2D54">
        <w:rPr>
          <w:rFonts w:eastAsiaTheme="minorHAnsi"/>
          <w:szCs w:val="22"/>
        </w:rPr>
        <w:t>W</w:t>
      </w:r>
      <w:r w:rsidRPr="00EC2D54">
        <w:rPr>
          <w:rFonts w:eastAsiaTheme="minorHAnsi"/>
          <w:szCs w:val="22"/>
        </w:rPr>
        <w:t xml:space="preserve">eighted </w:t>
      </w:r>
      <w:r w:rsidR="00895503" w:rsidRPr="00EC2D54">
        <w:rPr>
          <w:rFonts w:eastAsiaTheme="minorHAnsi"/>
          <w:szCs w:val="22"/>
        </w:rPr>
        <w:t>A</w:t>
      </w:r>
      <w:r w:rsidRPr="00EC2D54">
        <w:rPr>
          <w:rFonts w:eastAsiaTheme="minorHAnsi"/>
          <w:szCs w:val="22"/>
        </w:rPr>
        <w:t xml:space="preserve">verage of the </w:t>
      </w:r>
      <w:r w:rsidR="00895503" w:rsidRPr="00EC2D54">
        <w:rPr>
          <w:rFonts w:eastAsiaTheme="minorHAnsi"/>
          <w:szCs w:val="22"/>
        </w:rPr>
        <w:t>T</w:t>
      </w:r>
      <w:r w:rsidRPr="00EC2D54">
        <w:rPr>
          <w:rFonts w:eastAsiaTheme="minorHAnsi"/>
          <w:szCs w:val="22"/>
        </w:rPr>
        <w:t xml:space="preserve">otal </w:t>
      </w:r>
      <w:r w:rsidR="00895503" w:rsidRPr="00EC2D54">
        <w:rPr>
          <w:rFonts w:eastAsiaTheme="minorHAnsi"/>
          <w:szCs w:val="22"/>
        </w:rPr>
        <w:t>C</w:t>
      </w:r>
      <w:r w:rsidRPr="00EC2D54">
        <w:rPr>
          <w:rFonts w:eastAsiaTheme="minorHAnsi"/>
          <w:szCs w:val="22"/>
        </w:rPr>
        <w:t xml:space="preserve">ost per </w:t>
      </w:r>
      <w:r w:rsidR="00895503" w:rsidRPr="00EC2D54">
        <w:rPr>
          <w:rFonts w:eastAsiaTheme="minorHAnsi"/>
          <w:szCs w:val="22"/>
        </w:rPr>
        <w:t>H</w:t>
      </w:r>
      <w:r w:rsidRPr="00EC2D54">
        <w:rPr>
          <w:rFonts w:eastAsiaTheme="minorHAnsi"/>
          <w:szCs w:val="22"/>
        </w:rPr>
        <w:t>our will be calculated as follows:</w:t>
      </w:r>
    </w:p>
    <w:p w14:paraId="7DBD7490" w14:textId="40A2E77D" w:rsidR="005058C8" w:rsidRPr="00EC2D54" w:rsidRDefault="005058C8" w:rsidP="00895503">
      <w:pPr>
        <w:ind w:left="1440"/>
        <w:rPr>
          <w:rFonts w:eastAsiaTheme="minorHAnsi"/>
          <w:b/>
          <w:bCs/>
          <w:szCs w:val="22"/>
        </w:rPr>
      </w:pPr>
      <w:r w:rsidRPr="00EC2D54">
        <w:rPr>
          <w:rFonts w:eastAsiaTheme="minorHAnsi"/>
          <w:b/>
          <w:bCs/>
          <w:szCs w:val="22"/>
        </w:rPr>
        <w:t>Weighted Average of Total Cost per Hour</w:t>
      </w:r>
    </w:p>
    <w:p w14:paraId="20A9D01D" w14:textId="77754CC7" w:rsidR="005058C8" w:rsidRPr="00EC2D54" w:rsidRDefault="04AFBE61" w:rsidP="00895503">
      <w:pPr>
        <w:ind w:left="2160"/>
        <w:rPr>
          <w:rFonts w:eastAsiaTheme="minorEastAsia"/>
          <w:szCs w:val="22"/>
        </w:rPr>
      </w:pPr>
      <w:r w:rsidRPr="00EC2D54">
        <w:rPr>
          <w:rFonts w:eastAsiaTheme="minorEastAsia"/>
          <w:szCs w:val="22"/>
        </w:rPr>
        <w:t>= Service Level Minimum Total Cost per Hour x 1</w:t>
      </w:r>
      <w:r w:rsidR="5E4F50BA" w:rsidRPr="00EC2D54">
        <w:rPr>
          <w:rFonts w:eastAsiaTheme="minorEastAsia"/>
          <w:szCs w:val="22"/>
        </w:rPr>
        <w:t>5</w:t>
      </w:r>
      <w:r w:rsidRPr="00EC2D54">
        <w:rPr>
          <w:rFonts w:eastAsiaTheme="minorEastAsia"/>
          <w:szCs w:val="22"/>
        </w:rPr>
        <w:t>%</w:t>
      </w:r>
    </w:p>
    <w:p w14:paraId="0535B637" w14:textId="2C64B90B" w:rsidR="005058C8" w:rsidRPr="00EC2D54" w:rsidRDefault="04AFBE61" w:rsidP="00895503">
      <w:pPr>
        <w:ind w:left="2160"/>
        <w:rPr>
          <w:rFonts w:eastAsiaTheme="minorEastAsia"/>
          <w:szCs w:val="22"/>
        </w:rPr>
      </w:pPr>
      <w:r w:rsidRPr="00EC2D54">
        <w:rPr>
          <w:rFonts w:eastAsiaTheme="minorEastAsia"/>
          <w:szCs w:val="22"/>
        </w:rPr>
        <w:t>+ Ser</w:t>
      </w:r>
      <w:r w:rsidR="7814612B" w:rsidRPr="00EC2D54">
        <w:rPr>
          <w:rFonts w:eastAsiaTheme="minorEastAsia"/>
          <w:szCs w:val="22"/>
        </w:rPr>
        <w:t xml:space="preserve">vice Level Target Award Point Total Cost per Hour x </w:t>
      </w:r>
      <w:r w:rsidR="42233AA7" w:rsidRPr="00EC2D54">
        <w:rPr>
          <w:rFonts w:eastAsiaTheme="minorEastAsia"/>
          <w:szCs w:val="22"/>
        </w:rPr>
        <w:t>70</w:t>
      </w:r>
      <w:r w:rsidR="7814612B" w:rsidRPr="00EC2D54">
        <w:rPr>
          <w:rFonts w:eastAsiaTheme="minorEastAsia"/>
          <w:szCs w:val="22"/>
        </w:rPr>
        <w:t>%</w:t>
      </w:r>
    </w:p>
    <w:p w14:paraId="67D00ACB" w14:textId="30C3837C" w:rsidR="00B17F20" w:rsidRPr="00EC2D54" w:rsidRDefault="7814612B" w:rsidP="00895503">
      <w:pPr>
        <w:autoSpaceDE/>
        <w:autoSpaceDN/>
        <w:adjustRightInd/>
        <w:ind w:left="2160"/>
        <w:rPr>
          <w:rFonts w:eastAsiaTheme="minorEastAsia"/>
          <w:szCs w:val="22"/>
        </w:rPr>
      </w:pPr>
      <w:r w:rsidRPr="00EC2D54">
        <w:rPr>
          <w:rFonts w:eastAsiaTheme="minorEastAsia"/>
          <w:szCs w:val="22"/>
        </w:rPr>
        <w:t>+ Service Level Maximum Total Cost per Hour x 1</w:t>
      </w:r>
      <w:r w:rsidR="54D621DC" w:rsidRPr="00EC2D54">
        <w:rPr>
          <w:rFonts w:eastAsiaTheme="minorEastAsia"/>
          <w:szCs w:val="22"/>
        </w:rPr>
        <w:t>5</w:t>
      </w:r>
      <w:r w:rsidRPr="00EC2D54">
        <w:rPr>
          <w:rFonts w:eastAsiaTheme="minorEastAsia"/>
          <w:szCs w:val="22"/>
        </w:rPr>
        <w:t>%</w:t>
      </w:r>
    </w:p>
    <w:p w14:paraId="3EE0D3FB" w14:textId="5804CFDA" w:rsidR="00E60D1C" w:rsidRPr="00EC2D54" w:rsidRDefault="00393500" w:rsidP="00903B45">
      <w:pPr>
        <w:pStyle w:val="Heading2"/>
        <w:rPr>
          <w:rFonts w:eastAsiaTheme="minorHAnsi"/>
          <w:szCs w:val="22"/>
        </w:rPr>
      </w:pPr>
      <w:bookmarkStart w:id="140" w:name="_Toc232690524"/>
      <w:r w:rsidRPr="00EC2D54">
        <w:rPr>
          <w:rFonts w:eastAsiaTheme="minorHAnsi"/>
          <w:szCs w:val="22"/>
        </w:rPr>
        <w:t>B</w:t>
      </w:r>
      <w:r w:rsidR="000C2ED0" w:rsidRPr="00EC2D54">
        <w:rPr>
          <w:rFonts w:eastAsiaTheme="minorHAnsi"/>
          <w:szCs w:val="22"/>
        </w:rPr>
        <w:t xml:space="preserve">asis of </w:t>
      </w:r>
      <w:r w:rsidRPr="00EC2D54">
        <w:rPr>
          <w:rFonts w:eastAsiaTheme="minorHAnsi"/>
          <w:szCs w:val="22"/>
        </w:rPr>
        <w:t>A</w:t>
      </w:r>
      <w:r w:rsidR="000C2ED0" w:rsidRPr="00EC2D54">
        <w:rPr>
          <w:rFonts w:eastAsiaTheme="minorHAnsi"/>
          <w:szCs w:val="22"/>
        </w:rPr>
        <w:t xml:space="preserve">ward: </w:t>
      </w:r>
      <w:r w:rsidR="00A23861" w:rsidRPr="00EC2D54">
        <w:rPr>
          <w:rFonts w:eastAsiaTheme="minorHAnsi"/>
          <w:szCs w:val="22"/>
        </w:rPr>
        <w:t xml:space="preserve">Best-Value Proposal </w:t>
      </w:r>
      <w:r w:rsidR="00895503" w:rsidRPr="00EC2D54">
        <w:rPr>
          <w:rFonts w:eastAsiaTheme="minorHAnsi"/>
          <w:szCs w:val="22"/>
        </w:rPr>
        <w:t>SCENARIO</w:t>
      </w:r>
      <w:bookmarkEnd w:id="140"/>
    </w:p>
    <w:p w14:paraId="1B32B6F8" w14:textId="35392F8D" w:rsidR="00A23861" w:rsidRPr="00EC2D54" w:rsidRDefault="00A23861" w:rsidP="00903B45">
      <w:pPr>
        <w:pStyle w:val="bodytext0"/>
        <w:jc w:val="left"/>
        <w:rPr>
          <w:sz w:val="22"/>
          <w:szCs w:val="22"/>
          <w:lang w:val="en-US"/>
        </w:rPr>
      </w:pPr>
      <w:r w:rsidRPr="00EC2D54">
        <w:rPr>
          <w:sz w:val="22"/>
          <w:szCs w:val="22"/>
          <w:lang w:val="en-US"/>
        </w:rPr>
        <w:t>Bidder</w:t>
      </w:r>
      <w:r w:rsidR="00BF1194" w:rsidRPr="00EC2D54">
        <w:rPr>
          <w:sz w:val="22"/>
          <w:szCs w:val="22"/>
          <w:lang w:val="en-US"/>
        </w:rPr>
        <w:t>s</w:t>
      </w:r>
      <w:r w:rsidRPr="00EC2D54">
        <w:rPr>
          <w:sz w:val="22"/>
          <w:szCs w:val="22"/>
          <w:lang w:val="en-US"/>
        </w:rPr>
        <w:t xml:space="preserve"> </w:t>
      </w:r>
      <w:r w:rsidR="00BF1194" w:rsidRPr="00EC2D54">
        <w:rPr>
          <w:sz w:val="22"/>
          <w:szCs w:val="22"/>
          <w:lang w:val="en-US"/>
        </w:rPr>
        <w:t>are</w:t>
      </w:r>
      <w:r w:rsidRPr="00EC2D54">
        <w:rPr>
          <w:sz w:val="22"/>
          <w:szCs w:val="22"/>
          <w:lang w:val="en-US"/>
        </w:rPr>
        <w:t xml:space="preserve"> advised that the MBTA shall not be bound to accept the lowest priced Response or the Response with the highest Technical Response Score. The selection will be made on a best-value basis by conducting a system-wide trade-off analysis of all eligible Bidders at all proposed Service Levels</w:t>
      </w:r>
      <w:r w:rsidR="00DF17CB" w:rsidRPr="00EC2D54">
        <w:rPr>
          <w:sz w:val="22"/>
          <w:szCs w:val="22"/>
          <w:lang w:val="en-US"/>
        </w:rPr>
        <w:t xml:space="preserve">. </w:t>
      </w:r>
      <w:r w:rsidRPr="00EC2D54">
        <w:rPr>
          <w:sz w:val="22"/>
          <w:szCs w:val="22"/>
          <w:lang w:val="en-US"/>
        </w:rPr>
        <w:t>Therefore, the MBTA may decline to select the lowest-priced, technically acceptable Response</w:t>
      </w:r>
      <w:r w:rsidR="00BF1194" w:rsidRPr="00EC2D54">
        <w:rPr>
          <w:sz w:val="22"/>
          <w:szCs w:val="22"/>
          <w:lang w:val="en-US"/>
        </w:rPr>
        <w:t>s</w:t>
      </w:r>
      <w:r w:rsidRPr="00EC2D54">
        <w:rPr>
          <w:sz w:val="22"/>
          <w:szCs w:val="22"/>
          <w:lang w:val="en-US"/>
        </w:rPr>
        <w:t xml:space="preserve">, if the MBTA determines that </w:t>
      </w:r>
      <w:r w:rsidR="00BF1194" w:rsidRPr="00EC2D54">
        <w:rPr>
          <w:sz w:val="22"/>
          <w:szCs w:val="22"/>
          <w:lang w:val="en-US"/>
        </w:rPr>
        <w:t>other</w:t>
      </w:r>
      <w:r w:rsidRPr="00EC2D54">
        <w:rPr>
          <w:sz w:val="22"/>
          <w:szCs w:val="22"/>
          <w:lang w:val="en-US"/>
        </w:rPr>
        <w:t>, higher-priced Proposal</w:t>
      </w:r>
      <w:r w:rsidR="00BF1194" w:rsidRPr="00EC2D54">
        <w:rPr>
          <w:sz w:val="22"/>
          <w:szCs w:val="22"/>
          <w:lang w:val="en-US"/>
        </w:rPr>
        <w:t>s</w:t>
      </w:r>
      <w:r w:rsidRPr="00EC2D54">
        <w:rPr>
          <w:sz w:val="22"/>
          <w:szCs w:val="22"/>
          <w:lang w:val="en-US"/>
        </w:rPr>
        <w:t xml:space="preserve"> demonstrate sufficient additional technical merit to justify the additional cost. Similarly, price will be an important factor in differentiating between Proposals of comparable technical merit. If applicable, the MBTA will determine the best value by analyzing whether the perceived benefits of the higher</w:t>
      </w:r>
      <w:r w:rsidR="00200F3C" w:rsidRPr="00EC2D54">
        <w:rPr>
          <w:sz w:val="22"/>
          <w:szCs w:val="22"/>
          <w:lang w:val="en-US"/>
        </w:rPr>
        <w:t>-</w:t>
      </w:r>
      <w:r w:rsidRPr="00EC2D54">
        <w:rPr>
          <w:sz w:val="22"/>
          <w:szCs w:val="22"/>
          <w:lang w:val="en-US"/>
        </w:rPr>
        <w:t>priced Response</w:t>
      </w:r>
      <w:r w:rsidR="00200F3C" w:rsidRPr="00EC2D54">
        <w:rPr>
          <w:sz w:val="22"/>
          <w:szCs w:val="22"/>
          <w:lang w:val="en-US"/>
        </w:rPr>
        <w:t>s</w:t>
      </w:r>
      <w:r w:rsidRPr="00EC2D54">
        <w:rPr>
          <w:sz w:val="22"/>
          <w:szCs w:val="22"/>
          <w:lang w:val="en-US"/>
        </w:rPr>
        <w:t xml:space="preserve"> merit the additional cost.</w:t>
      </w:r>
    </w:p>
    <w:p w14:paraId="2659A580" w14:textId="72825748" w:rsidR="00A23861" w:rsidRPr="00EC2D54" w:rsidRDefault="47E48055" w:rsidP="00903B45">
      <w:pPr>
        <w:pStyle w:val="bodytext0"/>
        <w:jc w:val="left"/>
        <w:rPr>
          <w:sz w:val="22"/>
          <w:szCs w:val="22"/>
        </w:rPr>
      </w:pPr>
      <w:r w:rsidRPr="00EC2D54">
        <w:rPr>
          <w:sz w:val="22"/>
          <w:szCs w:val="22"/>
        </w:rPr>
        <w:t>In order to make a selection, the MBTA</w:t>
      </w:r>
      <w:r w:rsidR="1DB6D8F5" w:rsidRPr="00EC2D54">
        <w:rPr>
          <w:sz w:val="22"/>
          <w:szCs w:val="22"/>
        </w:rPr>
        <w:t xml:space="preserve"> </w:t>
      </w:r>
      <w:r w:rsidRPr="00EC2D54">
        <w:rPr>
          <w:sz w:val="22"/>
          <w:szCs w:val="22"/>
        </w:rPr>
        <w:tab/>
      </w:r>
      <w:r w:rsidR="1DB6D8F5" w:rsidRPr="00EC2D54">
        <w:rPr>
          <w:sz w:val="22"/>
          <w:szCs w:val="22"/>
        </w:rPr>
        <w:t xml:space="preserve">will create all the possible </w:t>
      </w:r>
      <w:r w:rsidR="0032123D" w:rsidRPr="00EC2D54">
        <w:rPr>
          <w:b/>
          <w:bCs/>
          <w:sz w:val="22"/>
          <w:szCs w:val="22"/>
        </w:rPr>
        <w:t>scenarios</w:t>
      </w:r>
      <w:r w:rsidR="1DB6D8F5" w:rsidRPr="00EC2D54">
        <w:rPr>
          <w:sz w:val="22"/>
          <w:szCs w:val="22"/>
        </w:rPr>
        <w:t xml:space="preserve"> of eligible Bidders and</w:t>
      </w:r>
      <w:r w:rsidR="397BBB62" w:rsidRPr="00EC2D54">
        <w:rPr>
          <w:sz w:val="22"/>
          <w:szCs w:val="22"/>
        </w:rPr>
        <w:t xml:space="preserve"> proposed</w:t>
      </w:r>
      <w:r w:rsidR="1DB6D8F5" w:rsidRPr="00EC2D54">
        <w:rPr>
          <w:sz w:val="22"/>
          <w:szCs w:val="22"/>
        </w:rPr>
        <w:t xml:space="preserve"> Service Levels to establish a </w:t>
      </w:r>
      <w:r w:rsidR="0032123D" w:rsidRPr="00EC2D54">
        <w:rPr>
          <w:sz w:val="22"/>
          <w:szCs w:val="22"/>
        </w:rPr>
        <w:t>Scenario</w:t>
      </w:r>
      <w:r w:rsidR="1DB6D8F5" w:rsidRPr="00EC2D54">
        <w:rPr>
          <w:sz w:val="22"/>
          <w:szCs w:val="22"/>
        </w:rPr>
        <w:t xml:space="preserve"> Technical Capability and </w:t>
      </w:r>
      <w:r w:rsidR="0032123D" w:rsidRPr="00EC2D54">
        <w:rPr>
          <w:sz w:val="22"/>
          <w:szCs w:val="22"/>
        </w:rPr>
        <w:t xml:space="preserve">Scenario </w:t>
      </w:r>
      <w:r w:rsidR="1DB6D8F5" w:rsidRPr="00EC2D54">
        <w:rPr>
          <w:sz w:val="22"/>
          <w:szCs w:val="22"/>
        </w:rPr>
        <w:t xml:space="preserve">Cost to Provide Service </w:t>
      </w:r>
      <w:r w:rsidR="397BBB62" w:rsidRPr="00EC2D54">
        <w:rPr>
          <w:sz w:val="22"/>
          <w:szCs w:val="22"/>
        </w:rPr>
        <w:t>that will determine</w:t>
      </w:r>
      <w:r w:rsidR="1DB6D8F5" w:rsidRPr="00EC2D54">
        <w:rPr>
          <w:sz w:val="22"/>
          <w:szCs w:val="22"/>
        </w:rPr>
        <w:t xml:space="preserve"> the </w:t>
      </w:r>
      <w:r w:rsidR="05918F7D" w:rsidRPr="00EC2D54">
        <w:rPr>
          <w:sz w:val="22"/>
          <w:szCs w:val="22"/>
        </w:rPr>
        <w:t xml:space="preserve">best </w:t>
      </w:r>
      <w:r w:rsidR="0032123D" w:rsidRPr="00EC2D54">
        <w:rPr>
          <w:sz w:val="22"/>
          <w:szCs w:val="22"/>
        </w:rPr>
        <w:t>scenario</w:t>
      </w:r>
      <w:r w:rsidR="1DB6D8F5" w:rsidRPr="00EC2D54">
        <w:rPr>
          <w:sz w:val="22"/>
          <w:szCs w:val="22"/>
        </w:rPr>
        <w:t xml:space="preserve"> of eligible Bidders that provide</w:t>
      </w:r>
      <w:r w:rsidR="397BBB62" w:rsidRPr="00EC2D54">
        <w:rPr>
          <w:sz w:val="22"/>
          <w:szCs w:val="22"/>
        </w:rPr>
        <w:t>s</w:t>
      </w:r>
      <w:r w:rsidR="1DB6D8F5" w:rsidRPr="00EC2D54">
        <w:rPr>
          <w:sz w:val="22"/>
          <w:szCs w:val="22"/>
        </w:rPr>
        <w:t xml:space="preserve"> the MBTA with the </w:t>
      </w:r>
      <w:r w:rsidR="08D6863D" w:rsidRPr="00EC2D54">
        <w:rPr>
          <w:sz w:val="22"/>
          <w:szCs w:val="22"/>
        </w:rPr>
        <w:t xml:space="preserve">most </w:t>
      </w:r>
      <w:r w:rsidR="1DB6D8F5" w:rsidRPr="00EC2D54">
        <w:rPr>
          <w:sz w:val="22"/>
          <w:szCs w:val="22"/>
        </w:rPr>
        <w:t>opportunity for system resiliency and redundancy.</w:t>
      </w:r>
    </w:p>
    <w:p w14:paraId="304289E8" w14:textId="5DBD5317" w:rsidR="00DF17CB" w:rsidRPr="00EC2D54" w:rsidRDefault="00DF17CB" w:rsidP="00903B45">
      <w:pPr>
        <w:pStyle w:val="bodytext0"/>
        <w:jc w:val="left"/>
        <w:rPr>
          <w:sz w:val="22"/>
          <w:szCs w:val="22"/>
        </w:rPr>
      </w:pPr>
      <w:r w:rsidRPr="00EC2D54">
        <w:rPr>
          <w:sz w:val="22"/>
          <w:szCs w:val="22"/>
        </w:rPr>
        <w:t xml:space="preserve">In conducting the system-wide tradeoff analysis, </w:t>
      </w:r>
      <w:r w:rsidR="0032123D" w:rsidRPr="00EC2D54">
        <w:rPr>
          <w:sz w:val="22"/>
          <w:szCs w:val="22"/>
        </w:rPr>
        <w:t>Scenario</w:t>
      </w:r>
      <w:r w:rsidRPr="00EC2D54">
        <w:rPr>
          <w:sz w:val="22"/>
          <w:szCs w:val="22"/>
        </w:rPr>
        <w:t xml:space="preserve"> Technical Capability and </w:t>
      </w:r>
      <w:r w:rsidR="0032123D" w:rsidRPr="00EC2D54">
        <w:rPr>
          <w:sz w:val="22"/>
          <w:szCs w:val="22"/>
        </w:rPr>
        <w:t>Scenario</w:t>
      </w:r>
      <w:r w:rsidRPr="00EC2D54">
        <w:rPr>
          <w:sz w:val="22"/>
          <w:szCs w:val="22"/>
        </w:rPr>
        <w:t xml:space="preserve"> Cost to Provide Service are defined as follows:</w:t>
      </w:r>
    </w:p>
    <w:p w14:paraId="37ACCC0E" w14:textId="5CC69273" w:rsidR="00DF17CB" w:rsidRPr="00EC2D54" w:rsidRDefault="0032123D" w:rsidP="00903B45">
      <w:pPr>
        <w:pStyle w:val="bodytext0"/>
        <w:numPr>
          <w:ilvl w:val="0"/>
          <w:numId w:val="32"/>
        </w:numPr>
        <w:jc w:val="left"/>
        <w:rPr>
          <w:rFonts w:eastAsiaTheme="minorEastAsia"/>
          <w:sz w:val="22"/>
          <w:szCs w:val="22"/>
        </w:rPr>
      </w:pPr>
      <w:r w:rsidRPr="00EC2D54">
        <w:rPr>
          <w:b/>
          <w:bCs/>
          <w:sz w:val="22"/>
          <w:szCs w:val="22"/>
          <w:lang w:val="en-US"/>
        </w:rPr>
        <w:t>Scenario</w:t>
      </w:r>
      <w:r w:rsidR="00DF17CB" w:rsidRPr="00EC2D54">
        <w:rPr>
          <w:b/>
          <w:bCs/>
          <w:sz w:val="22"/>
          <w:szCs w:val="22"/>
          <w:lang w:val="en-US"/>
        </w:rPr>
        <w:t xml:space="preserve"> Technical Capability: </w:t>
      </w:r>
      <w:r w:rsidR="00DF17CB" w:rsidRPr="00EC2D54">
        <w:rPr>
          <w:rFonts w:eastAsiaTheme="minorEastAsia"/>
          <w:sz w:val="22"/>
          <w:szCs w:val="22"/>
        </w:rPr>
        <w:t xml:space="preserve">The capability of a </w:t>
      </w:r>
      <w:r w:rsidR="00903B45" w:rsidRPr="00EC2D54">
        <w:rPr>
          <w:rFonts w:eastAsiaTheme="minorEastAsia"/>
          <w:sz w:val="22"/>
          <w:szCs w:val="22"/>
        </w:rPr>
        <w:t>set</w:t>
      </w:r>
      <w:r w:rsidR="00DF17CB" w:rsidRPr="00EC2D54">
        <w:rPr>
          <w:rFonts w:eastAsiaTheme="minorEastAsia"/>
          <w:sz w:val="22"/>
          <w:szCs w:val="22"/>
        </w:rPr>
        <w:t xml:space="preserve"> of eligible Bidders to perform the work under the Contract.</w:t>
      </w:r>
    </w:p>
    <w:p w14:paraId="7D4880E5" w14:textId="26262916" w:rsidR="00DF17CB" w:rsidRPr="00EC2D54" w:rsidRDefault="00DF17CB" w:rsidP="00200F3C">
      <w:pPr>
        <w:pStyle w:val="bodytext0"/>
        <w:ind w:left="720"/>
        <w:jc w:val="left"/>
        <w:rPr>
          <w:sz w:val="22"/>
          <w:szCs w:val="22"/>
          <w:lang w:val="en-US"/>
        </w:rPr>
      </w:pPr>
      <w:r w:rsidRPr="00EC2D54">
        <w:rPr>
          <w:sz w:val="22"/>
          <w:szCs w:val="22"/>
          <w:lang w:val="en-US"/>
        </w:rPr>
        <w:t xml:space="preserve">The </w:t>
      </w:r>
      <w:r w:rsidR="0032123D" w:rsidRPr="00EC2D54">
        <w:rPr>
          <w:sz w:val="22"/>
          <w:szCs w:val="22"/>
          <w:lang w:val="en-US"/>
        </w:rPr>
        <w:t>Scenario</w:t>
      </w:r>
      <w:r w:rsidRPr="00EC2D54">
        <w:rPr>
          <w:sz w:val="22"/>
          <w:szCs w:val="22"/>
          <w:lang w:val="en-US"/>
        </w:rPr>
        <w:t xml:space="preserve"> Technical Capability </w:t>
      </w:r>
      <w:r w:rsidRPr="00EC2D54">
        <w:rPr>
          <w:rFonts w:eastAsiaTheme="minorEastAsia"/>
          <w:sz w:val="22"/>
          <w:szCs w:val="22"/>
          <w:lang w:val="en-US"/>
        </w:rPr>
        <w:t>will be determined based on each eligible Bidder’s Technical Proposal Score at a given Service Level. T</w:t>
      </w:r>
      <w:r w:rsidR="0032123D" w:rsidRPr="00EC2D54">
        <w:rPr>
          <w:rFonts w:eastAsiaTheme="minorEastAsia"/>
          <w:sz w:val="22"/>
          <w:szCs w:val="22"/>
          <w:lang w:val="en-US"/>
        </w:rPr>
        <w:t>he Scenario</w:t>
      </w:r>
      <w:r w:rsidRPr="00EC2D54">
        <w:rPr>
          <w:rFonts w:eastAsiaTheme="minorEastAsia"/>
          <w:sz w:val="22"/>
          <w:szCs w:val="22"/>
          <w:lang w:val="en-US"/>
        </w:rPr>
        <w:t xml:space="preserve"> Technical Capability will be the sum of each eligible Bidder’s Technical Proposal Score at a given Service Level multiplied by that Bidder’s percentage of total service hours for that Service Level. </w:t>
      </w:r>
      <w:r w:rsidRPr="00EC2D54">
        <w:rPr>
          <w:sz w:val="22"/>
          <w:szCs w:val="22"/>
          <w:lang w:val="en-US"/>
        </w:rPr>
        <w:t xml:space="preserve">The </w:t>
      </w:r>
      <w:r w:rsidR="00903B45" w:rsidRPr="00EC2D54">
        <w:rPr>
          <w:sz w:val="22"/>
          <w:szCs w:val="22"/>
          <w:lang w:val="en-US"/>
        </w:rPr>
        <w:t>Scenario</w:t>
      </w:r>
      <w:r w:rsidRPr="00EC2D54">
        <w:rPr>
          <w:sz w:val="22"/>
          <w:szCs w:val="22"/>
          <w:lang w:val="en-US"/>
        </w:rPr>
        <w:t xml:space="preserve"> Technical Capability will be considered more important than the </w:t>
      </w:r>
      <w:r w:rsidR="00903B45" w:rsidRPr="00EC2D54">
        <w:rPr>
          <w:sz w:val="22"/>
          <w:szCs w:val="22"/>
          <w:lang w:val="en-US"/>
        </w:rPr>
        <w:t>Scenario</w:t>
      </w:r>
      <w:r w:rsidRPr="00EC2D54">
        <w:rPr>
          <w:sz w:val="22"/>
          <w:szCs w:val="22"/>
          <w:lang w:val="en-US"/>
        </w:rPr>
        <w:t xml:space="preserve"> Cost to Provide Service.</w:t>
      </w:r>
    </w:p>
    <w:p w14:paraId="30743F67" w14:textId="13236EDE" w:rsidR="00DF17CB" w:rsidRPr="00EC2D54" w:rsidRDefault="00903B45" w:rsidP="00903B45">
      <w:pPr>
        <w:pStyle w:val="bodytext0"/>
        <w:numPr>
          <w:ilvl w:val="0"/>
          <w:numId w:val="32"/>
        </w:numPr>
        <w:jc w:val="left"/>
        <w:rPr>
          <w:rFonts w:eastAsiaTheme="minorEastAsia"/>
          <w:sz w:val="22"/>
          <w:szCs w:val="22"/>
        </w:rPr>
      </w:pPr>
      <w:r w:rsidRPr="00EC2D54">
        <w:rPr>
          <w:b/>
          <w:bCs/>
          <w:sz w:val="22"/>
          <w:szCs w:val="22"/>
        </w:rPr>
        <w:t>Scenario</w:t>
      </w:r>
      <w:r w:rsidR="00DF17CB" w:rsidRPr="00EC2D54">
        <w:rPr>
          <w:b/>
          <w:bCs/>
          <w:sz w:val="22"/>
          <w:szCs w:val="22"/>
        </w:rPr>
        <w:t xml:space="preserve"> Cost to Provide Service: </w:t>
      </w:r>
      <w:r w:rsidR="00DF17CB" w:rsidRPr="00EC2D54">
        <w:rPr>
          <w:sz w:val="22"/>
          <w:szCs w:val="22"/>
        </w:rPr>
        <w:t xml:space="preserve">The overall cost of a </w:t>
      </w:r>
      <w:r w:rsidRPr="00EC2D54">
        <w:rPr>
          <w:sz w:val="22"/>
          <w:szCs w:val="22"/>
        </w:rPr>
        <w:t>set</w:t>
      </w:r>
      <w:r w:rsidR="00DF17CB" w:rsidRPr="00EC2D54">
        <w:rPr>
          <w:sz w:val="22"/>
          <w:szCs w:val="22"/>
        </w:rPr>
        <w:t xml:space="preserve"> of eligible Bidders to perform the work under the Contract.</w:t>
      </w:r>
    </w:p>
    <w:p w14:paraId="748419C8" w14:textId="1A2CED21" w:rsidR="00DF17CB" w:rsidRPr="00EC2D54" w:rsidRDefault="00DF17CB" w:rsidP="00200F3C">
      <w:pPr>
        <w:pStyle w:val="bodytext0"/>
        <w:ind w:left="720"/>
        <w:jc w:val="left"/>
        <w:rPr>
          <w:rFonts w:eastAsiaTheme="minorEastAsia"/>
          <w:sz w:val="22"/>
          <w:szCs w:val="22"/>
          <w:lang w:val="en-US"/>
        </w:rPr>
      </w:pPr>
      <w:r w:rsidRPr="00EC2D54">
        <w:rPr>
          <w:sz w:val="22"/>
          <w:szCs w:val="22"/>
          <w:lang w:val="en-US"/>
        </w:rPr>
        <w:t xml:space="preserve">The </w:t>
      </w:r>
      <w:r w:rsidR="00903B45" w:rsidRPr="00EC2D54">
        <w:rPr>
          <w:sz w:val="22"/>
          <w:szCs w:val="22"/>
          <w:lang w:val="en-US"/>
        </w:rPr>
        <w:t>Scenario</w:t>
      </w:r>
      <w:r w:rsidRPr="00EC2D54">
        <w:rPr>
          <w:sz w:val="22"/>
          <w:szCs w:val="22"/>
          <w:lang w:val="en-US"/>
        </w:rPr>
        <w:t xml:space="preserve"> Cost to Provide Service will be determined based on each eligible Bidder’s </w:t>
      </w:r>
      <w:r w:rsidRPr="00EC2D54">
        <w:rPr>
          <w:b/>
          <w:bCs/>
          <w:sz w:val="22"/>
          <w:szCs w:val="22"/>
          <w:lang w:val="en-US"/>
        </w:rPr>
        <w:t>Weighted Average of the Total Cost per Hour</w:t>
      </w:r>
      <w:r w:rsidRPr="00EC2D54">
        <w:rPr>
          <w:sz w:val="22"/>
          <w:szCs w:val="22"/>
          <w:lang w:val="en-US"/>
        </w:rPr>
        <w:t xml:space="preserve"> at a given Service Level. The combination of Bidders’ </w:t>
      </w:r>
      <w:r w:rsidR="00903B45" w:rsidRPr="00EC2D54">
        <w:rPr>
          <w:sz w:val="22"/>
          <w:szCs w:val="22"/>
          <w:lang w:val="en-US"/>
        </w:rPr>
        <w:t>Scenario</w:t>
      </w:r>
      <w:r w:rsidRPr="00EC2D54">
        <w:rPr>
          <w:sz w:val="22"/>
          <w:szCs w:val="22"/>
          <w:lang w:val="en-US"/>
        </w:rPr>
        <w:t xml:space="preserve"> Cost to Provide Service will be the sum of each eligible Bidder’s </w:t>
      </w:r>
      <w:r w:rsidR="00903B45" w:rsidRPr="00EC2D54">
        <w:rPr>
          <w:sz w:val="22"/>
          <w:szCs w:val="22"/>
          <w:lang w:val="en-US"/>
        </w:rPr>
        <w:t>W</w:t>
      </w:r>
      <w:r w:rsidRPr="00EC2D54">
        <w:rPr>
          <w:sz w:val="22"/>
          <w:szCs w:val="22"/>
          <w:lang w:val="en-US"/>
        </w:rPr>
        <w:t xml:space="preserve">eighted </w:t>
      </w:r>
      <w:r w:rsidR="00903B45" w:rsidRPr="00EC2D54">
        <w:rPr>
          <w:sz w:val="22"/>
          <w:szCs w:val="22"/>
          <w:lang w:val="en-US"/>
        </w:rPr>
        <w:t>A</w:t>
      </w:r>
      <w:r w:rsidRPr="00EC2D54">
        <w:rPr>
          <w:sz w:val="22"/>
          <w:szCs w:val="22"/>
          <w:lang w:val="en-US"/>
        </w:rPr>
        <w:t xml:space="preserve">verage of the </w:t>
      </w:r>
      <w:r w:rsidR="00903B45" w:rsidRPr="00EC2D54">
        <w:rPr>
          <w:sz w:val="22"/>
          <w:szCs w:val="22"/>
          <w:lang w:val="en-US"/>
        </w:rPr>
        <w:t>T</w:t>
      </w:r>
      <w:r w:rsidRPr="00EC2D54">
        <w:rPr>
          <w:sz w:val="22"/>
          <w:szCs w:val="22"/>
          <w:lang w:val="en-US"/>
        </w:rPr>
        <w:t xml:space="preserve">otal </w:t>
      </w:r>
      <w:r w:rsidR="00903B45" w:rsidRPr="00EC2D54">
        <w:rPr>
          <w:sz w:val="22"/>
          <w:szCs w:val="22"/>
          <w:lang w:val="en-US"/>
        </w:rPr>
        <w:t>C</w:t>
      </w:r>
      <w:r w:rsidRPr="00EC2D54">
        <w:rPr>
          <w:sz w:val="22"/>
          <w:szCs w:val="22"/>
          <w:lang w:val="en-US"/>
        </w:rPr>
        <w:t xml:space="preserve">ost per </w:t>
      </w:r>
      <w:r w:rsidR="00903B45" w:rsidRPr="00EC2D54">
        <w:rPr>
          <w:sz w:val="22"/>
          <w:szCs w:val="22"/>
          <w:lang w:val="en-US"/>
        </w:rPr>
        <w:t>H</w:t>
      </w:r>
      <w:r w:rsidRPr="00EC2D54">
        <w:rPr>
          <w:sz w:val="22"/>
          <w:szCs w:val="22"/>
          <w:lang w:val="en-US"/>
        </w:rPr>
        <w:t>our at a given Service Level multiplied by that Bidder’s service hours for that Service Level for each year of the Contract.</w:t>
      </w:r>
    </w:p>
    <w:p w14:paraId="1817F7AF" w14:textId="3D6A0EE3" w:rsidR="00DF17CB" w:rsidRPr="00EC2D54" w:rsidRDefault="47E48055" w:rsidP="00903B45">
      <w:pPr>
        <w:rPr>
          <w:szCs w:val="22"/>
        </w:rPr>
      </w:pPr>
      <w:r w:rsidRPr="00EC2D54">
        <w:rPr>
          <w:szCs w:val="22"/>
        </w:rPr>
        <w:lastRenderedPageBreak/>
        <w:t xml:space="preserve">Based on the </w:t>
      </w:r>
      <w:r w:rsidR="00903B45" w:rsidRPr="00EC2D54">
        <w:rPr>
          <w:szCs w:val="22"/>
        </w:rPr>
        <w:t>Scenario</w:t>
      </w:r>
      <w:r w:rsidRPr="00EC2D54">
        <w:rPr>
          <w:szCs w:val="22"/>
        </w:rPr>
        <w:t xml:space="preserve"> Technical Capability and the </w:t>
      </w:r>
      <w:r w:rsidR="00903B45" w:rsidRPr="00EC2D54">
        <w:rPr>
          <w:szCs w:val="22"/>
        </w:rPr>
        <w:t xml:space="preserve">Scenario </w:t>
      </w:r>
      <w:r w:rsidRPr="00EC2D54">
        <w:rPr>
          <w:szCs w:val="22"/>
        </w:rPr>
        <w:t xml:space="preserve">Cost to Provide Service, the MBTA will select the </w:t>
      </w:r>
      <w:r w:rsidR="00903B45" w:rsidRPr="00EC2D54">
        <w:rPr>
          <w:szCs w:val="22"/>
        </w:rPr>
        <w:t>scenario</w:t>
      </w:r>
      <w:r w:rsidRPr="00EC2D54">
        <w:rPr>
          <w:szCs w:val="22"/>
        </w:rPr>
        <w:t xml:space="preserve"> of eligible Bidders that demonstrate the best ability to withstand any disruption to service caused by any individual Bidder’s inability to perform under the Contract, including but not limited</w:t>
      </w:r>
      <w:r w:rsidR="000F36F9">
        <w:rPr>
          <w:szCs w:val="22"/>
        </w:rPr>
        <w:t xml:space="preserve"> to</w:t>
      </w:r>
      <w:r w:rsidRPr="00EC2D54">
        <w:rPr>
          <w:szCs w:val="22"/>
        </w:rPr>
        <w:t>, a suspension of work or Event of Default (see Contract Terms and Conditions, Section 4.25) (“System Resiliency and Redundancy”).</w:t>
      </w:r>
      <w:r w:rsidR="397BBB62" w:rsidRPr="00EC2D54">
        <w:rPr>
          <w:szCs w:val="22"/>
        </w:rPr>
        <w:t xml:space="preserve"> In determining System Resiliency and Redundancy, the MBTA will take into consideration the number of eligible Bidders and the distribution of work across those eligible Bidders within each </w:t>
      </w:r>
      <w:r w:rsidR="00903B45" w:rsidRPr="00EC2D54">
        <w:rPr>
          <w:szCs w:val="22"/>
        </w:rPr>
        <w:t>scenario</w:t>
      </w:r>
      <w:r w:rsidR="397BBB62" w:rsidRPr="00EC2D54">
        <w:rPr>
          <w:szCs w:val="22"/>
        </w:rPr>
        <w:t xml:space="preserve">. </w:t>
      </w:r>
    </w:p>
    <w:p w14:paraId="7600A889" w14:textId="092C8A62" w:rsidR="00A23861" w:rsidRPr="00EC2D54" w:rsidRDefault="00A23861" w:rsidP="00903B45">
      <w:pPr>
        <w:rPr>
          <w:b/>
          <w:szCs w:val="22"/>
        </w:rPr>
      </w:pPr>
      <w:r w:rsidRPr="00EC2D54">
        <w:rPr>
          <w:rFonts w:eastAsiaTheme="minorEastAsia"/>
          <w:szCs w:val="22"/>
        </w:rPr>
        <w:t xml:space="preserve">Each Bidder in the selected </w:t>
      </w:r>
      <w:r w:rsidR="00903B45" w:rsidRPr="00EC2D54">
        <w:rPr>
          <w:rFonts w:eastAsiaTheme="minorEastAsia"/>
          <w:szCs w:val="22"/>
        </w:rPr>
        <w:t>scenario</w:t>
      </w:r>
      <w:r w:rsidRPr="00EC2D54">
        <w:rPr>
          <w:rFonts w:eastAsiaTheme="minorEastAsia"/>
          <w:szCs w:val="22"/>
        </w:rPr>
        <w:t xml:space="preserve"> will be awarded a Service Level. </w:t>
      </w:r>
      <w:r w:rsidRPr="00EC2D54">
        <w:rPr>
          <w:szCs w:val="22"/>
        </w:rPr>
        <w:t>Bidders may be selected to provide any Service Level for which they have provided a responsive Bid that passed all Pass/Fail Evaluation Criteria, received not less than an average score of 2.0 on any Technical Evaluation Criteria, and that included a reasonable Price Proposal.</w:t>
      </w:r>
      <w:r w:rsidR="00DF17CB" w:rsidRPr="00EC2D54">
        <w:rPr>
          <w:szCs w:val="22"/>
        </w:rPr>
        <w:t xml:space="preserve"> The MBTA will not select any Bidder that the MBTA determines has submitted a non-responsive Technical or Price Response or to have submitted any pricing information that is not reasonable.</w:t>
      </w:r>
      <w:r w:rsidR="00433330" w:rsidRPr="00EC2D54">
        <w:rPr>
          <w:szCs w:val="22"/>
        </w:rPr>
        <w:t xml:space="preserve"> In event </w:t>
      </w:r>
      <w:r w:rsidR="007D3656" w:rsidRPr="00EC2D54">
        <w:rPr>
          <w:szCs w:val="22"/>
        </w:rPr>
        <w:t xml:space="preserve">that the MBTA </w:t>
      </w:r>
      <w:r w:rsidR="00EC2D54">
        <w:rPr>
          <w:szCs w:val="22"/>
        </w:rPr>
        <w:t>does not receive enough acceptable S</w:t>
      </w:r>
      <w:r w:rsidR="002A6EC4" w:rsidRPr="00EC2D54">
        <w:rPr>
          <w:szCs w:val="22"/>
        </w:rPr>
        <w:t>ervice Level</w:t>
      </w:r>
      <w:r w:rsidR="007D3656" w:rsidRPr="00EC2D54">
        <w:rPr>
          <w:szCs w:val="22"/>
        </w:rPr>
        <w:t xml:space="preserve"> Bids</w:t>
      </w:r>
      <w:r w:rsidR="00EC2D54">
        <w:rPr>
          <w:szCs w:val="22"/>
        </w:rPr>
        <w:t xml:space="preserve"> to operate 100% of services, </w:t>
      </w:r>
      <w:r w:rsidR="007D3656" w:rsidRPr="00EC2D54">
        <w:rPr>
          <w:szCs w:val="22"/>
        </w:rPr>
        <w:t xml:space="preserve">the MBTA </w:t>
      </w:r>
      <w:r w:rsidR="00433330" w:rsidRPr="00EC2D54">
        <w:rPr>
          <w:szCs w:val="22"/>
        </w:rPr>
        <w:t xml:space="preserve">reserves </w:t>
      </w:r>
      <w:r w:rsidR="007D3656" w:rsidRPr="00EC2D54">
        <w:rPr>
          <w:szCs w:val="22"/>
        </w:rPr>
        <w:t xml:space="preserve">the </w:t>
      </w:r>
      <w:r w:rsidR="00433330" w:rsidRPr="00EC2D54">
        <w:rPr>
          <w:szCs w:val="22"/>
        </w:rPr>
        <w:t>right to negotiate different Service Level</w:t>
      </w:r>
      <w:r w:rsidR="007D3656" w:rsidRPr="00EC2D54">
        <w:rPr>
          <w:szCs w:val="22"/>
        </w:rPr>
        <w:t>s. The MBTA reserves the right to accept or reject, at its sole discretion, any or all Responses in full or in part.</w:t>
      </w:r>
    </w:p>
    <w:p w14:paraId="0E077347" w14:textId="63E5C36D" w:rsidR="005D379F" w:rsidRPr="00EC2D54" w:rsidRDefault="005D379F" w:rsidP="00903B45">
      <w:pPr>
        <w:rPr>
          <w:b/>
          <w:szCs w:val="22"/>
        </w:rPr>
      </w:pPr>
      <w:r w:rsidRPr="00EC2D54">
        <w:rPr>
          <w:szCs w:val="22"/>
        </w:rPr>
        <w:t xml:space="preserve">Upon execution of the Contract, Contractors shall follow the Facility Planning Process in Section 17.3 of the Scope of Work and the procedures set forth in Section 1.0 of the Compensation and Invoicing to site their exact facility location. </w:t>
      </w:r>
    </w:p>
    <w:p w14:paraId="0A6DDD3E" w14:textId="77777777" w:rsidR="00AD3CC7" w:rsidRPr="00EC2D54" w:rsidRDefault="00393500" w:rsidP="00EE50FE">
      <w:pPr>
        <w:pStyle w:val="Heading2"/>
        <w:rPr>
          <w:rFonts w:eastAsiaTheme="minorHAnsi"/>
          <w:szCs w:val="22"/>
        </w:rPr>
      </w:pPr>
      <w:bookmarkStart w:id="141" w:name="_Toc232690525"/>
      <w:r w:rsidRPr="00EC2D54">
        <w:rPr>
          <w:rFonts w:eastAsiaTheme="minorHAnsi"/>
          <w:szCs w:val="22"/>
        </w:rPr>
        <w:t>S</w:t>
      </w:r>
      <w:r w:rsidR="00AD3CC7" w:rsidRPr="00EC2D54">
        <w:rPr>
          <w:rFonts w:eastAsiaTheme="minorHAnsi"/>
          <w:szCs w:val="22"/>
        </w:rPr>
        <w:t xml:space="preserve">uccessful </w:t>
      </w:r>
      <w:r w:rsidRPr="00EC2D54">
        <w:rPr>
          <w:rFonts w:eastAsiaTheme="minorHAnsi"/>
          <w:szCs w:val="22"/>
        </w:rPr>
        <w:t>B</w:t>
      </w:r>
      <w:r w:rsidR="00AD3CC7" w:rsidRPr="00EC2D54">
        <w:rPr>
          <w:rFonts w:eastAsiaTheme="minorHAnsi"/>
          <w:szCs w:val="22"/>
        </w:rPr>
        <w:t>idder</w:t>
      </w:r>
      <w:bookmarkEnd w:id="141"/>
    </w:p>
    <w:p w14:paraId="33CD4354" w14:textId="791B10AF" w:rsidR="00AD3CC7" w:rsidRPr="00EC2D54" w:rsidRDefault="00AD3CC7" w:rsidP="00EE50FE">
      <w:pPr>
        <w:rPr>
          <w:rFonts w:eastAsiaTheme="minorHAnsi"/>
          <w:szCs w:val="22"/>
        </w:rPr>
      </w:pPr>
      <w:r w:rsidRPr="00EC2D54">
        <w:rPr>
          <w:rFonts w:eastAsiaTheme="minorHAnsi"/>
          <w:szCs w:val="22"/>
        </w:rPr>
        <w:t>The successful Bidder</w:t>
      </w:r>
      <w:bookmarkStart w:id="142" w:name="_Toc360541819"/>
      <w:bookmarkEnd w:id="142"/>
      <w:r w:rsidR="000F2FFF" w:rsidRPr="00EC2D54">
        <w:rPr>
          <w:rFonts w:eastAsiaTheme="minorHAnsi"/>
          <w:szCs w:val="22"/>
        </w:rPr>
        <w:t>s</w:t>
      </w:r>
      <w:r w:rsidRPr="00EC2D54">
        <w:rPr>
          <w:rFonts w:eastAsiaTheme="minorHAnsi"/>
          <w:szCs w:val="22"/>
        </w:rPr>
        <w:t xml:space="preserve"> will be posted in C</w:t>
      </w:r>
      <w:r w:rsidR="001070A2" w:rsidRPr="00EC2D54">
        <w:rPr>
          <w:rFonts w:eastAsiaTheme="minorHAnsi"/>
          <w:szCs w:val="22"/>
        </w:rPr>
        <w:t>OM</w:t>
      </w:r>
      <w:r w:rsidR="0025743E" w:rsidRPr="00EC2D54">
        <w:rPr>
          <w:rFonts w:eastAsiaTheme="minorHAnsi"/>
          <w:szCs w:val="22"/>
        </w:rPr>
        <w:t>M</w:t>
      </w:r>
      <w:r w:rsidR="001070A2" w:rsidRPr="00EC2D54">
        <w:rPr>
          <w:rFonts w:eastAsiaTheme="minorHAnsi"/>
          <w:szCs w:val="22"/>
        </w:rPr>
        <w:t>BUYS</w:t>
      </w:r>
      <w:r w:rsidRPr="00EC2D54">
        <w:rPr>
          <w:rFonts w:eastAsiaTheme="minorHAnsi"/>
          <w:szCs w:val="22"/>
        </w:rPr>
        <w:t xml:space="preserve">. </w:t>
      </w:r>
      <w:r w:rsidR="007F00B7" w:rsidRPr="00EC2D54">
        <w:rPr>
          <w:rFonts w:eastAsiaTheme="minorHAnsi"/>
          <w:szCs w:val="22"/>
        </w:rPr>
        <w:t>If applicable, a</w:t>
      </w:r>
      <w:r w:rsidRPr="00EC2D54">
        <w:rPr>
          <w:rFonts w:eastAsiaTheme="minorHAnsi"/>
          <w:szCs w:val="22"/>
        </w:rPr>
        <w:t xml:space="preserve">ll unsuccessful Bidders shall immediately return all confidential information to the MBTA.  </w:t>
      </w:r>
    </w:p>
    <w:p w14:paraId="649CC302" w14:textId="77777777" w:rsidR="00AD3CC7" w:rsidRPr="00EC2D54" w:rsidRDefault="00393500" w:rsidP="00EE50FE">
      <w:pPr>
        <w:pStyle w:val="Heading2"/>
        <w:rPr>
          <w:rFonts w:eastAsiaTheme="minorHAnsi"/>
          <w:szCs w:val="22"/>
        </w:rPr>
      </w:pPr>
      <w:bookmarkStart w:id="143" w:name="_Toc232690526"/>
      <w:r w:rsidRPr="00EC2D54">
        <w:rPr>
          <w:rFonts w:eastAsiaTheme="minorHAnsi"/>
          <w:szCs w:val="22"/>
        </w:rPr>
        <w:t>MBTA R</w:t>
      </w:r>
      <w:r w:rsidR="001D217B" w:rsidRPr="00EC2D54">
        <w:rPr>
          <w:rFonts w:eastAsiaTheme="minorHAnsi"/>
          <w:szCs w:val="22"/>
        </w:rPr>
        <w:t>eserved</w:t>
      </w:r>
      <w:bookmarkEnd w:id="143"/>
    </w:p>
    <w:p w14:paraId="1C0C44AB" w14:textId="7D316393" w:rsidR="001D217B" w:rsidRPr="00EC2D54" w:rsidRDefault="001D217B" w:rsidP="00EE50FE">
      <w:pPr>
        <w:rPr>
          <w:rFonts w:eastAsiaTheme="minorHAnsi"/>
          <w:szCs w:val="22"/>
        </w:rPr>
      </w:pPr>
      <w:r w:rsidRPr="00EC2D54">
        <w:rPr>
          <w:rFonts w:eastAsiaTheme="minorHAnsi"/>
          <w:szCs w:val="22"/>
        </w:rPr>
        <w:t xml:space="preserve">In connection with this RFP, the MBTA reserves to itself all rights (which rights shall be </w:t>
      </w:r>
      <w:proofErr w:type="gramStart"/>
      <w:r w:rsidRPr="00EC2D54">
        <w:rPr>
          <w:rFonts w:eastAsiaTheme="minorHAnsi"/>
          <w:szCs w:val="22"/>
        </w:rPr>
        <w:t>exercisable</w:t>
      </w:r>
      <w:proofErr w:type="gramEnd"/>
      <w:r w:rsidRPr="00EC2D54">
        <w:rPr>
          <w:rFonts w:eastAsiaTheme="minorHAnsi"/>
          <w:szCs w:val="22"/>
        </w:rPr>
        <w:t xml:space="preserve"> by the MBTA in its sole discretion) available to it under applicable laws, including without limitation, with or without cause</w:t>
      </w:r>
      <w:r w:rsidR="00DF17CB" w:rsidRPr="00EC2D54">
        <w:rPr>
          <w:rFonts w:eastAsiaTheme="minorHAnsi"/>
          <w:szCs w:val="22"/>
        </w:rPr>
        <w:t>,</w:t>
      </w:r>
      <w:r w:rsidRPr="00EC2D54">
        <w:rPr>
          <w:rFonts w:eastAsiaTheme="minorHAnsi"/>
          <w:szCs w:val="22"/>
        </w:rPr>
        <w:t xml:space="preserve"> and with or without notice, the right to:</w:t>
      </w:r>
    </w:p>
    <w:p w14:paraId="1DB30CB2" w14:textId="77777777" w:rsidR="001D217B" w:rsidRPr="00EC2D54" w:rsidRDefault="001D217B" w:rsidP="002302F0">
      <w:pPr>
        <w:pStyle w:val="ListParagraph"/>
        <w:numPr>
          <w:ilvl w:val="0"/>
          <w:numId w:val="18"/>
        </w:numPr>
      </w:pPr>
      <w:r w:rsidRPr="00EC2D54">
        <w:t>Modify the RFP process in its sole discretion to address applicable law and/or the best interests of the MBTA.</w:t>
      </w:r>
    </w:p>
    <w:p w14:paraId="78FAC175" w14:textId="20531CB6" w:rsidR="001D217B" w:rsidRPr="00EC2D54" w:rsidRDefault="001D217B" w:rsidP="002302F0">
      <w:pPr>
        <w:pStyle w:val="ListParagraph"/>
        <w:numPr>
          <w:ilvl w:val="0"/>
          <w:numId w:val="18"/>
        </w:numPr>
      </w:pPr>
      <w:r w:rsidRPr="00EC2D54">
        <w:t>Develop the work to be performed under the Contract in any manner that it, in its sole discretion, deems necessary. If the MBTA is unable to negotiate a Contract to its satisfaction with a Bidder, it may negotiate with the Bidder with the next highest ranked proposal, terminate this RFP and pursue other developments or solicitations relating to the work to be performed under the Contract, or exercise such other rights under the provisions of Massachusetts law as it deems appropriate.</w:t>
      </w:r>
    </w:p>
    <w:p w14:paraId="46DC9991" w14:textId="77777777" w:rsidR="001D217B" w:rsidRPr="00EC2D54" w:rsidRDefault="001D217B" w:rsidP="002302F0">
      <w:pPr>
        <w:pStyle w:val="ListParagraph"/>
        <w:numPr>
          <w:ilvl w:val="0"/>
          <w:numId w:val="18"/>
        </w:numPr>
      </w:pPr>
      <w:r w:rsidRPr="00EC2D54">
        <w:t>Cancel this RFP in whole or in part at any time prior to the execution by the MBTA of a Contract, without incurring any cost, obligations, or liabilities.</w:t>
      </w:r>
    </w:p>
    <w:p w14:paraId="17FC3774" w14:textId="77777777" w:rsidR="001D217B" w:rsidRPr="00EC2D54" w:rsidRDefault="001D217B" w:rsidP="002302F0">
      <w:pPr>
        <w:pStyle w:val="ListParagraph"/>
        <w:numPr>
          <w:ilvl w:val="0"/>
          <w:numId w:val="18"/>
        </w:numPr>
      </w:pPr>
      <w:r w:rsidRPr="00EC2D54">
        <w:t>Issue a new Request for Proposals after withdrawal of this RFP.</w:t>
      </w:r>
    </w:p>
    <w:p w14:paraId="41E82692" w14:textId="77777777" w:rsidR="001D217B" w:rsidRPr="00EC2D54" w:rsidRDefault="001D217B" w:rsidP="002302F0">
      <w:pPr>
        <w:pStyle w:val="ListParagraph"/>
        <w:numPr>
          <w:ilvl w:val="0"/>
          <w:numId w:val="18"/>
        </w:numPr>
      </w:pPr>
      <w:proofErr w:type="gramStart"/>
      <w:r w:rsidRPr="00EC2D54">
        <w:t>Not</w:t>
      </w:r>
      <w:proofErr w:type="gramEnd"/>
      <w:r w:rsidRPr="00EC2D54">
        <w:t xml:space="preserve"> select </w:t>
      </w:r>
      <w:proofErr w:type="gramStart"/>
      <w:r w:rsidRPr="00EC2D54">
        <w:t>any Bidder</w:t>
      </w:r>
      <w:proofErr w:type="gramEnd"/>
      <w:r w:rsidRPr="00EC2D54">
        <w:t xml:space="preserve"> or cancel this procurement.</w:t>
      </w:r>
    </w:p>
    <w:p w14:paraId="021C892F" w14:textId="77777777" w:rsidR="001D217B" w:rsidRPr="00EC2D54" w:rsidRDefault="001D217B" w:rsidP="002302F0">
      <w:pPr>
        <w:pStyle w:val="ListParagraph"/>
        <w:numPr>
          <w:ilvl w:val="0"/>
          <w:numId w:val="18"/>
        </w:numPr>
      </w:pPr>
      <w:r w:rsidRPr="00EC2D54">
        <w:t xml:space="preserve">Reject </w:t>
      </w:r>
      <w:proofErr w:type="gramStart"/>
      <w:r w:rsidRPr="00EC2D54">
        <w:t>any and all</w:t>
      </w:r>
      <w:proofErr w:type="gramEnd"/>
      <w:r w:rsidRPr="00EC2D54">
        <w:t xml:space="preserve"> submittals and Responses received at any time.</w:t>
      </w:r>
    </w:p>
    <w:p w14:paraId="1BC770E5" w14:textId="77777777" w:rsidR="001D217B" w:rsidRPr="00EC2D54" w:rsidRDefault="001D217B" w:rsidP="002302F0">
      <w:pPr>
        <w:pStyle w:val="ListParagraph"/>
        <w:numPr>
          <w:ilvl w:val="0"/>
          <w:numId w:val="18"/>
        </w:numPr>
      </w:pPr>
      <w:r w:rsidRPr="00EC2D54">
        <w:t>Modify all dates set or projected in this RFP.</w:t>
      </w:r>
    </w:p>
    <w:p w14:paraId="4D42CA19" w14:textId="77777777" w:rsidR="001D217B" w:rsidRPr="00EC2D54" w:rsidRDefault="001D217B" w:rsidP="002302F0">
      <w:pPr>
        <w:pStyle w:val="ListParagraph"/>
        <w:numPr>
          <w:ilvl w:val="0"/>
          <w:numId w:val="18"/>
        </w:numPr>
      </w:pPr>
      <w:r w:rsidRPr="00EC2D54">
        <w:t>Terminate evaluations of Responses received at any time.</w:t>
      </w:r>
    </w:p>
    <w:p w14:paraId="165007D0" w14:textId="77777777" w:rsidR="001D217B" w:rsidRPr="00EC2D54" w:rsidRDefault="001D217B" w:rsidP="002302F0">
      <w:pPr>
        <w:pStyle w:val="ListParagraph"/>
        <w:numPr>
          <w:ilvl w:val="0"/>
          <w:numId w:val="18"/>
        </w:numPr>
      </w:pPr>
      <w:r w:rsidRPr="00EC2D54">
        <w:t>Exclude any potential Bidder from submitting any response to the RFP based on failure to comply with any requirements of those documents.</w:t>
      </w:r>
    </w:p>
    <w:p w14:paraId="17486B2A" w14:textId="77777777" w:rsidR="001D217B" w:rsidRPr="00EC2D54" w:rsidRDefault="001D217B" w:rsidP="002302F0">
      <w:pPr>
        <w:pStyle w:val="ListParagraph"/>
        <w:numPr>
          <w:ilvl w:val="0"/>
          <w:numId w:val="18"/>
        </w:numPr>
      </w:pPr>
      <w:r w:rsidRPr="00EC2D54">
        <w:lastRenderedPageBreak/>
        <w:t>Suspend and terminate Contract negotiations at any time, elect not to commence Contract negotiations with any responding Bidder, and engage in negotiations with the Bidder with the next highest ranked proposal if negotiations are unsuccessful with the apparent successful Bidder.</w:t>
      </w:r>
    </w:p>
    <w:p w14:paraId="5043F15D" w14:textId="77777777" w:rsidR="001D217B" w:rsidRPr="00EC2D54" w:rsidRDefault="001D217B" w:rsidP="002302F0">
      <w:pPr>
        <w:pStyle w:val="ListParagraph"/>
        <w:numPr>
          <w:ilvl w:val="0"/>
          <w:numId w:val="18"/>
        </w:numPr>
      </w:pPr>
      <w:r w:rsidRPr="00EC2D54">
        <w:t>Issue addenda, supplements, and modifications to this RFP.</w:t>
      </w:r>
    </w:p>
    <w:p w14:paraId="598F6516" w14:textId="61E7F880" w:rsidR="001D217B" w:rsidRPr="00EC2D54" w:rsidRDefault="001D217B" w:rsidP="002302F0">
      <w:pPr>
        <w:pStyle w:val="ListParagraph"/>
        <w:numPr>
          <w:ilvl w:val="0"/>
          <w:numId w:val="18"/>
        </w:numPr>
      </w:pPr>
      <w:r w:rsidRPr="00EC2D54">
        <w:t>Appoint an Evaluation Team to evaluate Responses, make recommendations to the MBTA and MassDOT Board</w:t>
      </w:r>
      <w:r w:rsidR="001F3193" w:rsidRPr="00EC2D54">
        <w:t>s</w:t>
      </w:r>
      <w:r w:rsidRPr="00EC2D54">
        <w:t xml:space="preserve"> of Directors, and seek </w:t>
      </w:r>
      <w:proofErr w:type="gramStart"/>
      <w:r w:rsidRPr="00EC2D54">
        <w:t>the assistance</w:t>
      </w:r>
      <w:proofErr w:type="gramEnd"/>
      <w:r w:rsidRPr="00EC2D54">
        <w:t xml:space="preserve"> </w:t>
      </w:r>
      <w:proofErr w:type="gramStart"/>
      <w:r w:rsidRPr="00EC2D54">
        <w:t>of</w:t>
      </w:r>
      <w:proofErr w:type="gramEnd"/>
      <w:r w:rsidRPr="00EC2D54">
        <w:t xml:space="preserve"> MBTA, MassDOT, and consultant technical experts in Response evaluations.</w:t>
      </w:r>
    </w:p>
    <w:p w14:paraId="38EE1003" w14:textId="06C1EE7F" w:rsidR="00380834" w:rsidRPr="00EC2D54" w:rsidRDefault="001D217B" w:rsidP="00895503">
      <w:pPr>
        <w:pStyle w:val="ListParagraph"/>
        <w:numPr>
          <w:ilvl w:val="0"/>
          <w:numId w:val="18"/>
        </w:numPr>
      </w:pPr>
      <w:r w:rsidRPr="00EC2D54">
        <w:t xml:space="preserve">Require confirmation or clarification of information furnished by a Bidder, require revised or additional information from a Bidder concerning its Response, and require additional information to clarify </w:t>
      </w:r>
      <w:r w:rsidR="00FA78D3" w:rsidRPr="00EC2D54">
        <w:t>a</w:t>
      </w:r>
      <w:r w:rsidRPr="00EC2D54">
        <w:t xml:space="preserve"> Response.</w:t>
      </w:r>
    </w:p>
    <w:p w14:paraId="5EC98565" w14:textId="77777777" w:rsidR="001D217B" w:rsidRPr="00EC2D54" w:rsidRDefault="001D217B" w:rsidP="002302F0">
      <w:pPr>
        <w:pStyle w:val="ListParagraph"/>
        <w:numPr>
          <w:ilvl w:val="0"/>
          <w:numId w:val="18"/>
        </w:numPr>
      </w:pPr>
      <w:r w:rsidRPr="00EC2D54">
        <w:t>Conduct presentations with Bidders, identify a short-list of Bidders, and conduct on-site visits at Bidder facilities.</w:t>
      </w:r>
    </w:p>
    <w:p w14:paraId="740F6402" w14:textId="77777777" w:rsidR="001D217B" w:rsidRPr="00EC2D54" w:rsidRDefault="001D217B" w:rsidP="002302F0">
      <w:pPr>
        <w:pStyle w:val="ListParagraph"/>
        <w:numPr>
          <w:ilvl w:val="0"/>
          <w:numId w:val="18"/>
        </w:numPr>
      </w:pPr>
      <w:r w:rsidRPr="00EC2D54">
        <w:t>Declare a competitive range, conduct discussions, and request Response revisions and best and final offers.</w:t>
      </w:r>
    </w:p>
    <w:p w14:paraId="0D7C8549" w14:textId="77777777" w:rsidR="001D217B" w:rsidRPr="00EC2D54" w:rsidRDefault="001D217B" w:rsidP="002302F0">
      <w:pPr>
        <w:pStyle w:val="ListParagraph"/>
        <w:numPr>
          <w:ilvl w:val="0"/>
          <w:numId w:val="18"/>
        </w:numPr>
      </w:pPr>
      <w:r w:rsidRPr="00EC2D54">
        <w:t>Seek or obtain data from any source that has the potential to improve the understanding and evaluation of the responses to this RFP.</w:t>
      </w:r>
    </w:p>
    <w:p w14:paraId="7D11EC00" w14:textId="77777777" w:rsidR="001D217B" w:rsidRPr="00EC2D54" w:rsidRDefault="001D217B" w:rsidP="002302F0">
      <w:pPr>
        <w:pStyle w:val="ListParagraph"/>
        <w:numPr>
          <w:ilvl w:val="0"/>
          <w:numId w:val="18"/>
        </w:numPr>
      </w:pPr>
      <w:r w:rsidRPr="00EC2D54">
        <w:t>Add or delete Bidder responsibilities from the information contained in this RFP.</w:t>
      </w:r>
    </w:p>
    <w:p w14:paraId="3397BBD4" w14:textId="77777777" w:rsidR="001D217B" w:rsidRPr="00EC2D54" w:rsidRDefault="001D217B" w:rsidP="002302F0">
      <w:pPr>
        <w:pStyle w:val="ListParagraph"/>
        <w:numPr>
          <w:ilvl w:val="0"/>
          <w:numId w:val="18"/>
        </w:numPr>
      </w:pPr>
      <w:r w:rsidRPr="00EC2D54">
        <w:t>Waive deficiencies in a Response, accept and review a non-conforming Response, or permit clarifications, revisions, or supplements to a Response.</w:t>
      </w:r>
    </w:p>
    <w:p w14:paraId="5F0D895B" w14:textId="1ADA7222" w:rsidR="001D217B" w:rsidRPr="00EC2D54" w:rsidRDefault="001D217B" w:rsidP="002302F0">
      <w:pPr>
        <w:pStyle w:val="ListParagraph"/>
        <w:numPr>
          <w:ilvl w:val="0"/>
          <w:numId w:val="18"/>
        </w:numPr>
      </w:pPr>
      <w:r w:rsidRPr="00EC2D54">
        <w:t>Negotiate with a Bidder without being bound by any provision in its Response or choose to award and/or execute the Contract without negotiations.</w:t>
      </w:r>
    </w:p>
    <w:p w14:paraId="255B63FE" w14:textId="77777777" w:rsidR="001D217B" w:rsidRPr="00EC2D54" w:rsidRDefault="001D217B" w:rsidP="002302F0">
      <w:pPr>
        <w:pStyle w:val="ListParagraph"/>
        <w:numPr>
          <w:ilvl w:val="0"/>
          <w:numId w:val="18"/>
        </w:numPr>
      </w:pPr>
      <w:r w:rsidRPr="00EC2D54">
        <w:t>Disqualify any Bidder that changes its submittal without MBTA approval.</w:t>
      </w:r>
    </w:p>
    <w:p w14:paraId="3E17CB62" w14:textId="77777777" w:rsidR="001D217B" w:rsidRPr="00EC2D54" w:rsidRDefault="001D217B" w:rsidP="002302F0">
      <w:pPr>
        <w:pStyle w:val="ListParagraph"/>
        <w:numPr>
          <w:ilvl w:val="0"/>
          <w:numId w:val="18"/>
        </w:numPr>
      </w:pPr>
      <w:r w:rsidRPr="00EC2D54">
        <w:t>Disqualify any Bidder under this RFP for violating any rules or requirements of the procurement set forth in this RFP or in any other communication from MBTA.</w:t>
      </w:r>
    </w:p>
    <w:p w14:paraId="35F9E21D" w14:textId="13C9D5FA" w:rsidR="00380834" w:rsidRPr="00EC2D54" w:rsidRDefault="001D217B" w:rsidP="002302F0">
      <w:pPr>
        <w:pStyle w:val="ListParagraph"/>
        <w:numPr>
          <w:ilvl w:val="0"/>
          <w:numId w:val="18"/>
        </w:numPr>
      </w:pPr>
      <w:r w:rsidRPr="00EC2D54">
        <w:t>Conduct all or any portion of the Scope of Work itself.</w:t>
      </w:r>
    </w:p>
    <w:p w14:paraId="5EF76E5D" w14:textId="533E6F29" w:rsidR="001D217B" w:rsidRPr="00EC2D54" w:rsidRDefault="001D217B" w:rsidP="002302F0">
      <w:pPr>
        <w:pStyle w:val="ListParagraph"/>
        <w:numPr>
          <w:ilvl w:val="0"/>
          <w:numId w:val="18"/>
        </w:numPr>
      </w:pPr>
      <w:r w:rsidRPr="00EC2D54">
        <w:t>Exercise any other right reserved or afforded to the MBTA under this RFP</w:t>
      </w:r>
      <w:r w:rsidR="00FA78D3" w:rsidRPr="00EC2D54">
        <w:t xml:space="preserve"> or available pursuant to applicable law</w:t>
      </w:r>
      <w:r w:rsidRPr="00EC2D54">
        <w:t>.</w:t>
      </w:r>
    </w:p>
    <w:p w14:paraId="5551C95D" w14:textId="6A54D4F3" w:rsidR="001D217B" w:rsidRPr="00EC2D54" w:rsidRDefault="001D217B" w:rsidP="00EE50FE">
      <w:pPr>
        <w:rPr>
          <w:rFonts w:eastAsiaTheme="minorHAnsi"/>
          <w:szCs w:val="22"/>
        </w:rPr>
      </w:pPr>
      <w:r w:rsidRPr="00EC2D54">
        <w:rPr>
          <w:rFonts w:eastAsiaTheme="minorHAnsi"/>
          <w:szCs w:val="22"/>
        </w:rPr>
        <w:t xml:space="preserve">This RFP does not commit the MBTA to </w:t>
      </w:r>
      <w:proofErr w:type="gramStart"/>
      <w:r w:rsidRPr="00EC2D54">
        <w:rPr>
          <w:rFonts w:eastAsiaTheme="minorHAnsi"/>
          <w:szCs w:val="22"/>
        </w:rPr>
        <w:t>enter into</w:t>
      </w:r>
      <w:proofErr w:type="gramEnd"/>
      <w:r w:rsidRPr="00EC2D54">
        <w:rPr>
          <w:rFonts w:eastAsiaTheme="minorHAnsi"/>
          <w:szCs w:val="22"/>
        </w:rPr>
        <w:t xml:space="preserve"> a Contract or proceed with the procurement described herein. The MBTA assumes no obligations, responsibilities, and liabilities, fiscal or otherwise, to reimburse all or part of the costs incurred or alleged to have been incurred by parties considering a response to and/or responding to this RFP. </w:t>
      </w:r>
      <w:r w:rsidR="00380834" w:rsidRPr="00EC2D54">
        <w:rPr>
          <w:rFonts w:eastAsiaTheme="minorHAnsi"/>
          <w:szCs w:val="22"/>
        </w:rPr>
        <w:t>All</w:t>
      </w:r>
      <w:r w:rsidRPr="00EC2D54">
        <w:rPr>
          <w:rFonts w:eastAsiaTheme="minorHAnsi"/>
          <w:szCs w:val="22"/>
        </w:rPr>
        <w:t xml:space="preserve"> such costs shall be borne solely by each Bidder.</w:t>
      </w:r>
    </w:p>
    <w:p w14:paraId="0E292D12" w14:textId="77777777" w:rsidR="00FA78D3" w:rsidRPr="00EC2D54" w:rsidRDefault="001D217B" w:rsidP="00EE50FE">
      <w:pPr>
        <w:rPr>
          <w:rFonts w:eastAsiaTheme="minorHAnsi"/>
          <w:szCs w:val="22"/>
        </w:rPr>
      </w:pPr>
      <w:r w:rsidRPr="00EC2D54">
        <w:rPr>
          <w:rFonts w:eastAsiaTheme="minorHAnsi"/>
          <w:szCs w:val="22"/>
        </w:rPr>
        <w:t>In no event shall the MBTA be bound by, or liable for, any obligations with respect to the work to be performed under the Contract until such time (if at all) as the Contract, in form and substance satisfactory to the MBTA, has been executed and authorized by the MBTA and, then, only to the extent set forth therein</w:t>
      </w:r>
      <w:r w:rsidR="00FA78D3" w:rsidRPr="00EC2D54">
        <w:rPr>
          <w:rFonts w:eastAsiaTheme="minorHAnsi"/>
          <w:szCs w:val="22"/>
        </w:rPr>
        <w:t>.</w:t>
      </w:r>
    </w:p>
    <w:p w14:paraId="3DA6DDFC" w14:textId="6F3B0613" w:rsidR="001D217B" w:rsidRPr="00EC2D54" w:rsidRDefault="00FA78D3" w:rsidP="00EE50FE">
      <w:pPr>
        <w:rPr>
          <w:rFonts w:eastAsiaTheme="minorHAnsi"/>
          <w:szCs w:val="22"/>
        </w:rPr>
      </w:pPr>
      <w:r w:rsidRPr="00EC2D54">
        <w:rPr>
          <w:rFonts w:eastAsiaTheme="minorHAnsi"/>
          <w:szCs w:val="22"/>
        </w:rPr>
        <w:t xml:space="preserve">In submitting a response to the RFP, each Bidder is specifically acknowledging these disclaimers. </w:t>
      </w:r>
    </w:p>
    <w:p w14:paraId="459EE749" w14:textId="77777777" w:rsidR="00D41A82" w:rsidRPr="00EC2D54" w:rsidRDefault="00D41A82" w:rsidP="00EE50FE">
      <w:pPr>
        <w:pStyle w:val="Heading2"/>
        <w:rPr>
          <w:rFonts w:eastAsiaTheme="minorHAnsi"/>
          <w:szCs w:val="22"/>
        </w:rPr>
      </w:pPr>
      <w:bookmarkStart w:id="144" w:name="_Toc490749275"/>
      <w:bookmarkStart w:id="145" w:name="_Toc232690527"/>
      <w:bookmarkStart w:id="146" w:name="_Toc490749237"/>
      <w:bookmarkEnd w:id="136"/>
      <w:r w:rsidRPr="00EC2D54">
        <w:rPr>
          <w:rFonts w:eastAsiaTheme="minorHAnsi"/>
          <w:szCs w:val="22"/>
        </w:rPr>
        <w:t>Appeal</w:t>
      </w:r>
      <w:r w:rsidR="003256AC" w:rsidRPr="00EC2D54">
        <w:rPr>
          <w:rFonts w:eastAsiaTheme="minorHAnsi"/>
          <w:szCs w:val="22"/>
        </w:rPr>
        <w:t xml:space="preserve"> </w:t>
      </w:r>
      <w:r w:rsidR="00D770F9" w:rsidRPr="00EC2D54">
        <w:rPr>
          <w:rFonts w:eastAsiaTheme="minorHAnsi"/>
          <w:szCs w:val="22"/>
        </w:rPr>
        <w:t>/</w:t>
      </w:r>
      <w:r w:rsidR="003256AC" w:rsidRPr="00EC2D54">
        <w:rPr>
          <w:rFonts w:eastAsiaTheme="minorHAnsi"/>
          <w:szCs w:val="22"/>
        </w:rPr>
        <w:t xml:space="preserve"> </w:t>
      </w:r>
      <w:r w:rsidRPr="00EC2D54">
        <w:rPr>
          <w:rFonts w:eastAsiaTheme="minorHAnsi"/>
          <w:szCs w:val="22"/>
        </w:rPr>
        <w:t>Protest Procedures</w:t>
      </w:r>
      <w:bookmarkEnd w:id="144"/>
      <w:bookmarkEnd w:id="145"/>
    </w:p>
    <w:p w14:paraId="7C1BB415" w14:textId="77777777" w:rsidR="00D41A82" w:rsidRDefault="00D41A82" w:rsidP="00EE50FE">
      <w:pPr>
        <w:pStyle w:val="BodyTextFirstIndent"/>
        <w:rPr>
          <w:rStyle w:val="Hyperlink"/>
          <w:szCs w:val="22"/>
        </w:rPr>
      </w:pPr>
      <w:r w:rsidRPr="00EC2D54">
        <w:rPr>
          <w:szCs w:val="22"/>
        </w:rPr>
        <w:t>Bid appeals</w:t>
      </w:r>
      <w:r w:rsidR="003256AC" w:rsidRPr="00EC2D54">
        <w:rPr>
          <w:szCs w:val="22"/>
        </w:rPr>
        <w:t xml:space="preserve"> </w:t>
      </w:r>
      <w:r w:rsidR="00D770F9" w:rsidRPr="00EC2D54">
        <w:rPr>
          <w:szCs w:val="22"/>
        </w:rPr>
        <w:t>/</w:t>
      </w:r>
      <w:r w:rsidR="003256AC" w:rsidRPr="00EC2D54">
        <w:rPr>
          <w:szCs w:val="22"/>
        </w:rPr>
        <w:t xml:space="preserve"> </w:t>
      </w:r>
      <w:r w:rsidRPr="00EC2D54">
        <w:rPr>
          <w:szCs w:val="22"/>
        </w:rPr>
        <w:t>protests relative to this procurement will be reviewed and adjudicated in accordance with the MBTA's Appeals</w:t>
      </w:r>
      <w:r w:rsidR="003256AC" w:rsidRPr="00EC2D54">
        <w:rPr>
          <w:szCs w:val="22"/>
        </w:rPr>
        <w:t xml:space="preserve"> </w:t>
      </w:r>
      <w:r w:rsidR="00D770F9" w:rsidRPr="00EC2D54">
        <w:rPr>
          <w:szCs w:val="22"/>
        </w:rPr>
        <w:t>/</w:t>
      </w:r>
      <w:r w:rsidR="003256AC" w:rsidRPr="00EC2D54">
        <w:rPr>
          <w:szCs w:val="22"/>
        </w:rPr>
        <w:t xml:space="preserve"> </w:t>
      </w:r>
      <w:r w:rsidRPr="00EC2D54">
        <w:rPr>
          <w:szCs w:val="22"/>
        </w:rPr>
        <w:t>Protest Procedure - Goods &amp; Services.</w:t>
      </w:r>
      <w:r w:rsidR="001C2026" w:rsidRPr="00EC2D54">
        <w:rPr>
          <w:szCs w:val="22"/>
        </w:rPr>
        <w:t xml:space="preserve"> </w:t>
      </w:r>
      <w:r w:rsidRPr="00EC2D54">
        <w:rPr>
          <w:szCs w:val="22"/>
        </w:rPr>
        <w:t>A copy of this procedure is a</w:t>
      </w:r>
      <w:r w:rsidR="0007512D" w:rsidRPr="00EC2D54">
        <w:rPr>
          <w:szCs w:val="22"/>
        </w:rPr>
        <w:t xml:space="preserve">vailable </w:t>
      </w:r>
      <w:r w:rsidR="00F30AB0" w:rsidRPr="00EC2D54">
        <w:rPr>
          <w:szCs w:val="22"/>
        </w:rPr>
        <w:t xml:space="preserve">online at </w:t>
      </w:r>
      <w:hyperlink r:id="rId21" w:history="1">
        <w:r w:rsidR="00867120" w:rsidRPr="00EC2D54">
          <w:rPr>
            <w:rStyle w:val="Hyperlink"/>
            <w:szCs w:val="22"/>
          </w:rPr>
          <w:t>www.mbta.com</w:t>
        </w:r>
      </w:hyperlink>
      <w:r w:rsidR="00867120" w:rsidRPr="00EC2D54">
        <w:rPr>
          <w:rStyle w:val="Hyperlink"/>
          <w:szCs w:val="22"/>
        </w:rPr>
        <w:t xml:space="preserve">. </w:t>
      </w:r>
    </w:p>
    <w:p w14:paraId="34077FFE" w14:textId="77777777" w:rsidR="00467031" w:rsidRDefault="00467031" w:rsidP="00EE50FE">
      <w:pPr>
        <w:pStyle w:val="BodyTextFirstIndent"/>
        <w:rPr>
          <w:rStyle w:val="Hyperlink"/>
          <w:szCs w:val="22"/>
        </w:rPr>
      </w:pPr>
    </w:p>
    <w:p w14:paraId="1E5D868C" w14:textId="77777777" w:rsidR="00467031" w:rsidRDefault="00467031" w:rsidP="00EE50FE">
      <w:pPr>
        <w:pStyle w:val="BodyTextFirstIndent"/>
        <w:rPr>
          <w:rStyle w:val="Hyperlink"/>
          <w:szCs w:val="22"/>
        </w:rPr>
      </w:pPr>
    </w:p>
    <w:p w14:paraId="342ED7D2" w14:textId="77777777" w:rsidR="00467031" w:rsidRPr="00EC2D54" w:rsidRDefault="00467031" w:rsidP="00EE50FE">
      <w:pPr>
        <w:pStyle w:val="BodyTextFirstIndent"/>
        <w:rPr>
          <w:rStyle w:val="Hyperlink"/>
          <w:szCs w:val="22"/>
        </w:rPr>
      </w:pPr>
    </w:p>
    <w:p w14:paraId="4DD87E4B" w14:textId="77777777" w:rsidR="001D7342" w:rsidRPr="00006921" w:rsidRDefault="001D7342" w:rsidP="00EE50FE">
      <w:pPr>
        <w:pStyle w:val="Heading1"/>
      </w:pPr>
      <w:bookmarkStart w:id="147" w:name="_Toc232690528"/>
      <w:bookmarkStart w:id="148" w:name="_Toc508022461"/>
      <w:r w:rsidRPr="00006921">
        <w:lastRenderedPageBreak/>
        <w:t>C</w:t>
      </w:r>
      <w:r w:rsidR="00E777EF" w:rsidRPr="00006921">
        <w:t>ONTRACT STRUCTURE</w:t>
      </w:r>
      <w:bookmarkEnd w:id="147"/>
    </w:p>
    <w:p w14:paraId="0571D60C" w14:textId="23B21286" w:rsidR="00E5640B" w:rsidRPr="000159D4" w:rsidRDefault="00E5640B" w:rsidP="00EE50FE">
      <w:pPr>
        <w:rPr>
          <w:rFonts w:eastAsiaTheme="minorHAnsi"/>
          <w:szCs w:val="22"/>
        </w:rPr>
      </w:pPr>
      <w:r w:rsidRPr="000159D4">
        <w:rPr>
          <w:rFonts w:eastAsiaTheme="minorHAnsi"/>
          <w:szCs w:val="22"/>
        </w:rPr>
        <w:t>The contract</w:t>
      </w:r>
      <w:r w:rsidR="000F2FFF" w:rsidRPr="000159D4">
        <w:rPr>
          <w:rFonts w:eastAsiaTheme="minorHAnsi"/>
          <w:szCs w:val="22"/>
        </w:rPr>
        <w:t>s</w:t>
      </w:r>
      <w:r w:rsidRPr="000159D4">
        <w:rPr>
          <w:rFonts w:eastAsiaTheme="minorHAnsi"/>
          <w:szCs w:val="22"/>
        </w:rPr>
        <w:t xml:space="preserve"> (“Contract”) between the MBTA and winning Bidder</w:t>
      </w:r>
      <w:r w:rsidR="000F2FFF" w:rsidRPr="000159D4">
        <w:rPr>
          <w:rFonts w:eastAsiaTheme="minorHAnsi"/>
          <w:szCs w:val="22"/>
        </w:rPr>
        <w:t>s</w:t>
      </w:r>
      <w:r w:rsidRPr="000159D4">
        <w:rPr>
          <w:rFonts w:eastAsiaTheme="minorHAnsi"/>
          <w:szCs w:val="22"/>
        </w:rPr>
        <w:t xml:space="preserve"> shall be formed by the following sections (“Sections”) </w:t>
      </w:r>
      <w:r w:rsidRPr="00467031">
        <w:rPr>
          <w:rFonts w:eastAsiaTheme="minorHAnsi"/>
          <w:szCs w:val="22"/>
        </w:rPr>
        <w:t xml:space="preserve">of </w:t>
      </w:r>
      <w:r w:rsidR="00A57E35" w:rsidRPr="00467031">
        <w:rPr>
          <w:rFonts w:eastAsiaTheme="minorHAnsi"/>
          <w:szCs w:val="22"/>
        </w:rPr>
        <w:t>COMMBUYS # BD-</w:t>
      </w:r>
      <w:r w:rsidR="00A57E35" w:rsidRPr="00467031">
        <w:rPr>
          <w:szCs w:val="22"/>
        </w:rPr>
        <w:t xml:space="preserve"> </w:t>
      </w:r>
      <w:sdt>
        <w:sdtPr>
          <w:rPr>
            <w:rFonts w:eastAsiaTheme="minorHAnsi"/>
            <w:szCs w:val="22"/>
          </w:rPr>
          <w:alias w:val="Commbuys ID"/>
          <w:tag w:val=""/>
          <w:id w:val="994297208"/>
          <w:placeholder>
            <w:docPart w:val="175C5BA9291849D295BF9731CF8AF953"/>
          </w:placeholder>
          <w:dataBinding w:prefixMappings="xmlns:ns0='http://purl.org/dc/elements/1.1/' xmlns:ns1='http://schemas.openxmlformats.org/package/2006/metadata/core-properties' " w:xpath="/ns1:coreProperties[1]/ns0:subject[1]" w:storeItemID="{6C3C8BC8-F283-45AE-878A-BAB7291924A1}"/>
          <w:text/>
        </w:sdtPr>
        <w:sdtEndPr/>
        <w:sdtContent>
          <w:r w:rsidR="00FD7122" w:rsidRPr="00467031">
            <w:rPr>
              <w:rFonts w:eastAsiaTheme="minorHAnsi"/>
              <w:szCs w:val="22"/>
            </w:rPr>
            <w:t>26-1206-MBTA-MBTA-130845</w:t>
          </w:r>
        </w:sdtContent>
      </w:sdt>
      <w:r w:rsidR="00A57E35" w:rsidRPr="00467031">
        <w:rPr>
          <w:rFonts w:eastAsiaTheme="minorHAnsi"/>
          <w:szCs w:val="22"/>
        </w:rPr>
        <w:t xml:space="preserve"> and RFP #</w:t>
      </w:r>
      <w:r w:rsidR="00A57E35" w:rsidRPr="00467031">
        <w:rPr>
          <w:szCs w:val="22"/>
        </w:rPr>
        <w:t xml:space="preserve"> </w:t>
      </w:r>
      <w:sdt>
        <w:sdtPr>
          <w:rPr>
            <w:rFonts w:eastAsiaTheme="minorHAnsi"/>
            <w:szCs w:val="22"/>
          </w:rPr>
          <w:alias w:val="RFP Number"/>
          <w:tag w:val=""/>
          <w:id w:val="1045868055"/>
          <w:placeholder>
            <w:docPart w:val="F8AC97E602B748C5AED99DF72E8069D9"/>
          </w:placeholder>
          <w:dataBinding w:prefixMappings="xmlns:ns0='http://purl.org/dc/elements/1.1/' xmlns:ns1='http://schemas.openxmlformats.org/package/2006/metadata/core-properties' " w:xpath="/ns1:coreProperties[1]/ns0:title[1]" w:storeItemID="{6C3C8BC8-F283-45AE-878A-BAB7291924A1}"/>
          <w:text/>
        </w:sdtPr>
        <w:sdtEndPr/>
        <w:sdtContent>
          <w:r w:rsidR="002B2D42" w:rsidRPr="00467031">
            <w:rPr>
              <w:rFonts w:eastAsiaTheme="minorHAnsi"/>
              <w:szCs w:val="22"/>
            </w:rPr>
            <w:t>88-26</w:t>
          </w:r>
        </w:sdtContent>
      </w:sdt>
      <w:r w:rsidRPr="00467031">
        <w:rPr>
          <w:rFonts w:eastAsiaTheme="minorHAnsi"/>
          <w:color w:val="0070C0"/>
          <w:szCs w:val="22"/>
        </w:rPr>
        <w:t xml:space="preserve"> </w:t>
      </w:r>
      <w:r w:rsidRPr="00467031">
        <w:rPr>
          <w:rFonts w:eastAsiaTheme="minorHAnsi"/>
          <w:szCs w:val="22"/>
        </w:rPr>
        <w:t>in</w:t>
      </w:r>
      <w:r w:rsidRPr="000159D4">
        <w:rPr>
          <w:rFonts w:eastAsiaTheme="minorHAnsi"/>
          <w:szCs w:val="22"/>
        </w:rPr>
        <w:t xml:space="preserve"> order of precedence.</w:t>
      </w:r>
    </w:p>
    <w:sdt>
      <w:sdtPr>
        <w:rPr>
          <w:rFonts w:eastAsiaTheme="minorEastAsia"/>
        </w:rPr>
        <w:id w:val="-1558154127"/>
        <w:placeholder>
          <w:docPart w:val="74FF00A2163646A6BB6E58B05B687FA6"/>
        </w:placeholder>
      </w:sdtPr>
      <w:sdtEndPr/>
      <w:sdtContent>
        <w:p w14:paraId="7B2D32D1" w14:textId="77777777" w:rsidR="00E5640B" w:rsidRPr="000159D4" w:rsidRDefault="00E5640B" w:rsidP="002302F0">
          <w:pPr>
            <w:pStyle w:val="ListParagraph"/>
            <w:numPr>
              <w:ilvl w:val="0"/>
              <w:numId w:val="19"/>
            </w:numPr>
          </w:pPr>
          <w:r w:rsidRPr="000159D4">
            <w:t>Any change orders or amendments, the most recent having precedence</w:t>
          </w:r>
        </w:p>
        <w:p w14:paraId="10037F6E" w14:textId="77777777" w:rsidR="00E5640B" w:rsidRPr="000159D4" w:rsidRDefault="00E5640B" w:rsidP="002302F0">
          <w:pPr>
            <w:pStyle w:val="ListParagraph"/>
            <w:numPr>
              <w:ilvl w:val="0"/>
              <w:numId w:val="19"/>
            </w:numPr>
          </w:pPr>
          <w:r w:rsidRPr="000159D4">
            <w:t>Memorandum of Contract</w:t>
          </w:r>
        </w:p>
        <w:p w14:paraId="713C4A0B" w14:textId="77777777" w:rsidR="00E5640B" w:rsidRPr="000159D4" w:rsidRDefault="00E5640B" w:rsidP="002302F0">
          <w:pPr>
            <w:pStyle w:val="ListParagraph"/>
            <w:numPr>
              <w:ilvl w:val="0"/>
              <w:numId w:val="19"/>
            </w:numPr>
          </w:pPr>
          <w:r w:rsidRPr="000159D4">
            <w:t>Standard Contract and Term</w:t>
          </w:r>
          <w:r w:rsidR="00A758AE" w:rsidRPr="000159D4">
            <w:t xml:space="preserve">s &amp; Conditions </w:t>
          </w:r>
        </w:p>
        <w:p w14:paraId="30F172D8" w14:textId="77777777" w:rsidR="00E5640B" w:rsidRPr="000159D4" w:rsidRDefault="00E5640B" w:rsidP="002302F0">
          <w:pPr>
            <w:pStyle w:val="ListParagraph"/>
            <w:numPr>
              <w:ilvl w:val="0"/>
              <w:numId w:val="19"/>
            </w:numPr>
          </w:pPr>
          <w:r w:rsidRPr="000159D4">
            <w:t>Scope of Work</w:t>
          </w:r>
        </w:p>
        <w:p w14:paraId="39CFA335" w14:textId="77777777" w:rsidR="00571691" w:rsidRPr="000159D4" w:rsidRDefault="00571691" w:rsidP="002302F0">
          <w:pPr>
            <w:pStyle w:val="ListParagraph"/>
            <w:numPr>
              <w:ilvl w:val="0"/>
              <w:numId w:val="19"/>
            </w:numPr>
          </w:pPr>
          <w:r w:rsidRPr="000159D4">
            <w:t>Insurance Requirements</w:t>
          </w:r>
        </w:p>
        <w:p w14:paraId="6DB500D1" w14:textId="77777777" w:rsidR="00571691" w:rsidRPr="000159D4" w:rsidRDefault="00571691" w:rsidP="002302F0">
          <w:pPr>
            <w:pStyle w:val="ListParagraph"/>
            <w:numPr>
              <w:ilvl w:val="0"/>
              <w:numId w:val="19"/>
            </w:numPr>
          </w:pPr>
          <w:r w:rsidRPr="000159D4">
            <w:t>Contractor Proposal</w:t>
          </w:r>
        </w:p>
        <w:p w14:paraId="50B9E1A7" w14:textId="734290B7" w:rsidR="00E5640B" w:rsidRPr="000159D4" w:rsidRDefault="00571691" w:rsidP="002302F0">
          <w:pPr>
            <w:pStyle w:val="ListParagraph"/>
            <w:numPr>
              <w:ilvl w:val="0"/>
              <w:numId w:val="19"/>
            </w:numPr>
          </w:pPr>
          <w:r w:rsidRPr="000159D4">
            <w:t xml:space="preserve">Contractor </w:t>
          </w:r>
          <w:r w:rsidR="00CD4BE8" w:rsidRPr="000159D4">
            <w:t>Fee for Service; Pricing &amp; Invoicing</w:t>
          </w:r>
        </w:p>
      </w:sdtContent>
    </w:sdt>
    <w:p w14:paraId="6BE1B72E" w14:textId="77777777" w:rsidR="00243B72" w:rsidRPr="00006921" w:rsidRDefault="00243B72" w:rsidP="00EE50FE"/>
    <w:p w14:paraId="4D3D574C" w14:textId="77777777" w:rsidR="00A42069" w:rsidRPr="00006921" w:rsidRDefault="00A42069" w:rsidP="00EE50FE">
      <w:pPr>
        <w:rPr>
          <w:rFonts w:ascii="Times New Roman Bold" w:hAnsi="Times New Roman Bold"/>
          <w:kern w:val="28"/>
        </w:rPr>
      </w:pPr>
      <w:r w:rsidRPr="00006921">
        <w:br w:type="page"/>
      </w:r>
    </w:p>
    <w:p w14:paraId="454AD48D" w14:textId="77777777" w:rsidR="006C5B7E" w:rsidRPr="00006921" w:rsidRDefault="006C5B7E" w:rsidP="00E902C3">
      <w:pPr>
        <w:pStyle w:val="Heading1"/>
        <w:numPr>
          <w:ilvl w:val="0"/>
          <w:numId w:val="0"/>
        </w:numPr>
        <w:ind w:left="720" w:hanging="720"/>
        <w:rPr>
          <w:rFonts w:ascii="Times New Roman" w:hAnsi="Times New Roman"/>
          <w:sz w:val="22"/>
        </w:rPr>
      </w:pPr>
      <w:bookmarkStart w:id="149" w:name="_Toc232690529"/>
      <w:r w:rsidRPr="00006921">
        <w:lastRenderedPageBreak/>
        <w:t>Enclosure 1 – Bid Cover Letter</w:t>
      </w:r>
      <w:bookmarkEnd w:id="149"/>
    </w:p>
    <w:p w14:paraId="62C90C2C" w14:textId="77777777" w:rsidR="006C5B7E" w:rsidRPr="00006921" w:rsidRDefault="006C5B7E" w:rsidP="00EE50FE"/>
    <w:p w14:paraId="55E4E3DA" w14:textId="77777777" w:rsidR="006C5B7E" w:rsidRPr="00006921" w:rsidRDefault="006C5B7E" w:rsidP="00EE50FE">
      <w:r w:rsidRPr="00006921">
        <w:tab/>
      </w:r>
      <w:r w:rsidRPr="00006921">
        <w:tab/>
        <w:t>Massachusetts Bay Transportation Authority</w:t>
      </w:r>
    </w:p>
    <w:p w14:paraId="4906034D" w14:textId="77777777" w:rsidR="006C5B7E" w:rsidRPr="00006921" w:rsidRDefault="006C5B7E" w:rsidP="00EE50FE">
      <w:r w:rsidRPr="00006921">
        <w:tab/>
        <w:t>Attention: Procurement and Logistics Department</w:t>
      </w:r>
    </w:p>
    <w:p w14:paraId="06B98A67" w14:textId="77777777" w:rsidR="006C5B7E" w:rsidRPr="00006921" w:rsidRDefault="006C5B7E" w:rsidP="00EE50FE">
      <w:r w:rsidRPr="00006921">
        <w:t>10 Park Plaza, Suite 2810</w:t>
      </w:r>
    </w:p>
    <w:p w14:paraId="16FF3456" w14:textId="77777777" w:rsidR="006C5B7E" w:rsidRPr="00006921" w:rsidRDefault="006C5B7E" w:rsidP="00EE50FE">
      <w:r w:rsidRPr="00006921">
        <w:t>Boston, MA 02116</w:t>
      </w:r>
    </w:p>
    <w:p w14:paraId="57879371" w14:textId="77777777" w:rsidR="006C5B7E" w:rsidRPr="00006921" w:rsidRDefault="006C5B7E" w:rsidP="00EE50FE"/>
    <w:p w14:paraId="07304BD8" w14:textId="1A11195B" w:rsidR="006C5B7E" w:rsidRPr="00006921" w:rsidRDefault="006C5B7E" w:rsidP="00EE50FE">
      <w:pPr>
        <w:rPr>
          <w:b/>
        </w:rPr>
      </w:pPr>
      <w:r w:rsidRPr="00006921">
        <w:rPr>
          <w:b/>
          <w:sz w:val="24"/>
        </w:rPr>
        <w:t>Instructions:</w:t>
      </w:r>
      <w:r w:rsidRPr="00006921">
        <w:rPr>
          <w:sz w:val="24"/>
        </w:rPr>
        <w:t xml:space="preserve"> </w:t>
      </w:r>
      <w:r w:rsidRPr="00006921">
        <w:t xml:space="preserve">Bidders </w:t>
      </w:r>
      <w:r w:rsidR="00003BC2" w:rsidRPr="00006921">
        <w:t>shall</w:t>
      </w:r>
      <w:r w:rsidRPr="00006921">
        <w:t xml:space="preserve"> complete the Bid Cover Letter below with their company name and </w:t>
      </w:r>
      <w:proofErr w:type="gramStart"/>
      <w:r w:rsidRPr="00006921">
        <w:t>completed</w:t>
      </w:r>
      <w:proofErr w:type="gramEnd"/>
      <w:r w:rsidRPr="00006921">
        <w:t xml:space="preserve"> check boxes to indicate the bid documents that constitute their bid. </w:t>
      </w:r>
      <w:r w:rsidRPr="00006921">
        <w:rPr>
          <w:b/>
        </w:rPr>
        <w:t>The Bid Cover Letter should be</w:t>
      </w:r>
      <w:r w:rsidR="00881A2E" w:rsidRPr="00006921">
        <w:rPr>
          <w:b/>
        </w:rPr>
        <w:t xml:space="preserve"> first in the order of documents of </w:t>
      </w:r>
      <w:r w:rsidR="005F31C1" w:rsidRPr="00006921">
        <w:rPr>
          <w:b/>
        </w:rPr>
        <w:t xml:space="preserve">a </w:t>
      </w:r>
      <w:r w:rsidR="00881A2E" w:rsidRPr="00006921">
        <w:rPr>
          <w:b/>
        </w:rPr>
        <w:t>Bidder</w:t>
      </w:r>
      <w:r w:rsidR="005F31C1" w:rsidRPr="00006921">
        <w:rPr>
          <w:b/>
        </w:rPr>
        <w:t xml:space="preserve"> </w:t>
      </w:r>
      <w:r w:rsidR="00881A2E" w:rsidRPr="00006921">
        <w:rPr>
          <w:b/>
        </w:rPr>
        <w:t>submitted Technical Response.</w:t>
      </w:r>
    </w:p>
    <w:p w14:paraId="62DA3F42" w14:textId="77777777" w:rsidR="006C5B7E" w:rsidRPr="00006921" w:rsidRDefault="006C5B7E" w:rsidP="00EE50FE">
      <w:r w:rsidRPr="00006921">
        <w:tab/>
      </w:r>
    </w:p>
    <w:tbl>
      <w:tblPr>
        <w:tblStyle w:val="TableGrid"/>
        <w:tblW w:w="9276" w:type="dxa"/>
        <w:tblInd w:w="-5" w:type="dxa"/>
        <w:tblCellMar>
          <w:top w:w="115" w:type="dxa"/>
          <w:left w:w="115" w:type="dxa"/>
          <w:bottom w:w="115" w:type="dxa"/>
          <w:right w:w="115" w:type="dxa"/>
        </w:tblCellMar>
        <w:tblLook w:val="04A0" w:firstRow="1" w:lastRow="0" w:firstColumn="1" w:lastColumn="0" w:noHBand="0" w:noVBand="1"/>
      </w:tblPr>
      <w:tblGrid>
        <w:gridCol w:w="2757"/>
        <w:gridCol w:w="6519"/>
      </w:tblGrid>
      <w:tr w:rsidR="006C5B7E" w:rsidRPr="00006921" w14:paraId="58C9F079" w14:textId="77777777" w:rsidTr="00A83619">
        <w:trPr>
          <w:trHeight w:val="194"/>
        </w:trPr>
        <w:tc>
          <w:tcPr>
            <w:tcW w:w="2757" w:type="dxa"/>
          </w:tcPr>
          <w:p w14:paraId="69B9C41B" w14:textId="77777777" w:rsidR="006C5B7E" w:rsidRPr="00006921" w:rsidRDefault="00BD51D4" w:rsidP="00EE50FE">
            <w:r w:rsidRPr="00006921">
              <w:t>RFP</w:t>
            </w:r>
            <w:r w:rsidR="006C5B7E" w:rsidRPr="00006921">
              <w:t xml:space="preserve"> #: </w:t>
            </w:r>
          </w:p>
        </w:tc>
        <w:tc>
          <w:tcPr>
            <w:tcW w:w="6519" w:type="dxa"/>
          </w:tcPr>
          <w:p w14:paraId="16A526B0" w14:textId="3A849137" w:rsidR="006C5B7E" w:rsidRPr="00006921" w:rsidRDefault="00A57E35" w:rsidP="00EE50FE">
            <w:pPr>
              <w:rPr>
                <w:b/>
              </w:rPr>
            </w:pPr>
            <w:r w:rsidRPr="00006921">
              <w:t xml:space="preserve"> </w:t>
            </w:r>
            <w:sdt>
              <w:sdtPr>
                <w:alias w:val="RFP Number"/>
                <w:tag w:val=""/>
                <w:id w:val="631377511"/>
                <w:placeholder>
                  <w:docPart w:val="487236A2A91646CA995E7B8FB7F247A1"/>
                </w:placeholder>
                <w:dataBinding w:prefixMappings="xmlns:ns0='http://purl.org/dc/elements/1.1/' xmlns:ns1='http://schemas.openxmlformats.org/package/2006/metadata/core-properties' " w:xpath="/ns1:coreProperties[1]/ns0:title[1]" w:storeItemID="{6C3C8BC8-F283-45AE-878A-BAB7291924A1}"/>
                <w:text/>
              </w:sdtPr>
              <w:sdtEndPr/>
              <w:sdtContent>
                <w:r w:rsidR="002B2D42">
                  <w:t>88-26</w:t>
                </w:r>
              </w:sdtContent>
            </w:sdt>
          </w:p>
        </w:tc>
      </w:tr>
      <w:tr w:rsidR="002558E7" w:rsidRPr="00006921" w14:paraId="23826B6E" w14:textId="77777777" w:rsidTr="00A83619">
        <w:trPr>
          <w:trHeight w:val="194"/>
        </w:trPr>
        <w:tc>
          <w:tcPr>
            <w:tcW w:w="2757" w:type="dxa"/>
            <w:tcBorders>
              <w:bottom w:val="single" w:sz="4" w:space="0" w:color="auto"/>
            </w:tcBorders>
          </w:tcPr>
          <w:p w14:paraId="561B372F" w14:textId="77777777" w:rsidR="002558E7" w:rsidRPr="00006921" w:rsidRDefault="002558E7" w:rsidP="00EE50FE">
            <w:r w:rsidRPr="00006921">
              <w:t>COMMBUYS Bid #</w:t>
            </w:r>
          </w:p>
        </w:tc>
        <w:tc>
          <w:tcPr>
            <w:tcW w:w="6519" w:type="dxa"/>
          </w:tcPr>
          <w:p w14:paraId="6D20EF1F" w14:textId="4A299BE8" w:rsidR="002558E7" w:rsidRPr="00006921" w:rsidRDefault="00A57E35" w:rsidP="00EE50FE">
            <w:pPr>
              <w:rPr>
                <w:color w:val="0070C0"/>
              </w:rPr>
            </w:pPr>
            <w:r w:rsidRPr="00006921">
              <w:t xml:space="preserve">BD- </w:t>
            </w:r>
            <w:sdt>
              <w:sdtPr>
                <w:alias w:val="Commbuys ID"/>
                <w:tag w:val=""/>
                <w:id w:val="-640655621"/>
                <w:placeholder>
                  <w:docPart w:val="4D1955383DD643F7901C91ADD0A27229"/>
                </w:placeholder>
                <w:dataBinding w:prefixMappings="xmlns:ns0='http://purl.org/dc/elements/1.1/' xmlns:ns1='http://schemas.openxmlformats.org/package/2006/metadata/core-properties' " w:xpath="/ns1:coreProperties[1]/ns0:subject[1]" w:storeItemID="{6C3C8BC8-F283-45AE-878A-BAB7291924A1}"/>
                <w:text/>
              </w:sdtPr>
              <w:sdtEndPr/>
              <w:sdtContent>
                <w:r w:rsidR="00FD7122">
                  <w:t>26-1206-MBTA-MBTA-130845</w:t>
                </w:r>
              </w:sdtContent>
            </w:sdt>
          </w:p>
        </w:tc>
      </w:tr>
      <w:tr w:rsidR="006C5B7E" w:rsidRPr="00006921" w14:paraId="0453748A" w14:textId="77777777" w:rsidTr="00A83619">
        <w:trPr>
          <w:trHeight w:val="194"/>
        </w:trPr>
        <w:tc>
          <w:tcPr>
            <w:tcW w:w="2757" w:type="dxa"/>
            <w:tcBorders>
              <w:bottom w:val="single" w:sz="4" w:space="0" w:color="auto"/>
            </w:tcBorders>
          </w:tcPr>
          <w:p w14:paraId="5D60157A" w14:textId="77777777" w:rsidR="006C5B7E" w:rsidRPr="00006921" w:rsidRDefault="006C5B7E" w:rsidP="00EE50FE">
            <w:r w:rsidRPr="00006921">
              <w:t>Project Name:</w:t>
            </w:r>
          </w:p>
        </w:tc>
        <w:tc>
          <w:tcPr>
            <w:tcW w:w="6519" w:type="dxa"/>
          </w:tcPr>
          <w:p w14:paraId="4A24E434" w14:textId="1300DDA7" w:rsidR="006C5B7E" w:rsidRPr="00006921" w:rsidRDefault="00A41AAE" w:rsidP="00EE50FE">
            <w:pPr>
              <w:rPr>
                <w:b/>
                <w:color w:val="0070C0"/>
              </w:rPr>
            </w:pPr>
            <w:sdt>
              <w:sdtPr>
                <w:alias w:val="Title"/>
                <w:tag w:val=""/>
                <w:id w:val="-914393684"/>
                <w:placeholder>
                  <w:docPart w:val="505344093E45414A9888B82CA4F97E64"/>
                </w:placeholder>
                <w:dataBinding w:prefixMappings="xmlns:ns0='http://schemas.microsoft.com/office/2006/coverPageProps' " w:xpath="/ns0:CoverPageProperties[1]/ns0:Abstract[1]" w:storeItemID="{55AF091B-3C7A-41E3-B477-F2FDAA23CFDA}"/>
                <w:text/>
              </w:sdtPr>
              <w:sdtEndPr/>
              <w:sdtContent>
                <w:proofErr w:type="gramStart"/>
                <w:r w:rsidR="005F0E6F">
                  <w:t>The RIDE’s</w:t>
                </w:r>
                <w:proofErr w:type="gramEnd"/>
                <w:r w:rsidR="005F0E6F">
                  <w:t xml:space="preserve"> Paratransit Dedicated Service Providers</w:t>
                </w:r>
              </w:sdtContent>
            </w:sdt>
          </w:p>
        </w:tc>
      </w:tr>
      <w:tr w:rsidR="006C5B7E" w:rsidRPr="00006921" w14:paraId="2F9023E6" w14:textId="77777777" w:rsidTr="00A83619">
        <w:trPr>
          <w:trHeight w:val="202"/>
        </w:trPr>
        <w:tc>
          <w:tcPr>
            <w:tcW w:w="2757" w:type="dxa"/>
            <w:tcBorders>
              <w:bottom w:val="single" w:sz="24" w:space="0" w:color="auto"/>
            </w:tcBorders>
          </w:tcPr>
          <w:p w14:paraId="10AA76DA" w14:textId="77777777" w:rsidR="006C5B7E" w:rsidRPr="00006921" w:rsidRDefault="006C5B7E" w:rsidP="00EE50FE">
            <w:r w:rsidRPr="00006921">
              <w:t>Bidder (Company Name):</w:t>
            </w:r>
          </w:p>
        </w:tc>
        <w:tc>
          <w:tcPr>
            <w:tcW w:w="6519" w:type="dxa"/>
            <w:tcBorders>
              <w:bottom w:val="single" w:sz="24" w:space="0" w:color="auto"/>
            </w:tcBorders>
          </w:tcPr>
          <w:p w14:paraId="769E3CD1" w14:textId="77777777" w:rsidR="006C5B7E" w:rsidRPr="00006921" w:rsidRDefault="006C5B7E" w:rsidP="00EE50FE">
            <w:permStart w:id="1080841800" w:edGrp="everyone" w:colFirst="1" w:colLast="1"/>
            <w:r w:rsidRPr="00006921">
              <w:t xml:space="preserve">   </w:t>
            </w:r>
            <w:permEnd w:id="1080841800"/>
          </w:p>
        </w:tc>
      </w:tr>
    </w:tbl>
    <w:p w14:paraId="47BDFFB4" w14:textId="77777777" w:rsidR="006C5B7E" w:rsidRPr="00006921" w:rsidRDefault="006C5B7E" w:rsidP="00EE50FE"/>
    <w:p w14:paraId="5F076B5D" w14:textId="77777777" w:rsidR="006C5B7E" w:rsidRPr="00006921" w:rsidRDefault="006C5B7E" w:rsidP="00EE50FE">
      <w:r w:rsidRPr="00006921">
        <w:t xml:space="preserve">The undersigned Bidder having carefully examined and understood the documents included in the </w:t>
      </w:r>
      <w:r w:rsidR="00CD4BE8" w:rsidRPr="00006921">
        <w:t xml:space="preserve">Request for Proposals </w:t>
      </w:r>
      <w:r w:rsidRPr="00006921">
        <w:t>(“</w:t>
      </w:r>
      <w:r w:rsidR="00CD4BE8" w:rsidRPr="00006921">
        <w:t>RFP</w:t>
      </w:r>
      <w:r w:rsidRPr="00006921">
        <w:t>”), hereby offers to MBTA the “</w:t>
      </w:r>
      <w:r w:rsidRPr="00006921">
        <w:rPr>
          <w:i/>
        </w:rPr>
        <w:t>Bid”</w:t>
      </w:r>
      <w:r w:rsidRPr="00006921">
        <w:t xml:space="preserve"> as contained in the following responses enclosed with this letter:</w:t>
      </w:r>
    </w:p>
    <w:tbl>
      <w:tblPr>
        <w:tblW w:w="5000" w:type="pct"/>
        <w:tblLayout w:type="fixed"/>
        <w:tblCellMar>
          <w:left w:w="115" w:type="dxa"/>
          <w:right w:w="115" w:type="dxa"/>
        </w:tblCellMar>
        <w:tblLook w:val="0000" w:firstRow="0" w:lastRow="0" w:firstColumn="0" w:lastColumn="0" w:noHBand="0" w:noVBand="0"/>
      </w:tblPr>
      <w:tblGrid>
        <w:gridCol w:w="7496"/>
        <w:gridCol w:w="2124"/>
      </w:tblGrid>
      <w:tr w:rsidR="00DE3F86" w:rsidRPr="00006921" w14:paraId="5E18355A" w14:textId="77777777" w:rsidTr="00DE3F86">
        <w:trPr>
          <w:cantSplit/>
        </w:trPr>
        <w:tc>
          <w:tcPr>
            <w:tcW w:w="3896" w:type="pct"/>
            <w:tcBorders>
              <w:top w:val="single" w:sz="4" w:space="0" w:color="auto"/>
              <w:left w:val="single" w:sz="4" w:space="0" w:color="auto"/>
              <w:bottom w:val="single" w:sz="4" w:space="0" w:color="auto"/>
              <w:right w:val="single" w:sz="4" w:space="0" w:color="auto"/>
            </w:tcBorders>
            <w:shd w:val="clear" w:color="auto" w:fill="DBE5F1"/>
            <w:vAlign w:val="center"/>
          </w:tcPr>
          <w:p w14:paraId="3AAEB9DC" w14:textId="77777777" w:rsidR="00DE3F86" w:rsidRPr="00467031" w:rsidRDefault="00DE3F86" w:rsidP="00EE50FE">
            <w:pPr>
              <w:pStyle w:val="TableHead"/>
              <w:rPr>
                <w:rFonts w:ascii="Times New Roman" w:hAnsi="Times New Roman"/>
              </w:rPr>
            </w:pPr>
            <w:r w:rsidRPr="00467031">
              <w:rPr>
                <w:rFonts w:ascii="Times New Roman" w:hAnsi="Times New Roman"/>
                <w:sz w:val="22"/>
                <w:szCs w:val="28"/>
              </w:rPr>
              <w:t>Forms</w:t>
            </w:r>
          </w:p>
        </w:tc>
        <w:tc>
          <w:tcPr>
            <w:tcW w:w="1104" w:type="pct"/>
            <w:tcBorders>
              <w:top w:val="single" w:sz="4" w:space="0" w:color="auto"/>
              <w:left w:val="single" w:sz="4" w:space="0" w:color="auto"/>
              <w:bottom w:val="single" w:sz="4" w:space="0" w:color="auto"/>
              <w:right w:val="single" w:sz="4" w:space="0" w:color="auto"/>
            </w:tcBorders>
            <w:shd w:val="clear" w:color="auto" w:fill="DBE5F1"/>
          </w:tcPr>
          <w:p w14:paraId="3E939E90" w14:textId="236B9D52" w:rsidR="00DE3F86" w:rsidRPr="00467031" w:rsidRDefault="00DE3F86" w:rsidP="00EE50FE">
            <w:pPr>
              <w:pStyle w:val="TableHead"/>
              <w:rPr>
                <w:rFonts w:ascii="Times New Roman" w:hAnsi="Times New Roman"/>
              </w:rPr>
            </w:pPr>
            <w:r w:rsidRPr="00467031">
              <w:rPr>
                <w:rFonts w:ascii="Times New Roman" w:hAnsi="Times New Roman"/>
                <w:sz w:val="22"/>
                <w:szCs w:val="28"/>
              </w:rPr>
              <w:t>Check to Indicate Submitted Bid Documents</w:t>
            </w:r>
          </w:p>
        </w:tc>
      </w:tr>
      <w:tr w:rsidR="00DE3F86" w:rsidRPr="00006921" w14:paraId="3D83AD9D" w14:textId="77777777" w:rsidTr="00DE3F86">
        <w:trPr>
          <w:cantSplit/>
        </w:trPr>
        <w:tc>
          <w:tcPr>
            <w:tcW w:w="3896" w:type="pct"/>
            <w:tcBorders>
              <w:top w:val="single" w:sz="4" w:space="0" w:color="auto"/>
              <w:left w:val="single" w:sz="4" w:space="0" w:color="auto"/>
              <w:bottom w:val="single" w:sz="4" w:space="0" w:color="auto"/>
              <w:right w:val="single" w:sz="4" w:space="0" w:color="auto"/>
            </w:tcBorders>
            <w:vAlign w:val="center"/>
          </w:tcPr>
          <w:p w14:paraId="61C3955C" w14:textId="46F7C797" w:rsidR="00DE3F86" w:rsidRPr="00467031" w:rsidRDefault="00DE3F86" w:rsidP="00EE50FE">
            <w:pPr>
              <w:pStyle w:val="TableText"/>
              <w:rPr>
                <w:rFonts w:ascii="Times New Roman" w:hAnsi="Times New Roman"/>
                <w:sz w:val="22"/>
                <w:szCs w:val="28"/>
              </w:rPr>
            </w:pPr>
            <w:r w:rsidRPr="00467031">
              <w:rPr>
                <w:rFonts w:ascii="Times New Roman" w:hAnsi="Times New Roman"/>
                <w:sz w:val="22"/>
                <w:szCs w:val="28"/>
              </w:rPr>
              <w:t xml:space="preserve">Power of Attorney (as described in Section 4.2) </w:t>
            </w:r>
          </w:p>
        </w:tc>
        <w:sdt>
          <w:sdtPr>
            <w:rPr>
              <w:sz w:val="22"/>
              <w:szCs w:val="28"/>
            </w:rPr>
            <w:id w:val="-573197858"/>
            <w14:checkbox>
              <w14:checked w14:val="0"/>
              <w14:checkedState w14:val="2612" w14:font="MS Gothic"/>
              <w14:uncheckedState w14:val="2610" w14:font="MS Gothic"/>
            </w14:checkbox>
          </w:sdtPr>
          <w:sdtEndPr/>
          <w:sdtContent>
            <w:tc>
              <w:tcPr>
                <w:tcW w:w="1104" w:type="pct"/>
                <w:tcBorders>
                  <w:top w:val="single" w:sz="4" w:space="0" w:color="auto"/>
                  <w:left w:val="single" w:sz="4" w:space="0" w:color="auto"/>
                  <w:bottom w:val="single" w:sz="4" w:space="0" w:color="auto"/>
                  <w:right w:val="single" w:sz="4" w:space="0" w:color="auto"/>
                </w:tcBorders>
              </w:tcPr>
              <w:p w14:paraId="139AE0A7" w14:textId="651BA81F" w:rsidR="00DE3F86" w:rsidRPr="00467031" w:rsidRDefault="00DE3F86" w:rsidP="00874C2D">
                <w:pPr>
                  <w:pStyle w:val="TableText"/>
                  <w:jc w:val="center"/>
                  <w:rPr>
                    <w:sz w:val="22"/>
                    <w:szCs w:val="28"/>
                  </w:rPr>
                </w:pPr>
                <w:r w:rsidRPr="00467031">
                  <w:rPr>
                    <w:rFonts w:ascii="Segoe UI Symbol" w:eastAsia="MS Gothic" w:hAnsi="Segoe UI Symbol" w:cs="Segoe UI Symbol"/>
                    <w:sz w:val="22"/>
                    <w:szCs w:val="28"/>
                  </w:rPr>
                  <w:t>☐</w:t>
                </w:r>
              </w:p>
            </w:tc>
          </w:sdtContent>
        </w:sdt>
      </w:tr>
      <w:tr w:rsidR="00DE3F86" w:rsidRPr="00006921" w14:paraId="10C26E91" w14:textId="77777777" w:rsidTr="00DE3F86">
        <w:trPr>
          <w:cantSplit/>
        </w:trPr>
        <w:tc>
          <w:tcPr>
            <w:tcW w:w="3896" w:type="pct"/>
            <w:tcBorders>
              <w:top w:val="single" w:sz="4" w:space="0" w:color="auto"/>
              <w:left w:val="single" w:sz="4" w:space="0" w:color="auto"/>
              <w:bottom w:val="single" w:sz="4" w:space="0" w:color="auto"/>
              <w:right w:val="single" w:sz="4" w:space="0" w:color="auto"/>
            </w:tcBorders>
            <w:vAlign w:val="center"/>
          </w:tcPr>
          <w:p w14:paraId="3EDD858A" w14:textId="13DD4F96" w:rsidR="00DE3F86" w:rsidRPr="00467031" w:rsidRDefault="00DE3F86" w:rsidP="00EE50FE">
            <w:pPr>
              <w:pStyle w:val="TableText"/>
              <w:rPr>
                <w:rFonts w:ascii="Times New Roman" w:hAnsi="Times New Roman"/>
                <w:sz w:val="22"/>
                <w:szCs w:val="28"/>
              </w:rPr>
            </w:pPr>
            <w:r w:rsidRPr="00467031">
              <w:rPr>
                <w:rFonts w:ascii="Times New Roman" w:hAnsi="Times New Roman"/>
                <w:sz w:val="22"/>
                <w:szCs w:val="28"/>
              </w:rPr>
              <w:t xml:space="preserve">Form A: Pre-Award Bidder Evaluation Form </w:t>
            </w:r>
          </w:p>
        </w:tc>
        <w:sdt>
          <w:sdtPr>
            <w:rPr>
              <w:sz w:val="22"/>
              <w:szCs w:val="28"/>
            </w:rPr>
            <w:id w:val="-1909909127"/>
            <w14:checkbox>
              <w14:checked w14:val="0"/>
              <w14:checkedState w14:val="2612" w14:font="MS Gothic"/>
              <w14:uncheckedState w14:val="2610" w14:font="MS Gothic"/>
            </w14:checkbox>
          </w:sdtPr>
          <w:sdtEndPr/>
          <w:sdtContent>
            <w:tc>
              <w:tcPr>
                <w:tcW w:w="1104" w:type="pct"/>
                <w:tcBorders>
                  <w:top w:val="single" w:sz="4" w:space="0" w:color="auto"/>
                  <w:left w:val="single" w:sz="4" w:space="0" w:color="auto"/>
                  <w:bottom w:val="single" w:sz="4" w:space="0" w:color="auto"/>
                  <w:right w:val="single" w:sz="4" w:space="0" w:color="auto"/>
                </w:tcBorders>
              </w:tcPr>
              <w:p w14:paraId="6D8ACD0B" w14:textId="3266274C" w:rsidR="00DE3F86" w:rsidRPr="00467031" w:rsidRDefault="00630DF8" w:rsidP="00874C2D">
                <w:pPr>
                  <w:pStyle w:val="TableText"/>
                  <w:jc w:val="center"/>
                  <w:rPr>
                    <w:sz w:val="22"/>
                    <w:szCs w:val="28"/>
                  </w:rPr>
                </w:pPr>
                <w:r w:rsidRPr="00467031">
                  <w:rPr>
                    <w:rFonts w:ascii="Segoe UI Symbol" w:eastAsia="MS Gothic" w:hAnsi="Segoe UI Symbol" w:cs="Segoe UI Symbol"/>
                    <w:sz w:val="22"/>
                    <w:szCs w:val="28"/>
                  </w:rPr>
                  <w:t>☐</w:t>
                </w:r>
              </w:p>
            </w:tc>
          </w:sdtContent>
        </w:sdt>
      </w:tr>
      <w:tr w:rsidR="00DE3F86" w:rsidRPr="00006921" w14:paraId="174046B4" w14:textId="77777777" w:rsidTr="00DE3F86">
        <w:trPr>
          <w:cantSplit/>
        </w:trPr>
        <w:tc>
          <w:tcPr>
            <w:tcW w:w="3896" w:type="pct"/>
            <w:tcBorders>
              <w:top w:val="single" w:sz="4" w:space="0" w:color="auto"/>
              <w:left w:val="single" w:sz="4" w:space="0" w:color="auto"/>
              <w:bottom w:val="single" w:sz="4" w:space="0" w:color="auto"/>
              <w:right w:val="single" w:sz="4" w:space="0" w:color="auto"/>
            </w:tcBorders>
            <w:vAlign w:val="center"/>
          </w:tcPr>
          <w:p w14:paraId="7FA82364" w14:textId="77777777" w:rsidR="00DE3F86" w:rsidRPr="00467031" w:rsidRDefault="00DE3F86" w:rsidP="00EE50FE">
            <w:pPr>
              <w:pStyle w:val="TableText"/>
              <w:rPr>
                <w:rFonts w:ascii="Times New Roman" w:hAnsi="Times New Roman"/>
                <w:sz w:val="22"/>
                <w:szCs w:val="28"/>
                <w:highlight w:val="yellow"/>
              </w:rPr>
            </w:pPr>
            <w:r w:rsidRPr="00467031">
              <w:rPr>
                <w:rFonts w:ascii="Times New Roman" w:hAnsi="Times New Roman"/>
                <w:sz w:val="22"/>
                <w:szCs w:val="28"/>
              </w:rPr>
              <w:t>Form B: Technical Response</w:t>
            </w:r>
          </w:p>
        </w:tc>
        <w:sdt>
          <w:sdtPr>
            <w:rPr>
              <w:sz w:val="22"/>
              <w:szCs w:val="28"/>
            </w:rPr>
            <w:id w:val="1361016111"/>
            <w14:checkbox>
              <w14:checked w14:val="0"/>
              <w14:checkedState w14:val="2612" w14:font="MS Gothic"/>
              <w14:uncheckedState w14:val="2610" w14:font="MS Gothic"/>
            </w14:checkbox>
          </w:sdtPr>
          <w:sdtEndPr/>
          <w:sdtContent>
            <w:tc>
              <w:tcPr>
                <w:tcW w:w="1104" w:type="pct"/>
                <w:tcBorders>
                  <w:top w:val="single" w:sz="4" w:space="0" w:color="auto"/>
                  <w:left w:val="single" w:sz="4" w:space="0" w:color="auto"/>
                  <w:bottom w:val="single" w:sz="4" w:space="0" w:color="auto"/>
                  <w:right w:val="single" w:sz="4" w:space="0" w:color="auto"/>
                </w:tcBorders>
              </w:tcPr>
              <w:p w14:paraId="062BA9A5" w14:textId="72C72829" w:rsidR="00DE3F86" w:rsidRPr="00467031" w:rsidRDefault="00DE3F86" w:rsidP="00874C2D">
                <w:pPr>
                  <w:pStyle w:val="TableText"/>
                  <w:jc w:val="center"/>
                  <w:rPr>
                    <w:sz w:val="22"/>
                    <w:szCs w:val="28"/>
                  </w:rPr>
                </w:pPr>
                <w:r w:rsidRPr="00467031">
                  <w:rPr>
                    <w:rFonts w:ascii="Segoe UI Symbol" w:eastAsia="MS Gothic" w:hAnsi="Segoe UI Symbol" w:cs="Segoe UI Symbol"/>
                    <w:sz w:val="22"/>
                    <w:szCs w:val="28"/>
                  </w:rPr>
                  <w:t>☐</w:t>
                </w:r>
              </w:p>
            </w:tc>
          </w:sdtContent>
        </w:sdt>
      </w:tr>
      <w:tr w:rsidR="00DE3F86" w:rsidRPr="00006921" w14:paraId="69E2ABBE" w14:textId="77777777" w:rsidTr="00DE3F86">
        <w:trPr>
          <w:cantSplit/>
        </w:trPr>
        <w:tc>
          <w:tcPr>
            <w:tcW w:w="3896" w:type="pct"/>
            <w:tcBorders>
              <w:top w:val="single" w:sz="4" w:space="0" w:color="auto"/>
              <w:left w:val="single" w:sz="4" w:space="0" w:color="auto"/>
              <w:bottom w:val="single" w:sz="4" w:space="0" w:color="auto"/>
              <w:right w:val="single" w:sz="4" w:space="0" w:color="auto"/>
            </w:tcBorders>
            <w:vAlign w:val="center"/>
          </w:tcPr>
          <w:p w14:paraId="17E51FF7" w14:textId="55BFDBAD" w:rsidR="00DE3F86" w:rsidRPr="00467031" w:rsidRDefault="00DE3F86" w:rsidP="00EE50FE">
            <w:pPr>
              <w:pStyle w:val="TableText"/>
              <w:rPr>
                <w:rFonts w:ascii="Times New Roman" w:hAnsi="Times New Roman"/>
                <w:sz w:val="22"/>
                <w:szCs w:val="28"/>
              </w:rPr>
            </w:pPr>
            <w:r w:rsidRPr="00467031">
              <w:rPr>
                <w:rFonts w:ascii="Times New Roman" w:hAnsi="Times New Roman"/>
                <w:sz w:val="22"/>
                <w:szCs w:val="28"/>
              </w:rPr>
              <w:t>Form C: Small Business Program Attestation Form</w:t>
            </w:r>
          </w:p>
        </w:tc>
        <w:sdt>
          <w:sdtPr>
            <w:rPr>
              <w:sz w:val="22"/>
              <w:szCs w:val="28"/>
            </w:rPr>
            <w:id w:val="-2105565276"/>
            <w14:checkbox>
              <w14:checked w14:val="0"/>
              <w14:checkedState w14:val="2612" w14:font="MS Gothic"/>
              <w14:uncheckedState w14:val="2610" w14:font="MS Gothic"/>
            </w14:checkbox>
          </w:sdtPr>
          <w:sdtEndPr/>
          <w:sdtContent>
            <w:tc>
              <w:tcPr>
                <w:tcW w:w="1104" w:type="pct"/>
                <w:tcBorders>
                  <w:top w:val="single" w:sz="4" w:space="0" w:color="auto"/>
                  <w:left w:val="single" w:sz="4" w:space="0" w:color="auto"/>
                  <w:bottom w:val="single" w:sz="4" w:space="0" w:color="auto"/>
                  <w:right w:val="single" w:sz="4" w:space="0" w:color="auto"/>
                </w:tcBorders>
              </w:tcPr>
              <w:p w14:paraId="32ECF926" w14:textId="6579679F" w:rsidR="00DE3F86" w:rsidRPr="00467031" w:rsidRDefault="00DE3F86" w:rsidP="00874C2D">
                <w:pPr>
                  <w:pStyle w:val="TableText"/>
                  <w:jc w:val="center"/>
                  <w:rPr>
                    <w:rFonts w:eastAsia="MS Gothic"/>
                    <w:sz w:val="22"/>
                    <w:szCs w:val="28"/>
                  </w:rPr>
                </w:pPr>
                <w:r w:rsidRPr="00467031">
                  <w:rPr>
                    <w:rFonts w:ascii="Segoe UI Symbol" w:eastAsia="MS Gothic" w:hAnsi="Segoe UI Symbol" w:cs="Segoe UI Symbol"/>
                    <w:sz w:val="22"/>
                    <w:szCs w:val="28"/>
                  </w:rPr>
                  <w:t>☐</w:t>
                </w:r>
              </w:p>
            </w:tc>
          </w:sdtContent>
        </w:sdt>
      </w:tr>
      <w:tr w:rsidR="00DE3F86" w:rsidRPr="00006921" w14:paraId="183EA22B" w14:textId="77777777" w:rsidTr="00DE3F86">
        <w:trPr>
          <w:cantSplit/>
        </w:trPr>
        <w:tc>
          <w:tcPr>
            <w:tcW w:w="3896" w:type="pct"/>
            <w:tcBorders>
              <w:top w:val="single" w:sz="4" w:space="0" w:color="auto"/>
              <w:left w:val="single" w:sz="4" w:space="0" w:color="auto"/>
              <w:bottom w:val="single" w:sz="4" w:space="0" w:color="auto"/>
              <w:right w:val="single" w:sz="4" w:space="0" w:color="auto"/>
            </w:tcBorders>
            <w:vAlign w:val="center"/>
          </w:tcPr>
          <w:p w14:paraId="37E37FBA" w14:textId="7D4CC3FE" w:rsidR="00DE3F86" w:rsidRPr="00467031" w:rsidRDefault="00DE3F86" w:rsidP="00EE50FE">
            <w:pPr>
              <w:pStyle w:val="TableText"/>
              <w:rPr>
                <w:rFonts w:ascii="Times New Roman" w:hAnsi="Times New Roman"/>
                <w:sz w:val="22"/>
                <w:szCs w:val="28"/>
              </w:rPr>
            </w:pPr>
            <w:r w:rsidRPr="00467031">
              <w:rPr>
                <w:rFonts w:ascii="Times New Roman" w:hAnsi="Times New Roman"/>
                <w:sz w:val="22"/>
                <w:szCs w:val="28"/>
              </w:rPr>
              <w:t>Form D: Pricing Response (as a separate document)</w:t>
            </w:r>
          </w:p>
        </w:tc>
        <w:sdt>
          <w:sdtPr>
            <w:rPr>
              <w:sz w:val="22"/>
              <w:szCs w:val="28"/>
            </w:rPr>
            <w:id w:val="-919101201"/>
            <w14:checkbox>
              <w14:checked w14:val="0"/>
              <w14:checkedState w14:val="2612" w14:font="MS Gothic"/>
              <w14:uncheckedState w14:val="2610" w14:font="MS Gothic"/>
            </w14:checkbox>
          </w:sdtPr>
          <w:sdtEndPr/>
          <w:sdtContent>
            <w:tc>
              <w:tcPr>
                <w:tcW w:w="1104" w:type="pct"/>
                <w:tcBorders>
                  <w:top w:val="single" w:sz="4" w:space="0" w:color="auto"/>
                  <w:left w:val="single" w:sz="4" w:space="0" w:color="auto"/>
                  <w:bottom w:val="single" w:sz="4" w:space="0" w:color="auto"/>
                  <w:right w:val="single" w:sz="4" w:space="0" w:color="auto"/>
                </w:tcBorders>
              </w:tcPr>
              <w:p w14:paraId="69516123" w14:textId="2DA3C212" w:rsidR="00DE3F86" w:rsidRPr="00467031" w:rsidRDefault="00DE3F86" w:rsidP="00874C2D">
                <w:pPr>
                  <w:pStyle w:val="TableText"/>
                  <w:jc w:val="center"/>
                  <w:rPr>
                    <w:sz w:val="22"/>
                    <w:szCs w:val="28"/>
                  </w:rPr>
                </w:pPr>
                <w:r w:rsidRPr="00467031">
                  <w:rPr>
                    <w:rFonts w:ascii="Segoe UI Symbol" w:eastAsia="MS Gothic" w:hAnsi="Segoe UI Symbol" w:cs="Segoe UI Symbol"/>
                    <w:sz w:val="22"/>
                    <w:szCs w:val="28"/>
                  </w:rPr>
                  <w:t>☐</w:t>
                </w:r>
              </w:p>
            </w:tc>
          </w:sdtContent>
        </w:sdt>
      </w:tr>
      <w:tr w:rsidR="00DE3F86" w:rsidRPr="00006921" w14:paraId="22423F31" w14:textId="77777777" w:rsidTr="00DE3F86">
        <w:trPr>
          <w:cantSplit/>
        </w:trPr>
        <w:tc>
          <w:tcPr>
            <w:tcW w:w="3896" w:type="pct"/>
            <w:tcBorders>
              <w:top w:val="single" w:sz="4" w:space="0" w:color="auto"/>
              <w:left w:val="single" w:sz="4" w:space="0" w:color="auto"/>
              <w:bottom w:val="single" w:sz="4" w:space="0" w:color="auto"/>
              <w:right w:val="single" w:sz="4" w:space="0" w:color="auto"/>
            </w:tcBorders>
            <w:vAlign w:val="center"/>
          </w:tcPr>
          <w:p w14:paraId="5E6832C5" w14:textId="33712B56" w:rsidR="00DE3F86" w:rsidRPr="00467031" w:rsidRDefault="00A41AAE" w:rsidP="00EE50FE">
            <w:pPr>
              <w:pStyle w:val="TableText"/>
              <w:rPr>
                <w:rFonts w:ascii="Times New Roman" w:hAnsi="Times New Roman"/>
                <w:sz w:val="22"/>
                <w:szCs w:val="28"/>
              </w:rPr>
            </w:pPr>
            <w:sdt>
              <w:sdtPr>
                <w:rPr>
                  <w:rFonts w:ascii="Times New Roman" w:hAnsi="Times New Roman"/>
                  <w:sz w:val="22"/>
                  <w:szCs w:val="28"/>
                </w:rPr>
                <w:id w:val="1808284239"/>
                <w14:checkbox>
                  <w14:checked w14:val="0"/>
                  <w14:checkedState w14:val="2612" w14:font="MS Gothic"/>
                  <w14:uncheckedState w14:val="2610" w14:font="MS Gothic"/>
                </w14:checkbox>
              </w:sdtPr>
              <w:sdtEndPr/>
              <w:sdtContent>
                <w:r w:rsidR="00DE3F86" w:rsidRPr="00467031" w:rsidDel="00630DF8">
                  <w:rPr>
                    <w:rFonts w:ascii="Times New Roman" w:hAnsi="Times New Roman"/>
                    <w:sz w:val="22"/>
                    <w:szCs w:val="28"/>
                  </w:rPr>
                  <w:t>P</w:t>
                </w:r>
              </w:sdtContent>
            </w:sdt>
            <w:r w:rsidR="00DE3F86" w:rsidRPr="00467031" w:rsidDel="00630DF8">
              <w:rPr>
                <w:rFonts w:ascii="Times New Roman" w:hAnsi="Times New Roman"/>
                <w:sz w:val="22"/>
                <w:szCs w:val="28"/>
              </w:rPr>
              <w:t>roof of Insurance</w:t>
            </w:r>
          </w:p>
        </w:tc>
        <w:sdt>
          <w:sdtPr>
            <w:rPr>
              <w:sz w:val="22"/>
              <w:szCs w:val="28"/>
            </w:rPr>
            <w:id w:val="1238827215"/>
            <w14:checkbox>
              <w14:checked w14:val="0"/>
              <w14:checkedState w14:val="2612" w14:font="MS Gothic"/>
              <w14:uncheckedState w14:val="2610" w14:font="MS Gothic"/>
            </w14:checkbox>
          </w:sdtPr>
          <w:sdtEndPr/>
          <w:sdtContent>
            <w:tc>
              <w:tcPr>
                <w:tcW w:w="1104" w:type="pct"/>
                <w:tcBorders>
                  <w:top w:val="single" w:sz="4" w:space="0" w:color="auto"/>
                  <w:left w:val="single" w:sz="4" w:space="0" w:color="auto"/>
                  <w:bottom w:val="single" w:sz="4" w:space="0" w:color="auto"/>
                  <w:right w:val="single" w:sz="4" w:space="0" w:color="auto"/>
                </w:tcBorders>
              </w:tcPr>
              <w:p w14:paraId="240CC50E" w14:textId="2BF30302" w:rsidR="00DE3F86" w:rsidRPr="00467031" w:rsidRDefault="00DE3F86" w:rsidP="00874C2D">
                <w:pPr>
                  <w:pStyle w:val="TableText"/>
                  <w:jc w:val="center"/>
                  <w:rPr>
                    <w:sz w:val="22"/>
                    <w:szCs w:val="28"/>
                  </w:rPr>
                </w:pPr>
                <w:r w:rsidRPr="00467031">
                  <w:rPr>
                    <w:rFonts w:ascii="Segoe UI Symbol" w:eastAsia="MS Gothic" w:hAnsi="Segoe UI Symbol" w:cs="Segoe UI Symbol"/>
                    <w:sz w:val="22"/>
                    <w:szCs w:val="28"/>
                  </w:rPr>
                  <w:t>☐</w:t>
                </w:r>
              </w:p>
            </w:tc>
          </w:sdtContent>
        </w:sdt>
      </w:tr>
    </w:tbl>
    <w:p w14:paraId="627EFD43" w14:textId="77777777" w:rsidR="006C5B7E" w:rsidRPr="00006921" w:rsidRDefault="006C5B7E" w:rsidP="00EE50FE">
      <w:pPr>
        <w:pStyle w:val="BodyText"/>
      </w:pPr>
    </w:p>
    <w:p w14:paraId="3DAA2ACD" w14:textId="04B7AFF5" w:rsidR="00881A2E" w:rsidRDefault="00630DF8" w:rsidP="00EE50FE">
      <w:r>
        <w:t xml:space="preserve">The undersigned Bidder offers to </w:t>
      </w:r>
      <w:proofErr w:type="gramStart"/>
      <w:r>
        <w:t>the MBTA</w:t>
      </w:r>
      <w:proofErr w:type="gramEnd"/>
      <w:r>
        <w:t xml:space="preserve"> the responses enclosed with this letter for the following Service Levels:</w:t>
      </w:r>
    </w:p>
    <w:tbl>
      <w:tblPr>
        <w:tblW w:w="4535" w:type="pct"/>
        <w:tblLayout w:type="fixed"/>
        <w:tblCellMar>
          <w:left w:w="115" w:type="dxa"/>
          <w:right w:w="115" w:type="dxa"/>
        </w:tblCellMar>
        <w:tblLook w:val="0000" w:firstRow="0" w:lastRow="0" w:firstColumn="0" w:lastColumn="0" w:noHBand="0" w:noVBand="0"/>
      </w:tblPr>
      <w:tblGrid>
        <w:gridCol w:w="6294"/>
        <w:gridCol w:w="2431"/>
      </w:tblGrid>
      <w:tr w:rsidR="00630DF8" w14:paraId="403E6905" w14:textId="77777777" w:rsidTr="00B64AE1">
        <w:trPr>
          <w:cantSplit/>
        </w:trPr>
        <w:tc>
          <w:tcPr>
            <w:tcW w:w="3607" w:type="pct"/>
            <w:tcBorders>
              <w:top w:val="single" w:sz="4" w:space="0" w:color="auto"/>
              <w:left w:val="single" w:sz="4" w:space="0" w:color="auto"/>
              <w:bottom w:val="single" w:sz="4" w:space="0" w:color="auto"/>
              <w:right w:val="single" w:sz="4" w:space="0" w:color="auto"/>
            </w:tcBorders>
            <w:shd w:val="clear" w:color="auto" w:fill="DBE5F1"/>
            <w:vAlign w:val="center"/>
          </w:tcPr>
          <w:p w14:paraId="3F4B2897" w14:textId="77777777" w:rsidR="00630DF8" w:rsidRPr="00467031" w:rsidRDefault="00630DF8" w:rsidP="00EE50FE">
            <w:pPr>
              <w:pStyle w:val="TableText"/>
              <w:rPr>
                <w:rFonts w:ascii="Times New Roman" w:hAnsi="Times New Roman"/>
                <w:sz w:val="22"/>
                <w:szCs w:val="28"/>
              </w:rPr>
            </w:pPr>
            <w:r w:rsidRPr="00467031">
              <w:rPr>
                <w:rFonts w:ascii="Times New Roman" w:hAnsi="Times New Roman"/>
                <w:sz w:val="22"/>
                <w:szCs w:val="28"/>
              </w:rPr>
              <w:t>Bid Service Levels</w:t>
            </w:r>
          </w:p>
        </w:tc>
        <w:tc>
          <w:tcPr>
            <w:tcW w:w="1393" w:type="pct"/>
            <w:tcBorders>
              <w:top w:val="single" w:sz="4" w:space="0" w:color="auto"/>
              <w:left w:val="single" w:sz="4" w:space="0" w:color="auto"/>
              <w:bottom w:val="single" w:sz="4" w:space="0" w:color="auto"/>
              <w:right w:val="single" w:sz="4" w:space="0" w:color="auto"/>
            </w:tcBorders>
            <w:shd w:val="clear" w:color="auto" w:fill="DBE5F1"/>
            <w:vAlign w:val="center"/>
          </w:tcPr>
          <w:p w14:paraId="4160F907" w14:textId="77777777" w:rsidR="00630DF8" w:rsidRPr="00467031" w:rsidRDefault="00630DF8" w:rsidP="00EE50FE">
            <w:pPr>
              <w:pStyle w:val="TableText"/>
              <w:rPr>
                <w:rFonts w:ascii="Times New Roman" w:hAnsi="Times New Roman"/>
                <w:sz w:val="22"/>
                <w:szCs w:val="28"/>
              </w:rPr>
            </w:pPr>
            <w:r w:rsidRPr="00467031">
              <w:rPr>
                <w:rFonts w:ascii="Times New Roman" w:hAnsi="Times New Roman"/>
                <w:sz w:val="22"/>
                <w:szCs w:val="28"/>
              </w:rPr>
              <w:t>Check to Indicate Proposed Bid Service Level(s)</w:t>
            </w:r>
          </w:p>
        </w:tc>
      </w:tr>
      <w:tr w:rsidR="00630DF8" w14:paraId="10D0996C" w14:textId="77777777" w:rsidTr="00B64AE1">
        <w:trPr>
          <w:cantSplit/>
        </w:trPr>
        <w:tc>
          <w:tcPr>
            <w:tcW w:w="3607" w:type="pct"/>
            <w:tcBorders>
              <w:top w:val="single" w:sz="4" w:space="0" w:color="auto"/>
              <w:left w:val="single" w:sz="4" w:space="0" w:color="auto"/>
              <w:bottom w:val="single" w:sz="4" w:space="0" w:color="auto"/>
              <w:right w:val="single" w:sz="4" w:space="0" w:color="auto"/>
            </w:tcBorders>
            <w:vAlign w:val="center"/>
          </w:tcPr>
          <w:p w14:paraId="354FB8BD" w14:textId="286C8FF9" w:rsidR="00630DF8" w:rsidRPr="00467031" w:rsidRDefault="00630DF8" w:rsidP="00EE50FE">
            <w:pPr>
              <w:pStyle w:val="TableText"/>
              <w:rPr>
                <w:rFonts w:ascii="Times New Roman" w:hAnsi="Times New Roman"/>
                <w:sz w:val="22"/>
                <w:szCs w:val="28"/>
              </w:rPr>
            </w:pPr>
            <w:r w:rsidRPr="00467031">
              <w:rPr>
                <w:rFonts w:ascii="Times New Roman" w:hAnsi="Times New Roman"/>
                <w:sz w:val="22"/>
                <w:szCs w:val="28"/>
              </w:rPr>
              <w:t>Service Level 1</w:t>
            </w:r>
            <w:r w:rsidR="007C437B" w:rsidRPr="00467031">
              <w:rPr>
                <w:rFonts w:ascii="Times New Roman" w:hAnsi="Times New Roman"/>
                <w:sz w:val="22"/>
                <w:szCs w:val="28"/>
              </w:rPr>
              <w:t xml:space="preserve"> (20%)</w:t>
            </w:r>
          </w:p>
        </w:tc>
        <w:sdt>
          <w:sdtPr>
            <w:rPr>
              <w:sz w:val="22"/>
              <w:szCs w:val="28"/>
            </w:rPr>
            <w:id w:val="-264078942"/>
          </w:sdtPr>
          <w:sdtEndPr/>
          <w:sdtContent>
            <w:tc>
              <w:tcPr>
                <w:tcW w:w="1393" w:type="pct"/>
                <w:tcBorders>
                  <w:top w:val="single" w:sz="4" w:space="0" w:color="auto"/>
                  <w:left w:val="single" w:sz="4" w:space="0" w:color="auto"/>
                  <w:bottom w:val="single" w:sz="4" w:space="0" w:color="auto"/>
                  <w:right w:val="single" w:sz="4" w:space="0" w:color="auto"/>
                </w:tcBorders>
                <w:vAlign w:val="center"/>
              </w:tcPr>
              <w:p w14:paraId="4E6EEEEB" w14:textId="77777777" w:rsidR="00630DF8" w:rsidRPr="00467031" w:rsidRDefault="00630DF8" w:rsidP="79FD95F2">
                <w:pPr>
                  <w:pStyle w:val="TableText"/>
                  <w:jc w:val="center"/>
                  <w:rPr>
                    <w:sz w:val="22"/>
                    <w:szCs w:val="28"/>
                  </w:rPr>
                </w:pPr>
                <w:r w:rsidRPr="00467031">
                  <w:rPr>
                    <w:rFonts w:ascii="Segoe UI Symbol" w:hAnsi="Segoe UI Symbol" w:cs="Segoe UI Symbol"/>
                    <w:sz w:val="22"/>
                    <w:szCs w:val="28"/>
                  </w:rPr>
                  <w:t>☐</w:t>
                </w:r>
              </w:p>
            </w:tc>
          </w:sdtContent>
        </w:sdt>
      </w:tr>
      <w:tr w:rsidR="00630DF8" w14:paraId="2ED430EE" w14:textId="77777777" w:rsidTr="00B64AE1">
        <w:trPr>
          <w:cantSplit/>
        </w:trPr>
        <w:tc>
          <w:tcPr>
            <w:tcW w:w="3607" w:type="pct"/>
            <w:tcBorders>
              <w:top w:val="single" w:sz="4" w:space="0" w:color="auto"/>
              <w:left w:val="single" w:sz="4" w:space="0" w:color="auto"/>
              <w:bottom w:val="single" w:sz="4" w:space="0" w:color="auto"/>
              <w:right w:val="single" w:sz="4" w:space="0" w:color="auto"/>
            </w:tcBorders>
          </w:tcPr>
          <w:p w14:paraId="2D9A74DD" w14:textId="254EC32C" w:rsidR="00630DF8" w:rsidRPr="00467031" w:rsidRDefault="00630DF8" w:rsidP="00EE50FE">
            <w:pPr>
              <w:pStyle w:val="TableText"/>
              <w:rPr>
                <w:rFonts w:ascii="Times New Roman" w:hAnsi="Times New Roman"/>
                <w:sz w:val="22"/>
                <w:szCs w:val="28"/>
              </w:rPr>
            </w:pPr>
            <w:r w:rsidRPr="00467031">
              <w:rPr>
                <w:rFonts w:ascii="Times New Roman" w:hAnsi="Times New Roman"/>
                <w:sz w:val="22"/>
                <w:szCs w:val="28"/>
              </w:rPr>
              <w:t>Service Level 2</w:t>
            </w:r>
            <w:r w:rsidR="007C437B" w:rsidRPr="00467031">
              <w:rPr>
                <w:rFonts w:ascii="Times New Roman" w:hAnsi="Times New Roman"/>
                <w:sz w:val="22"/>
                <w:szCs w:val="28"/>
              </w:rPr>
              <w:t xml:space="preserve"> (30%)</w:t>
            </w:r>
          </w:p>
        </w:tc>
        <w:sdt>
          <w:sdtPr>
            <w:rPr>
              <w:sz w:val="22"/>
              <w:szCs w:val="28"/>
            </w:rPr>
            <w:id w:val="-1614053980"/>
          </w:sdtPr>
          <w:sdtEndPr/>
          <w:sdtContent>
            <w:tc>
              <w:tcPr>
                <w:tcW w:w="1393" w:type="pct"/>
                <w:tcBorders>
                  <w:top w:val="single" w:sz="4" w:space="0" w:color="auto"/>
                  <w:left w:val="single" w:sz="4" w:space="0" w:color="auto"/>
                  <w:bottom w:val="single" w:sz="4" w:space="0" w:color="auto"/>
                  <w:right w:val="single" w:sz="4" w:space="0" w:color="auto"/>
                </w:tcBorders>
                <w:vAlign w:val="center"/>
              </w:tcPr>
              <w:p w14:paraId="198217B5" w14:textId="77777777" w:rsidR="00630DF8" w:rsidRPr="00467031" w:rsidRDefault="00630DF8" w:rsidP="79FD95F2">
                <w:pPr>
                  <w:pStyle w:val="TableText"/>
                  <w:jc w:val="center"/>
                  <w:rPr>
                    <w:sz w:val="22"/>
                    <w:szCs w:val="28"/>
                  </w:rPr>
                </w:pPr>
                <w:r w:rsidRPr="00467031">
                  <w:rPr>
                    <w:rFonts w:ascii="Segoe UI Symbol" w:hAnsi="Segoe UI Symbol" w:cs="Segoe UI Symbol"/>
                    <w:sz w:val="22"/>
                    <w:szCs w:val="28"/>
                  </w:rPr>
                  <w:t>☐</w:t>
                </w:r>
              </w:p>
            </w:tc>
          </w:sdtContent>
        </w:sdt>
      </w:tr>
      <w:tr w:rsidR="00630DF8" w14:paraId="59CC820D" w14:textId="77777777" w:rsidTr="00B64AE1">
        <w:trPr>
          <w:cantSplit/>
        </w:trPr>
        <w:tc>
          <w:tcPr>
            <w:tcW w:w="3607" w:type="pct"/>
            <w:tcBorders>
              <w:top w:val="single" w:sz="4" w:space="0" w:color="auto"/>
              <w:left w:val="single" w:sz="4" w:space="0" w:color="auto"/>
              <w:bottom w:val="single" w:sz="4" w:space="0" w:color="auto"/>
              <w:right w:val="single" w:sz="4" w:space="0" w:color="auto"/>
            </w:tcBorders>
          </w:tcPr>
          <w:p w14:paraId="1D65DA74" w14:textId="55C7163E" w:rsidR="00630DF8" w:rsidRPr="00467031" w:rsidRDefault="00630DF8" w:rsidP="00EE50FE">
            <w:pPr>
              <w:pStyle w:val="TableText"/>
              <w:rPr>
                <w:rFonts w:ascii="Times New Roman" w:hAnsi="Times New Roman"/>
                <w:sz w:val="22"/>
                <w:szCs w:val="28"/>
              </w:rPr>
            </w:pPr>
            <w:r w:rsidRPr="00467031">
              <w:rPr>
                <w:rFonts w:ascii="Times New Roman" w:hAnsi="Times New Roman"/>
                <w:sz w:val="22"/>
                <w:szCs w:val="28"/>
              </w:rPr>
              <w:t>Service Level 3</w:t>
            </w:r>
            <w:r w:rsidR="007C437B" w:rsidRPr="00467031">
              <w:rPr>
                <w:rFonts w:ascii="Times New Roman" w:hAnsi="Times New Roman"/>
                <w:sz w:val="22"/>
                <w:szCs w:val="28"/>
              </w:rPr>
              <w:t xml:space="preserve"> (40%)</w:t>
            </w:r>
          </w:p>
        </w:tc>
        <w:sdt>
          <w:sdtPr>
            <w:rPr>
              <w:sz w:val="22"/>
              <w:szCs w:val="28"/>
            </w:rPr>
            <w:id w:val="1207603175"/>
          </w:sdtPr>
          <w:sdtEndPr/>
          <w:sdtContent>
            <w:tc>
              <w:tcPr>
                <w:tcW w:w="1393" w:type="pct"/>
                <w:tcBorders>
                  <w:top w:val="single" w:sz="4" w:space="0" w:color="auto"/>
                  <w:left w:val="single" w:sz="4" w:space="0" w:color="auto"/>
                  <w:bottom w:val="single" w:sz="4" w:space="0" w:color="auto"/>
                  <w:right w:val="single" w:sz="4" w:space="0" w:color="auto"/>
                </w:tcBorders>
                <w:vAlign w:val="center"/>
              </w:tcPr>
              <w:p w14:paraId="677A4C43" w14:textId="77777777" w:rsidR="00630DF8" w:rsidRPr="00467031" w:rsidRDefault="00630DF8" w:rsidP="79FD95F2">
                <w:pPr>
                  <w:pStyle w:val="TableText"/>
                  <w:jc w:val="center"/>
                  <w:rPr>
                    <w:sz w:val="22"/>
                    <w:szCs w:val="28"/>
                  </w:rPr>
                </w:pPr>
                <w:r w:rsidRPr="00467031">
                  <w:rPr>
                    <w:rFonts w:ascii="Segoe UI Symbol" w:hAnsi="Segoe UI Symbol" w:cs="Segoe UI Symbol"/>
                    <w:sz w:val="22"/>
                    <w:szCs w:val="28"/>
                  </w:rPr>
                  <w:t>☐</w:t>
                </w:r>
              </w:p>
            </w:tc>
          </w:sdtContent>
        </w:sdt>
      </w:tr>
      <w:tr w:rsidR="00630DF8" w14:paraId="7BAD8190" w14:textId="77777777" w:rsidTr="00B64AE1">
        <w:trPr>
          <w:cantSplit/>
        </w:trPr>
        <w:tc>
          <w:tcPr>
            <w:tcW w:w="3607" w:type="pct"/>
            <w:tcBorders>
              <w:top w:val="single" w:sz="4" w:space="0" w:color="auto"/>
              <w:left w:val="single" w:sz="4" w:space="0" w:color="auto"/>
              <w:bottom w:val="single" w:sz="4" w:space="0" w:color="auto"/>
              <w:right w:val="single" w:sz="4" w:space="0" w:color="auto"/>
            </w:tcBorders>
          </w:tcPr>
          <w:p w14:paraId="15A61327" w14:textId="4BBA3C04" w:rsidR="00630DF8" w:rsidRPr="00467031" w:rsidRDefault="00630DF8" w:rsidP="00EE50FE">
            <w:pPr>
              <w:pStyle w:val="TableText"/>
              <w:rPr>
                <w:rFonts w:ascii="Times New Roman" w:hAnsi="Times New Roman"/>
                <w:sz w:val="22"/>
                <w:szCs w:val="28"/>
              </w:rPr>
            </w:pPr>
            <w:r w:rsidRPr="00467031">
              <w:rPr>
                <w:rFonts w:ascii="Times New Roman" w:hAnsi="Times New Roman"/>
                <w:sz w:val="22"/>
                <w:szCs w:val="28"/>
              </w:rPr>
              <w:t>Service Level 4</w:t>
            </w:r>
            <w:r w:rsidR="007C437B" w:rsidRPr="00467031">
              <w:rPr>
                <w:rFonts w:ascii="Times New Roman" w:hAnsi="Times New Roman"/>
                <w:sz w:val="22"/>
                <w:szCs w:val="28"/>
              </w:rPr>
              <w:t xml:space="preserve"> (50%)</w:t>
            </w:r>
          </w:p>
        </w:tc>
        <w:sdt>
          <w:sdtPr>
            <w:rPr>
              <w:sz w:val="22"/>
              <w:szCs w:val="28"/>
            </w:rPr>
            <w:id w:val="22448191"/>
          </w:sdtPr>
          <w:sdtEndPr/>
          <w:sdtContent>
            <w:tc>
              <w:tcPr>
                <w:tcW w:w="1393" w:type="pct"/>
                <w:tcBorders>
                  <w:top w:val="single" w:sz="4" w:space="0" w:color="auto"/>
                  <w:left w:val="single" w:sz="4" w:space="0" w:color="auto"/>
                  <w:bottom w:val="single" w:sz="4" w:space="0" w:color="auto"/>
                  <w:right w:val="single" w:sz="4" w:space="0" w:color="auto"/>
                </w:tcBorders>
                <w:vAlign w:val="center"/>
              </w:tcPr>
              <w:p w14:paraId="1F397E43" w14:textId="77777777" w:rsidR="00630DF8" w:rsidRPr="00467031" w:rsidRDefault="00630DF8" w:rsidP="79FD95F2">
                <w:pPr>
                  <w:pStyle w:val="TableText"/>
                  <w:jc w:val="center"/>
                  <w:rPr>
                    <w:sz w:val="22"/>
                    <w:szCs w:val="28"/>
                  </w:rPr>
                </w:pPr>
                <w:r w:rsidRPr="00467031">
                  <w:rPr>
                    <w:rFonts w:ascii="Segoe UI Symbol" w:hAnsi="Segoe UI Symbol" w:cs="Segoe UI Symbol"/>
                    <w:sz w:val="22"/>
                    <w:szCs w:val="28"/>
                  </w:rPr>
                  <w:t>☐</w:t>
                </w:r>
              </w:p>
            </w:tc>
          </w:sdtContent>
        </w:sdt>
      </w:tr>
      <w:tr w:rsidR="001F5FF6" w14:paraId="1BB5CB09" w14:textId="77777777" w:rsidTr="00B64AE1">
        <w:trPr>
          <w:cantSplit/>
        </w:trPr>
        <w:tc>
          <w:tcPr>
            <w:tcW w:w="3607" w:type="pct"/>
            <w:tcBorders>
              <w:top w:val="single" w:sz="4" w:space="0" w:color="auto"/>
              <w:left w:val="single" w:sz="4" w:space="0" w:color="auto"/>
              <w:bottom w:val="single" w:sz="4" w:space="0" w:color="auto"/>
              <w:right w:val="single" w:sz="4" w:space="0" w:color="auto"/>
            </w:tcBorders>
          </w:tcPr>
          <w:p w14:paraId="29A7A22A" w14:textId="5B01E09B" w:rsidR="001F5FF6" w:rsidRPr="00467031" w:rsidRDefault="001F5FF6" w:rsidP="00EE50FE">
            <w:pPr>
              <w:pStyle w:val="TableText"/>
              <w:rPr>
                <w:rFonts w:ascii="Times New Roman" w:hAnsi="Times New Roman"/>
                <w:sz w:val="22"/>
                <w:szCs w:val="28"/>
              </w:rPr>
            </w:pPr>
            <w:r w:rsidRPr="00467031">
              <w:rPr>
                <w:rFonts w:ascii="Times New Roman" w:hAnsi="Times New Roman"/>
                <w:sz w:val="22"/>
                <w:szCs w:val="28"/>
              </w:rPr>
              <w:t>Service Level 5</w:t>
            </w:r>
            <w:r w:rsidR="007C437B" w:rsidRPr="00467031">
              <w:rPr>
                <w:rFonts w:ascii="Times New Roman" w:hAnsi="Times New Roman"/>
                <w:sz w:val="22"/>
                <w:szCs w:val="28"/>
              </w:rPr>
              <w:t xml:space="preserve"> (60%)</w:t>
            </w:r>
          </w:p>
        </w:tc>
        <w:sdt>
          <w:sdtPr>
            <w:rPr>
              <w:sz w:val="22"/>
              <w:szCs w:val="28"/>
            </w:rPr>
            <w:id w:val="-268085867"/>
          </w:sdtPr>
          <w:sdtEndPr/>
          <w:sdtContent>
            <w:tc>
              <w:tcPr>
                <w:tcW w:w="1393" w:type="pct"/>
                <w:tcBorders>
                  <w:top w:val="single" w:sz="4" w:space="0" w:color="auto"/>
                  <w:left w:val="single" w:sz="4" w:space="0" w:color="auto"/>
                  <w:bottom w:val="single" w:sz="4" w:space="0" w:color="auto"/>
                  <w:right w:val="single" w:sz="4" w:space="0" w:color="auto"/>
                </w:tcBorders>
                <w:vAlign w:val="center"/>
              </w:tcPr>
              <w:p w14:paraId="1F04F19D" w14:textId="497D2BF1" w:rsidR="001F5FF6" w:rsidRPr="00467031" w:rsidRDefault="1B1769A4" w:rsidP="79FD95F2">
                <w:pPr>
                  <w:pStyle w:val="TableText"/>
                  <w:jc w:val="center"/>
                  <w:rPr>
                    <w:rFonts w:ascii="Segoe UI Symbol" w:hAnsi="Segoe UI Symbol" w:cs="Segoe UI Symbol"/>
                    <w:sz w:val="22"/>
                    <w:szCs w:val="28"/>
                  </w:rPr>
                </w:pPr>
                <w:r w:rsidRPr="00467031">
                  <w:rPr>
                    <w:rFonts w:ascii="Segoe UI Symbol" w:hAnsi="Segoe UI Symbol" w:cs="Segoe UI Symbol"/>
                    <w:sz w:val="22"/>
                    <w:szCs w:val="28"/>
                  </w:rPr>
                  <w:t>☐</w:t>
                </w:r>
              </w:p>
            </w:tc>
          </w:sdtContent>
        </w:sdt>
      </w:tr>
    </w:tbl>
    <w:p w14:paraId="3263C7C1" w14:textId="5FCDF665" w:rsidR="006C5B7E" w:rsidRPr="00006921" w:rsidRDefault="006C5B7E" w:rsidP="00EE50FE">
      <w:r w:rsidRPr="00006921">
        <w:t>We confirm that our Bid is in exact accordance with the solicitation with no exceptions to, or comments upon, the solicitation documents.</w:t>
      </w:r>
      <w:r w:rsidR="00630DF8">
        <w:t xml:space="preserve"> </w:t>
      </w:r>
      <w:r w:rsidRPr="00006921">
        <w:t>We confirm that the submission of our Bid with the signature below makes all certifications as outlined in the solicitation documents. This Bid shall constitute a binding offer open for acceptance by the MBTA.</w:t>
      </w:r>
    </w:p>
    <w:p w14:paraId="5DDBA976" w14:textId="2540E556" w:rsidR="006C5B7E" w:rsidRPr="00006921" w:rsidRDefault="006C5B7E" w:rsidP="00EE50FE">
      <w:r w:rsidRPr="00006921">
        <w:t xml:space="preserve">We confirm that this Bid has been prepared and is compliant with the solicitation instructions and agree to conduct ourselves in accordance with the solicitation. We confirm receipt of all addenda related to this solicitation. We confirm the </w:t>
      </w:r>
      <w:permStart w:id="1638548696" w:edGrp="everyone" w:colFirst="1" w:colLast="1"/>
      <w:r w:rsidR="00630DF8" w:rsidRPr="00006921">
        <w:t>180-day</w:t>
      </w:r>
      <w:permEnd w:id="1638548696"/>
      <w:r w:rsidRPr="00006921">
        <w:t xml:space="preserve"> Acceptance Period of this Proposal.</w:t>
      </w:r>
    </w:p>
    <w:p w14:paraId="40A0BADA" w14:textId="6EBF95B3" w:rsidR="001E2E28" w:rsidRPr="00006921" w:rsidRDefault="006C5B7E" w:rsidP="00EE50FE">
      <w:r w:rsidRPr="00006921">
        <w:t xml:space="preserve">The undersigned are authorized to sign on behalf of and to bind </w:t>
      </w:r>
      <w:permStart w:id="1395683384" w:edGrp="everyone" w:colFirst="1" w:colLast="1"/>
      <w:r w:rsidRPr="00006921">
        <w:t xml:space="preserve">__________________________ </w:t>
      </w:r>
      <w:permEnd w:id="1395683384"/>
      <w:r w:rsidRPr="00006921">
        <w:t>(</w:t>
      </w:r>
      <w:proofErr w:type="gramStart"/>
      <w:r w:rsidRPr="00006921">
        <w:t>include</w:t>
      </w:r>
      <w:proofErr w:type="gramEnd"/>
      <w:r w:rsidRPr="00006921">
        <w:t xml:space="preserve"> Bidder’s name) to the provisions of this Bid.</w:t>
      </w:r>
    </w:p>
    <w:p w14:paraId="712D0EA4" w14:textId="77777777" w:rsidR="00C934DA" w:rsidRPr="00006921" w:rsidRDefault="00C934DA" w:rsidP="00EE50FE"/>
    <w:tbl>
      <w:tblPr>
        <w:tblW w:w="10440" w:type="dxa"/>
        <w:jc w:val="center"/>
        <w:tblLayout w:type="fixed"/>
        <w:tblCellMar>
          <w:left w:w="115" w:type="dxa"/>
          <w:right w:w="115" w:type="dxa"/>
        </w:tblCellMar>
        <w:tblLook w:val="01E0" w:firstRow="1" w:lastRow="1" w:firstColumn="1" w:lastColumn="1" w:noHBand="0" w:noVBand="0"/>
      </w:tblPr>
      <w:tblGrid>
        <w:gridCol w:w="4555"/>
        <w:gridCol w:w="5885"/>
      </w:tblGrid>
      <w:tr w:rsidR="006C5B7E" w:rsidRPr="00467031" w14:paraId="3D1B5FCF" w14:textId="77777777" w:rsidTr="00C831B5">
        <w:trPr>
          <w:jc w:val="center"/>
        </w:trPr>
        <w:tc>
          <w:tcPr>
            <w:tcW w:w="4555" w:type="dxa"/>
            <w:vAlign w:val="bottom"/>
          </w:tcPr>
          <w:p w14:paraId="6897946C" w14:textId="77777777" w:rsidR="006C5B7E" w:rsidRPr="00467031" w:rsidRDefault="006C5B7E" w:rsidP="00EE50FE">
            <w:pPr>
              <w:pStyle w:val="TableText"/>
              <w:rPr>
                <w:rFonts w:ascii="Times New Roman" w:hAnsi="Times New Roman"/>
                <w:snapToGrid w:val="0"/>
              </w:rPr>
            </w:pPr>
            <w:permStart w:id="507514984" w:edGrp="everyone" w:colFirst="1" w:colLast="1"/>
            <w:r w:rsidRPr="00467031">
              <w:rPr>
                <w:rFonts w:ascii="Times New Roman" w:hAnsi="Times New Roman"/>
                <w:snapToGrid w:val="0"/>
              </w:rPr>
              <w:t>Bidder (company name):</w:t>
            </w:r>
          </w:p>
        </w:tc>
        <w:tc>
          <w:tcPr>
            <w:tcW w:w="5885" w:type="dxa"/>
            <w:tcBorders>
              <w:bottom w:val="single" w:sz="4" w:space="0" w:color="auto"/>
            </w:tcBorders>
          </w:tcPr>
          <w:p w14:paraId="1A25F457" w14:textId="77777777" w:rsidR="006C5B7E" w:rsidRPr="00467031" w:rsidRDefault="006C5B7E" w:rsidP="00EE50FE">
            <w:pPr>
              <w:pStyle w:val="TableText"/>
              <w:rPr>
                <w:rFonts w:ascii="Times New Roman" w:hAnsi="Times New Roman"/>
              </w:rPr>
            </w:pPr>
          </w:p>
        </w:tc>
      </w:tr>
      <w:tr w:rsidR="006C5B7E" w:rsidRPr="00467031" w14:paraId="33CC3590" w14:textId="77777777" w:rsidTr="00C831B5">
        <w:trPr>
          <w:jc w:val="center"/>
        </w:trPr>
        <w:tc>
          <w:tcPr>
            <w:tcW w:w="4555" w:type="dxa"/>
            <w:vAlign w:val="bottom"/>
          </w:tcPr>
          <w:p w14:paraId="5E37567F" w14:textId="77777777" w:rsidR="006C5B7E" w:rsidRPr="00467031" w:rsidRDefault="006C5B7E" w:rsidP="00EE50FE">
            <w:pPr>
              <w:pStyle w:val="TableText"/>
              <w:rPr>
                <w:rFonts w:ascii="Times New Roman" w:hAnsi="Times New Roman"/>
                <w:snapToGrid w:val="0"/>
              </w:rPr>
            </w:pPr>
            <w:permStart w:id="22756992" w:edGrp="everyone" w:colFirst="1" w:colLast="1"/>
            <w:permEnd w:id="507514984"/>
            <w:r w:rsidRPr="00467031">
              <w:rPr>
                <w:rFonts w:ascii="Times New Roman" w:hAnsi="Times New Roman"/>
                <w:snapToGrid w:val="0"/>
              </w:rPr>
              <w:t>Authorized Representative Name:</w:t>
            </w:r>
          </w:p>
        </w:tc>
        <w:tc>
          <w:tcPr>
            <w:tcW w:w="5885" w:type="dxa"/>
            <w:tcBorders>
              <w:bottom w:val="single" w:sz="4" w:space="0" w:color="auto"/>
            </w:tcBorders>
          </w:tcPr>
          <w:p w14:paraId="0BFE3F39" w14:textId="77777777" w:rsidR="006C5B7E" w:rsidRPr="00467031" w:rsidRDefault="006C5B7E" w:rsidP="00EE50FE">
            <w:pPr>
              <w:pStyle w:val="TableText"/>
              <w:rPr>
                <w:rFonts w:ascii="Times New Roman" w:hAnsi="Times New Roman"/>
              </w:rPr>
            </w:pPr>
          </w:p>
        </w:tc>
      </w:tr>
      <w:tr w:rsidR="006C5B7E" w:rsidRPr="00467031" w14:paraId="61E8D0AB" w14:textId="77777777" w:rsidTr="00C831B5">
        <w:trPr>
          <w:jc w:val="center"/>
        </w:trPr>
        <w:tc>
          <w:tcPr>
            <w:tcW w:w="4555" w:type="dxa"/>
            <w:vAlign w:val="bottom"/>
          </w:tcPr>
          <w:p w14:paraId="3C2FB692" w14:textId="77777777" w:rsidR="006C5B7E" w:rsidRPr="00467031" w:rsidRDefault="006C5B7E" w:rsidP="00EE50FE">
            <w:pPr>
              <w:pStyle w:val="TableText"/>
              <w:rPr>
                <w:rFonts w:ascii="Times New Roman" w:hAnsi="Times New Roman"/>
                <w:snapToGrid w:val="0"/>
              </w:rPr>
            </w:pPr>
            <w:permStart w:id="1672690750" w:edGrp="everyone" w:colFirst="1" w:colLast="1"/>
            <w:permEnd w:id="22756992"/>
          </w:p>
        </w:tc>
        <w:tc>
          <w:tcPr>
            <w:tcW w:w="5885" w:type="dxa"/>
            <w:tcBorders>
              <w:top w:val="single" w:sz="4" w:space="0" w:color="auto"/>
            </w:tcBorders>
          </w:tcPr>
          <w:p w14:paraId="0D7BD00A" w14:textId="77777777" w:rsidR="006C5B7E" w:rsidRPr="00467031" w:rsidRDefault="006C5B7E" w:rsidP="006C5B7E">
            <w:pPr>
              <w:pStyle w:val="TableText2"/>
              <w:spacing w:before="60" w:after="120"/>
              <w:jc w:val="center"/>
              <w:rPr>
                <w:rFonts w:ascii="Times New Roman" w:hAnsi="Times New Roman"/>
                <w:sz w:val="22"/>
                <w:szCs w:val="24"/>
                <w:lang w:val="en-US"/>
              </w:rPr>
            </w:pPr>
            <w:r w:rsidRPr="00467031">
              <w:rPr>
                <w:rFonts w:ascii="Times New Roman" w:hAnsi="Times New Roman"/>
                <w:sz w:val="18"/>
                <w:szCs w:val="24"/>
                <w:lang w:val="en-US"/>
              </w:rPr>
              <w:t xml:space="preserve"> (BLOCK LETTERS)</w:t>
            </w:r>
          </w:p>
        </w:tc>
      </w:tr>
      <w:tr w:rsidR="006C5B7E" w:rsidRPr="00467031" w14:paraId="0D2F9FDA" w14:textId="77777777" w:rsidTr="00C831B5">
        <w:trPr>
          <w:jc w:val="center"/>
        </w:trPr>
        <w:tc>
          <w:tcPr>
            <w:tcW w:w="4555" w:type="dxa"/>
            <w:vAlign w:val="bottom"/>
          </w:tcPr>
          <w:p w14:paraId="3B9A2370" w14:textId="77777777" w:rsidR="006C5B7E" w:rsidRPr="00467031" w:rsidRDefault="006C5B7E" w:rsidP="00EE50FE">
            <w:pPr>
              <w:pStyle w:val="TableText"/>
              <w:rPr>
                <w:rFonts w:ascii="Times New Roman" w:hAnsi="Times New Roman"/>
                <w:snapToGrid w:val="0"/>
              </w:rPr>
            </w:pPr>
            <w:permStart w:id="1403655090" w:edGrp="everyone" w:colFirst="1" w:colLast="1"/>
            <w:permEnd w:id="1672690750"/>
            <w:r w:rsidRPr="00467031">
              <w:rPr>
                <w:rFonts w:ascii="Times New Roman" w:hAnsi="Times New Roman"/>
                <w:snapToGrid w:val="0"/>
              </w:rPr>
              <w:t>Authorized Representative’s Signature:</w:t>
            </w:r>
          </w:p>
        </w:tc>
        <w:tc>
          <w:tcPr>
            <w:tcW w:w="5885" w:type="dxa"/>
            <w:tcBorders>
              <w:bottom w:val="single" w:sz="4" w:space="0" w:color="auto"/>
            </w:tcBorders>
          </w:tcPr>
          <w:p w14:paraId="234E4812" w14:textId="77777777" w:rsidR="006C5B7E" w:rsidRPr="00467031" w:rsidRDefault="006C5B7E" w:rsidP="00EE50FE">
            <w:pPr>
              <w:pStyle w:val="TableText"/>
              <w:rPr>
                <w:rFonts w:ascii="Times New Roman" w:hAnsi="Times New Roman"/>
              </w:rPr>
            </w:pPr>
          </w:p>
        </w:tc>
      </w:tr>
      <w:tr w:rsidR="006C5B7E" w:rsidRPr="00467031" w14:paraId="0D4CB204" w14:textId="77777777" w:rsidTr="00C831B5">
        <w:trPr>
          <w:jc w:val="center"/>
        </w:trPr>
        <w:tc>
          <w:tcPr>
            <w:tcW w:w="4555" w:type="dxa"/>
            <w:vAlign w:val="bottom"/>
          </w:tcPr>
          <w:p w14:paraId="77142258" w14:textId="77777777" w:rsidR="006C5B7E" w:rsidRPr="00467031" w:rsidRDefault="006C5B7E" w:rsidP="00EE50FE">
            <w:pPr>
              <w:pStyle w:val="TableText"/>
              <w:rPr>
                <w:rFonts w:ascii="Times New Roman" w:hAnsi="Times New Roman"/>
                <w:snapToGrid w:val="0"/>
              </w:rPr>
            </w:pPr>
            <w:permStart w:id="794193297" w:edGrp="everyone" w:colFirst="1" w:colLast="1"/>
            <w:permEnd w:id="1403655090"/>
            <w:r w:rsidRPr="00467031">
              <w:rPr>
                <w:rFonts w:ascii="Times New Roman" w:hAnsi="Times New Roman"/>
                <w:snapToGrid w:val="0"/>
              </w:rPr>
              <w:t>Title:</w:t>
            </w:r>
          </w:p>
        </w:tc>
        <w:tc>
          <w:tcPr>
            <w:tcW w:w="5885" w:type="dxa"/>
            <w:tcBorders>
              <w:top w:val="single" w:sz="4" w:space="0" w:color="auto"/>
              <w:bottom w:val="single" w:sz="4" w:space="0" w:color="auto"/>
            </w:tcBorders>
          </w:tcPr>
          <w:p w14:paraId="5A7673FE" w14:textId="77777777" w:rsidR="006C5B7E" w:rsidRPr="00467031" w:rsidRDefault="006C5B7E" w:rsidP="00EE50FE">
            <w:pPr>
              <w:pStyle w:val="TableText"/>
              <w:rPr>
                <w:rFonts w:ascii="Times New Roman" w:hAnsi="Times New Roman"/>
              </w:rPr>
            </w:pPr>
          </w:p>
        </w:tc>
      </w:tr>
      <w:tr w:rsidR="006C5B7E" w:rsidRPr="00467031" w14:paraId="01861B9B" w14:textId="77777777" w:rsidTr="00C831B5">
        <w:trPr>
          <w:jc w:val="center"/>
        </w:trPr>
        <w:tc>
          <w:tcPr>
            <w:tcW w:w="4555" w:type="dxa"/>
            <w:vAlign w:val="bottom"/>
          </w:tcPr>
          <w:p w14:paraId="5255F5A7" w14:textId="77777777" w:rsidR="006C5B7E" w:rsidRPr="00467031" w:rsidRDefault="006C5B7E" w:rsidP="00EE50FE">
            <w:pPr>
              <w:pStyle w:val="TableText"/>
              <w:rPr>
                <w:rFonts w:ascii="Times New Roman" w:hAnsi="Times New Roman"/>
                <w:snapToGrid w:val="0"/>
              </w:rPr>
            </w:pPr>
            <w:permStart w:id="718289814" w:edGrp="everyone" w:colFirst="1" w:colLast="1"/>
            <w:permEnd w:id="794193297"/>
            <w:r w:rsidRPr="00467031">
              <w:rPr>
                <w:rFonts w:ascii="Times New Roman" w:hAnsi="Times New Roman"/>
                <w:snapToGrid w:val="0"/>
              </w:rPr>
              <w:t>Date:</w:t>
            </w:r>
          </w:p>
        </w:tc>
        <w:tc>
          <w:tcPr>
            <w:tcW w:w="5885" w:type="dxa"/>
            <w:tcBorders>
              <w:top w:val="single" w:sz="4" w:space="0" w:color="auto"/>
              <w:bottom w:val="single" w:sz="4" w:space="0" w:color="auto"/>
            </w:tcBorders>
          </w:tcPr>
          <w:p w14:paraId="46BDFC55" w14:textId="77777777" w:rsidR="006C5B7E" w:rsidRPr="00467031" w:rsidRDefault="006C5B7E" w:rsidP="00EE50FE">
            <w:pPr>
              <w:pStyle w:val="TableText"/>
              <w:rPr>
                <w:rFonts w:ascii="Times New Roman" w:hAnsi="Times New Roman"/>
              </w:rPr>
            </w:pPr>
          </w:p>
        </w:tc>
      </w:tr>
      <w:permEnd w:id="718289814"/>
    </w:tbl>
    <w:p w14:paraId="10DDAACE" w14:textId="77777777" w:rsidR="00C831B5" w:rsidRPr="00006921" w:rsidRDefault="00C831B5" w:rsidP="00EE50FE">
      <w:pPr>
        <w:sectPr w:rsidR="00C831B5" w:rsidRPr="00006921" w:rsidSect="006D684A">
          <w:endnotePr>
            <w:numFmt w:val="decimal"/>
          </w:endnotePr>
          <w:pgSz w:w="12240" w:h="15840" w:code="1"/>
          <w:pgMar w:top="1440" w:right="1170" w:bottom="1440" w:left="1440" w:header="432" w:footer="576" w:gutter="0"/>
          <w:paperSrc w:first="260"/>
          <w:cols w:space="720"/>
          <w:noEndnote/>
          <w:docGrid w:linePitch="299"/>
        </w:sectPr>
      </w:pPr>
    </w:p>
    <w:p w14:paraId="22EE5BBC" w14:textId="77777777" w:rsidR="006C5B7E" w:rsidRPr="00006921" w:rsidRDefault="006C5B7E" w:rsidP="00E902C3">
      <w:pPr>
        <w:pStyle w:val="Heading1"/>
        <w:numPr>
          <w:ilvl w:val="0"/>
          <w:numId w:val="0"/>
        </w:numPr>
        <w:ind w:left="720" w:hanging="720"/>
      </w:pPr>
      <w:bookmarkStart w:id="150" w:name="_Toc232690530"/>
      <w:proofErr w:type="gramStart"/>
      <w:r w:rsidRPr="00006921">
        <w:lastRenderedPageBreak/>
        <w:t>Form</w:t>
      </w:r>
      <w:proofErr w:type="gramEnd"/>
      <w:r w:rsidRPr="00006921">
        <w:t xml:space="preserve"> A: Pre-Award Bidder Evaluation Data Form</w:t>
      </w:r>
      <w:bookmarkEnd w:id="150"/>
      <w:r w:rsidRPr="00006921">
        <w:t xml:space="preserve"> </w:t>
      </w:r>
    </w:p>
    <w:tbl>
      <w:tblPr>
        <w:tblStyle w:val="TableGrid"/>
        <w:tblW w:w="5000" w:type="pct"/>
        <w:tblLayout w:type="fixed"/>
        <w:tblCellMar>
          <w:top w:w="115" w:type="dxa"/>
          <w:left w:w="115" w:type="dxa"/>
          <w:bottom w:w="115" w:type="dxa"/>
          <w:right w:w="115" w:type="dxa"/>
        </w:tblCellMar>
        <w:tblLook w:val="04A0" w:firstRow="1" w:lastRow="0" w:firstColumn="1" w:lastColumn="0" w:noHBand="0" w:noVBand="1"/>
      </w:tblPr>
      <w:tblGrid>
        <w:gridCol w:w="3505"/>
        <w:gridCol w:w="2521"/>
        <w:gridCol w:w="2160"/>
        <w:gridCol w:w="1055"/>
        <w:gridCol w:w="1549"/>
      </w:tblGrid>
      <w:tr w:rsidR="006C5B7E" w:rsidRPr="00006921" w14:paraId="55D7FF02" w14:textId="77777777" w:rsidTr="006C5B7E">
        <w:tc>
          <w:tcPr>
            <w:tcW w:w="5000" w:type="pct"/>
            <w:gridSpan w:val="5"/>
            <w:shd w:val="clear" w:color="auto" w:fill="D9D9D9" w:themeFill="background1" w:themeFillShade="D9"/>
            <w:vAlign w:val="center"/>
          </w:tcPr>
          <w:p w14:paraId="2D41F16F" w14:textId="77777777" w:rsidR="006C5B7E" w:rsidRPr="00006921" w:rsidRDefault="006C5B7E" w:rsidP="00EE50FE">
            <w:r w:rsidRPr="00006921">
              <w:t xml:space="preserve">Pre-Award Bidder Evaluation Data </w:t>
            </w:r>
          </w:p>
        </w:tc>
      </w:tr>
      <w:tr w:rsidR="006C5B7E" w:rsidRPr="00006921" w14:paraId="514935E1" w14:textId="77777777" w:rsidTr="005C1747">
        <w:tc>
          <w:tcPr>
            <w:tcW w:w="1624" w:type="pct"/>
            <w:shd w:val="clear" w:color="auto" w:fill="D9D9D9" w:themeFill="background1" w:themeFillShade="D9"/>
            <w:vAlign w:val="center"/>
          </w:tcPr>
          <w:p w14:paraId="5A5EE374" w14:textId="77777777" w:rsidR="006C5B7E" w:rsidRPr="00006921" w:rsidRDefault="006C5B7E" w:rsidP="00EE50FE">
            <w:permStart w:id="2963989" w:edGrp="everyone" w:colFirst="1" w:colLast="1"/>
            <w:r w:rsidRPr="00006921">
              <w:t>Name of Firm:</w:t>
            </w:r>
          </w:p>
        </w:tc>
        <w:tc>
          <w:tcPr>
            <w:tcW w:w="3376" w:type="pct"/>
            <w:gridSpan w:val="4"/>
            <w:vAlign w:val="center"/>
          </w:tcPr>
          <w:p w14:paraId="0548B4B5" w14:textId="77777777" w:rsidR="006C5B7E" w:rsidRPr="00006921" w:rsidRDefault="006C5B7E" w:rsidP="00EE50FE"/>
        </w:tc>
      </w:tr>
      <w:tr w:rsidR="006C5B7E" w:rsidRPr="00006921" w14:paraId="2E04C41B" w14:textId="77777777" w:rsidTr="005C1747">
        <w:tc>
          <w:tcPr>
            <w:tcW w:w="1624" w:type="pct"/>
            <w:shd w:val="clear" w:color="auto" w:fill="D9D9D9" w:themeFill="background1" w:themeFillShade="D9"/>
            <w:vAlign w:val="center"/>
          </w:tcPr>
          <w:p w14:paraId="00A4E670" w14:textId="77777777" w:rsidR="006C5B7E" w:rsidRPr="00006921" w:rsidRDefault="006C5B7E" w:rsidP="00EE50FE">
            <w:permStart w:id="1852922815" w:edGrp="everyone" w:colFirst="1" w:colLast="1"/>
            <w:permEnd w:id="2963989"/>
            <w:r w:rsidRPr="00006921">
              <w:t>Federal Identification Number:</w:t>
            </w:r>
          </w:p>
        </w:tc>
        <w:tc>
          <w:tcPr>
            <w:tcW w:w="3376" w:type="pct"/>
            <w:gridSpan w:val="4"/>
            <w:vAlign w:val="center"/>
          </w:tcPr>
          <w:p w14:paraId="5129072A" w14:textId="77777777" w:rsidR="006C5B7E" w:rsidRPr="00006921" w:rsidRDefault="006C5B7E" w:rsidP="00EE50FE"/>
        </w:tc>
      </w:tr>
      <w:tr w:rsidR="006C5B7E" w:rsidRPr="00006921" w14:paraId="0F202380" w14:textId="77777777" w:rsidTr="005C1747">
        <w:trPr>
          <w:trHeight w:val="847"/>
        </w:trPr>
        <w:tc>
          <w:tcPr>
            <w:tcW w:w="1624" w:type="pct"/>
            <w:shd w:val="clear" w:color="auto" w:fill="D9D9D9" w:themeFill="background1" w:themeFillShade="D9"/>
            <w:vAlign w:val="center"/>
          </w:tcPr>
          <w:p w14:paraId="07E409B1" w14:textId="77777777" w:rsidR="006C5B7E" w:rsidRPr="00006921" w:rsidRDefault="006C5B7E" w:rsidP="00EE50FE">
            <w:permStart w:id="1597055400" w:edGrp="everyone" w:colFirst="1" w:colLast="1"/>
            <w:permEnd w:id="1852922815"/>
            <w:r w:rsidRPr="00006921">
              <w:t>Legal Address:</w:t>
            </w:r>
          </w:p>
        </w:tc>
        <w:tc>
          <w:tcPr>
            <w:tcW w:w="3376" w:type="pct"/>
            <w:gridSpan w:val="4"/>
            <w:vAlign w:val="center"/>
          </w:tcPr>
          <w:p w14:paraId="52548286" w14:textId="77777777" w:rsidR="006C5B7E" w:rsidRPr="00006921" w:rsidRDefault="006C5B7E" w:rsidP="00EE50FE"/>
        </w:tc>
      </w:tr>
      <w:tr w:rsidR="006C5B7E" w:rsidRPr="00006921" w14:paraId="061BF09E" w14:textId="77777777" w:rsidTr="005C1747">
        <w:tc>
          <w:tcPr>
            <w:tcW w:w="1624" w:type="pct"/>
            <w:shd w:val="clear" w:color="auto" w:fill="D9D9D9" w:themeFill="background1" w:themeFillShade="D9"/>
            <w:vAlign w:val="center"/>
          </w:tcPr>
          <w:p w14:paraId="5EFEB0A7" w14:textId="77777777" w:rsidR="006C5B7E" w:rsidRPr="00006921" w:rsidRDefault="006C5B7E" w:rsidP="00EE50FE">
            <w:permStart w:id="1777017223" w:edGrp="everyone" w:colFirst="1" w:colLast="1"/>
            <w:permEnd w:id="1597055400"/>
            <w:r w:rsidRPr="00006921">
              <w:t>Contact Name:</w:t>
            </w:r>
          </w:p>
        </w:tc>
        <w:tc>
          <w:tcPr>
            <w:tcW w:w="3376" w:type="pct"/>
            <w:gridSpan w:val="4"/>
            <w:vAlign w:val="center"/>
          </w:tcPr>
          <w:p w14:paraId="6BCBD79F" w14:textId="77777777" w:rsidR="006C5B7E" w:rsidRPr="00006921" w:rsidRDefault="006C5B7E" w:rsidP="00EE50FE"/>
        </w:tc>
      </w:tr>
      <w:tr w:rsidR="006C5B7E" w:rsidRPr="00006921" w14:paraId="07D42CC8" w14:textId="77777777" w:rsidTr="005C1747">
        <w:tc>
          <w:tcPr>
            <w:tcW w:w="1624" w:type="pct"/>
            <w:shd w:val="clear" w:color="auto" w:fill="D9D9D9" w:themeFill="background1" w:themeFillShade="D9"/>
            <w:vAlign w:val="center"/>
          </w:tcPr>
          <w:p w14:paraId="78EA88A1" w14:textId="77777777" w:rsidR="006C5B7E" w:rsidRPr="00006921" w:rsidRDefault="006C5B7E" w:rsidP="00EE50FE">
            <w:permStart w:id="1667967868" w:edGrp="everyone" w:colFirst="1" w:colLast="1"/>
            <w:permEnd w:id="1777017223"/>
            <w:r w:rsidRPr="00006921">
              <w:t>Telephone Number:</w:t>
            </w:r>
          </w:p>
        </w:tc>
        <w:tc>
          <w:tcPr>
            <w:tcW w:w="3376" w:type="pct"/>
            <w:gridSpan w:val="4"/>
            <w:vAlign w:val="center"/>
          </w:tcPr>
          <w:p w14:paraId="58888146" w14:textId="77777777" w:rsidR="006C5B7E" w:rsidRPr="00006921" w:rsidRDefault="006C5B7E" w:rsidP="00EE50FE"/>
        </w:tc>
      </w:tr>
      <w:tr w:rsidR="006C5B7E" w:rsidRPr="00006921" w14:paraId="4D37D4BF" w14:textId="77777777" w:rsidTr="005C1747">
        <w:tc>
          <w:tcPr>
            <w:tcW w:w="1624" w:type="pct"/>
            <w:shd w:val="clear" w:color="auto" w:fill="D9D9D9" w:themeFill="background1" w:themeFillShade="D9"/>
            <w:vAlign w:val="center"/>
          </w:tcPr>
          <w:p w14:paraId="71C699AB" w14:textId="77777777" w:rsidR="006C5B7E" w:rsidRPr="00006921" w:rsidRDefault="006C5B7E" w:rsidP="00EE50FE">
            <w:permStart w:id="217011395" w:edGrp="everyone" w:colFirst="1" w:colLast="1"/>
            <w:permEnd w:id="1667967868"/>
            <w:r w:rsidRPr="00006921">
              <w:t>Email:</w:t>
            </w:r>
          </w:p>
        </w:tc>
        <w:tc>
          <w:tcPr>
            <w:tcW w:w="3376" w:type="pct"/>
            <w:gridSpan w:val="4"/>
            <w:vAlign w:val="center"/>
          </w:tcPr>
          <w:p w14:paraId="6B022AFB" w14:textId="77777777" w:rsidR="006C5B7E" w:rsidRPr="00006921" w:rsidRDefault="006C5B7E" w:rsidP="00EE50FE"/>
        </w:tc>
      </w:tr>
      <w:permEnd w:id="217011395"/>
      <w:tr w:rsidR="006C5B7E" w:rsidRPr="00006921" w14:paraId="5B54DDA1" w14:textId="77777777" w:rsidTr="006C5B7E">
        <w:tc>
          <w:tcPr>
            <w:tcW w:w="5000" w:type="pct"/>
            <w:gridSpan w:val="5"/>
            <w:vAlign w:val="center"/>
          </w:tcPr>
          <w:p w14:paraId="71E97D13" w14:textId="77777777" w:rsidR="006C5B7E" w:rsidRPr="00006921" w:rsidRDefault="006C5B7E" w:rsidP="00EE50FE">
            <w:r w:rsidRPr="00006921">
              <w:t>Please select one:</w:t>
            </w:r>
          </w:p>
          <w:permStart w:id="195129271" w:edGrp="everyone"/>
          <w:p w14:paraId="25702C01" w14:textId="77777777" w:rsidR="006C5B7E" w:rsidRPr="00006921" w:rsidRDefault="00A41AAE" w:rsidP="00EE50FE">
            <w:sdt>
              <w:sdtPr>
                <w:id w:val="997915997"/>
                <w14:checkbox>
                  <w14:checked w14:val="0"/>
                  <w14:checkedState w14:val="2612" w14:font="MS Gothic"/>
                  <w14:uncheckedState w14:val="2610" w14:font="MS Gothic"/>
                </w14:checkbox>
              </w:sdtPr>
              <w:sdtEndPr/>
              <w:sdtContent>
                <w:r w:rsidR="006C5B7E" w:rsidRPr="00006921">
                  <w:rPr>
                    <w:rFonts w:ascii="MS Gothic" w:eastAsia="MS Gothic" w:hAnsi="MS Gothic" w:hint="eastAsia"/>
                  </w:rPr>
                  <w:t>☐</w:t>
                </w:r>
              </w:sdtContent>
            </w:sdt>
            <w:r w:rsidR="006C5B7E" w:rsidRPr="00006921">
              <w:t xml:space="preserve"> Individual </w:t>
            </w:r>
            <w:r w:rsidR="006C5B7E" w:rsidRPr="00006921">
              <w:tab/>
              <w:t xml:space="preserve"> </w:t>
            </w:r>
            <w:sdt>
              <w:sdtPr>
                <w:id w:val="207623264"/>
                <w14:checkbox>
                  <w14:checked w14:val="0"/>
                  <w14:checkedState w14:val="2612" w14:font="MS Gothic"/>
                  <w14:uncheckedState w14:val="2610" w14:font="MS Gothic"/>
                </w14:checkbox>
              </w:sdtPr>
              <w:sdtEndPr/>
              <w:sdtContent>
                <w:r w:rsidR="006C5B7E" w:rsidRPr="00006921">
                  <w:rPr>
                    <w:rFonts w:ascii="MS Gothic" w:eastAsia="MS Gothic" w:hAnsi="MS Gothic" w:hint="eastAsia"/>
                  </w:rPr>
                  <w:t>☐</w:t>
                </w:r>
              </w:sdtContent>
            </w:sdt>
            <w:r w:rsidR="006C5B7E" w:rsidRPr="00006921">
              <w:t xml:space="preserve"> Partnership </w:t>
            </w:r>
            <w:sdt>
              <w:sdtPr>
                <w:id w:val="-304702655"/>
                <w14:checkbox>
                  <w14:checked w14:val="0"/>
                  <w14:checkedState w14:val="2612" w14:font="MS Gothic"/>
                  <w14:uncheckedState w14:val="2610" w14:font="MS Gothic"/>
                </w14:checkbox>
              </w:sdtPr>
              <w:sdtEndPr/>
              <w:sdtContent>
                <w:r w:rsidR="006C5B7E" w:rsidRPr="00006921">
                  <w:rPr>
                    <w:rFonts w:ascii="MS Gothic" w:eastAsia="MS Gothic" w:hAnsi="MS Gothic" w:hint="eastAsia"/>
                  </w:rPr>
                  <w:t>☐</w:t>
                </w:r>
              </w:sdtContent>
            </w:sdt>
            <w:r w:rsidR="006C5B7E" w:rsidRPr="00006921">
              <w:t xml:space="preserve"> Corporation </w:t>
            </w:r>
            <w:sdt>
              <w:sdtPr>
                <w:rPr>
                  <w:sz w:val="24"/>
                </w:rPr>
                <w:id w:val="-344407143"/>
                <w14:checkbox>
                  <w14:checked w14:val="0"/>
                  <w14:checkedState w14:val="2612" w14:font="MS Gothic"/>
                  <w14:uncheckedState w14:val="2610" w14:font="MS Gothic"/>
                </w14:checkbox>
              </w:sdtPr>
              <w:sdtEndPr/>
              <w:sdtContent>
                <w:r w:rsidR="006C5B7E" w:rsidRPr="00006921">
                  <w:rPr>
                    <w:rFonts w:ascii="MS Gothic" w:eastAsia="MS Gothic" w:hAnsi="MS Gothic" w:hint="eastAsia"/>
                    <w:sz w:val="24"/>
                  </w:rPr>
                  <w:t>☐</w:t>
                </w:r>
              </w:sdtContent>
            </w:sdt>
            <w:r w:rsidR="006C5B7E" w:rsidRPr="00006921">
              <w:rPr>
                <w:sz w:val="24"/>
              </w:rPr>
              <w:t xml:space="preserve"> </w:t>
            </w:r>
            <w:r w:rsidR="006C5B7E" w:rsidRPr="00006921">
              <w:t>Joint Venture</w:t>
            </w:r>
            <w:permEnd w:id="195129271"/>
          </w:p>
        </w:tc>
      </w:tr>
      <w:tr w:rsidR="006C5B7E" w:rsidRPr="00006921" w14:paraId="109CFF52" w14:textId="77777777" w:rsidTr="005C1747">
        <w:tc>
          <w:tcPr>
            <w:tcW w:w="1624" w:type="pct"/>
            <w:shd w:val="clear" w:color="auto" w:fill="D9D9D9" w:themeFill="background1" w:themeFillShade="D9"/>
            <w:vAlign w:val="center"/>
          </w:tcPr>
          <w:p w14:paraId="61C75D53" w14:textId="77777777" w:rsidR="006C5B7E" w:rsidRPr="00006921" w:rsidRDefault="006C5B7E" w:rsidP="00EE50FE">
            <w:r w:rsidRPr="00006921">
              <w:t>Date Organized:</w:t>
            </w:r>
          </w:p>
        </w:tc>
        <w:tc>
          <w:tcPr>
            <w:tcW w:w="1168" w:type="pct"/>
            <w:vAlign w:val="center"/>
          </w:tcPr>
          <w:p w14:paraId="38543250" w14:textId="77777777" w:rsidR="006C5B7E" w:rsidRPr="00006921" w:rsidRDefault="00C970BB" w:rsidP="00EE50FE">
            <w:permStart w:id="1631209488" w:edGrp="everyone"/>
            <w:r w:rsidRPr="00006921">
              <w:t xml:space="preserve">  </w:t>
            </w:r>
            <w:permEnd w:id="1631209488"/>
          </w:p>
        </w:tc>
        <w:tc>
          <w:tcPr>
            <w:tcW w:w="1001" w:type="pct"/>
            <w:shd w:val="clear" w:color="auto" w:fill="D9D9D9" w:themeFill="background1" w:themeFillShade="D9"/>
            <w:vAlign w:val="center"/>
          </w:tcPr>
          <w:p w14:paraId="111AF5E4" w14:textId="77777777" w:rsidR="006C5B7E" w:rsidRPr="00006921" w:rsidRDefault="006C5B7E" w:rsidP="00EE50FE">
            <w:r w:rsidRPr="00006921">
              <w:t>State Incorporated:</w:t>
            </w:r>
          </w:p>
        </w:tc>
        <w:tc>
          <w:tcPr>
            <w:tcW w:w="1207" w:type="pct"/>
            <w:gridSpan w:val="2"/>
            <w:vAlign w:val="center"/>
          </w:tcPr>
          <w:p w14:paraId="5257E29A" w14:textId="77777777" w:rsidR="006C5B7E" w:rsidRPr="00006921" w:rsidRDefault="00C970BB" w:rsidP="00EE50FE">
            <w:permStart w:id="2127448475" w:edGrp="everyone" w:colFirst="1" w:colLast="1"/>
            <w:r w:rsidRPr="00006921">
              <w:t xml:space="preserve">  </w:t>
            </w:r>
            <w:permEnd w:id="2127448475"/>
          </w:p>
        </w:tc>
      </w:tr>
      <w:tr w:rsidR="006C5B7E" w:rsidRPr="00006921" w14:paraId="394F039D" w14:textId="77777777" w:rsidTr="005C1747">
        <w:trPr>
          <w:trHeight w:val="1153"/>
        </w:trPr>
        <w:tc>
          <w:tcPr>
            <w:tcW w:w="1624" w:type="pct"/>
            <w:shd w:val="clear" w:color="auto" w:fill="D9D9D9" w:themeFill="background1" w:themeFillShade="D9"/>
            <w:vAlign w:val="center"/>
          </w:tcPr>
          <w:p w14:paraId="71FBAA4D" w14:textId="77777777" w:rsidR="006C5B7E" w:rsidRPr="00006921" w:rsidRDefault="006C5B7E" w:rsidP="00EE50FE">
            <w:r w:rsidRPr="00006921">
              <w:t>Names of Officers or Partners:</w:t>
            </w:r>
          </w:p>
        </w:tc>
        <w:tc>
          <w:tcPr>
            <w:tcW w:w="3376" w:type="pct"/>
            <w:gridSpan w:val="4"/>
            <w:vAlign w:val="center"/>
          </w:tcPr>
          <w:p w14:paraId="5EC1510B" w14:textId="77777777" w:rsidR="006C5B7E" w:rsidRPr="00006921" w:rsidRDefault="00C970BB" w:rsidP="00EE50FE">
            <w:permStart w:id="2030593523" w:edGrp="everyone" w:colFirst="1" w:colLast="1"/>
            <w:r w:rsidRPr="00006921">
              <w:t xml:space="preserve">  </w:t>
            </w:r>
            <w:permEnd w:id="2030593523"/>
          </w:p>
        </w:tc>
      </w:tr>
      <w:tr w:rsidR="006C5B7E" w:rsidRPr="00006921" w14:paraId="6EEE3DA8" w14:textId="77777777" w:rsidTr="006C5B7E">
        <w:tc>
          <w:tcPr>
            <w:tcW w:w="5000" w:type="pct"/>
            <w:gridSpan w:val="5"/>
            <w:shd w:val="clear" w:color="auto" w:fill="D9D9D9" w:themeFill="background1" w:themeFillShade="D9"/>
            <w:vAlign w:val="center"/>
          </w:tcPr>
          <w:p w14:paraId="274A781A" w14:textId="77777777" w:rsidR="006C5B7E" w:rsidRPr="00006921" w:rsidRDefault="006C5B7E" w:rsidP="00EE50FE">
            <w:r w:rsidRPr="00006921">
              <w:t>Please provide details of any litigation, suits, or court action taken or pending against Bidder below:</w:t>
            </w:r>
          </w:p>
        </w:tc>
      </w:tr>
      <w:tr w:rsidR="006C5B7E" w:rsidRPr="00006921" w14:paraId="1FCD8396" w14:textId="77777777" w:rsidTr="00C831B5">
        <w:trPr>
          <w:trHeight w:val="1360"/>
        </w:trPr>
        <w:tc>
          <w:tcPr>
            <w:tcW w:w="5000" w:type="pct"/>
            <w:gridSpan w:val="5"/>
            <w:vAlign w:val="center"/>
          </w:tcPr>
          <w:p w14:paraId="44C0496C" w14:textId="77777777" w:rsidR="006C5B7E" w:rsidRPr="00006921" w:rsidRDefault="00C970BB" w:rsidP="00EE50FE">
            <w:permStart w:id="362310102" w:edGrp="everyone" w:colFirst="1" w:colLast="1"/>
            <w:r w:rsidRPr="00006921">
              <w:t xml:space="preserve">  </w:t>
            </w:r>
            <w:permEnd w:id="362310102"/>
          </w:p>
        </w:tc>
      </w:tr>
      <w:tr w:rsidR="006C5B7E" w:rsidRPr="00006921" w14:paraId="3C1CFD96" w14:textId="77777777" w:rsidTr="006C5B7E">
        <w:tc>
          <w:tcPr>
            <w:tcW w:w="4282" w:type="pct"/>
            <w:gridSpan w:val="4"/>
            <w:shd w:val="clear" w:color="auto" w:fill="D9D9D9" w:themeFill="background1" w:themeFillShade="D9"/>
            <w:vAlign w:val="center"/>
          </w:tcPr>
          <w:p w14:paraId="2A3DD2AE" w14:textId="77777777" w:rsidR="006C5B7E" w:rsidRPr="00006921" w:rsidRDefault="006C5B7E" w:rsidP="00EE50FE">
            <w:r w:rsidRPr="00006921">
              <w:t>Please provide the following information that demonstrates that the Bidder together with its selected Affiliates and or Subcontractors has the required capabilities to successfully execute the Work. Please submit as attachments the following requested documents:</w:t>
            </w:r>
          </w:p>
        </w:tc>
        <w:tc>
          <w:tcPr>
            <w:tcW w:w="718" w:type="pct"/>
            <w:shd w:val="clear" w:color="auto" w:fill="D9D9D9" w:themeFill="background1" w:themeFillShade="D9"/>
          </w:tcPr>
          <w:p w14:paraId="20C8381A" w14:textId="77777777" w:rsidR="006C5B7E" w:rsidRPr="00006921" w:rsidRDefault="006C5B7E" w:rsidP="00EE50FE">
            <w:r w:rsidRPr="00006921">
              <w:t>Check Attachment</w:t>
            </w:r>
          </w:p>
        </w:tc>
      </w:tr>
      <w:tr w:rsidR="006C5B7E" w:rsidRPr="00006921" w14:paraId="09B52979" w14:textId="77777777" w:rsidTr="006C5B7E">
        <w:tc>
          <w:tcPr>
            <w:tcW w:w="4282" w:type="pct"/>
            <w:gridSpan w:val="4"/>
            <w:vAlign w:val="center"/>
          </w:tcPr>
          <w:p w14:paraId="6C9220BA" w14:textId="77777777" w:rsidR="006C5B7E" w:rsidRPr="00006921" w:rsidRDefault="006C5B7E" w:rsidP="00EE50FE">
            <w:permStart w:id="1984715581" w:edGrp="everyone" w:colFirst="1" w:colLast="1"/>
            <w:r w:rsidRPr="00006921">
              <w:lastRenderedPageBreak/>
              <w:t>Audited financial statements for the last 3 financial years</w:t>
            </w:r>
          </w:p>
        </w:tc>
        <w:sdt>
          <w:sdtPr>
            <w:id w:val="1041638660"/>
            <w14:checkbox>
              <w14:checked w14:val="0"/>
              <w14:checkedState w14:val="2612" w14:font="MS Gothic"/>
              <w14:uncheckedState w14:val="2610" w14:font="MS Gothic"/>
            </w14:checkbox>
          </w:sdtPr>
          <w:sdtEndPr/>
          <w:sdtContent>
            <w:tc>
              <w:tcPr>
                <w:tcW w:w="718" w:type="pct"/>
                <w:vAlign w:val="center"/>
              </w:tcPr>
              <w:p w14:paraId="3CFE7AAE" w14:textId="77777777" w:rsidR="006C5B7E" w:rsidRPr="00006921" w:rsidRDefault="006C5B7E" w:rsidP="00874C2D">
                <w:pPr>
                  <w:jc w:val="center"/>
                </w:pPr>
                <w:r w:rsidRPr="00006921">
                  <w:rPr>
                    <w:rFonts w:ascii="MS Gothic" w:eastAsia="MS Gothic" w:hAnsi="MS Gothic" w:hint="eastAsia"/>
                  </w:rPr>
                  <w:t>☐</w:t>
                </w:r>
              </w:p>
            </w:tc>
          </w:sdtContent>
        </w:sdt>
      </w:tr>
      <w:permStart w:id="218918302" w:edGrp="everyone" w:colFirst="1" w:colLast="1"/>
      <w:permEnd w:id="1984715581"/>
      <w:tr w:rsidR="006C5B7E" w:rsidRPr="00006921" w14:paraId="09E71FFD" w14:textId="77777777" w:rsidTr="006C5B7E">
        <w:tc>
          <w:tcPr>
            <w:tcW w:w="4282" w:type="pct"/>
            <w:gridSpan w:val="4"/>
            <w:vAlign w:val="center"/>
          </w:tcPr>
          <w:p w14:paraId="24D8B90B" w14:textId="66438435" w:rsidR="006C5B7E" w:rsidRPr="00006921" w:rsidRDefault="00A41AAE" w:rsidP="00EE50FE">
            <w:sdt>
              <w:sdtPr>
                <w:id w:val="1454450408"/>
                <w14:checkbox>
                  <w14:checked w14:val="0"/>
                  <w14:checkedState w14:val="2612" w14:font="MS Gothic"/>
                  <w14:uncheckedState w14:val="2610" w14:font="MS Gothic"/>
                </w14:checkbox>
              </w:sdtPr>
              <w:sdtEndPr/>
              <w:sdtContent>
                <w:r w:rsidR="006C5B7E" w:rsidRPr="00006921">
                  <w:t>A</w:t>
                </w:r>
              </w:sdtContent>
            </w:sdt>
            <w:proofErr w:type="spellStart"/>
            <w:r w:rsidR="006C5B7E" w:rsidRPr="00006921">
              <w:t>ttach</w:t>
            </w:r>
            <w:proofErr w:type="spellEnd"/>
            <w:r w:rsidR="006C5B7E" w:rsidRPr="00006921">
              <w:t>, if applicable, a list of all principal subcontractors and the percentage and nature and value of work each will perform on this project. Principal items of work shall include, but not be limited to, those listed in the solicitation.</w:t>
            </w:r>
          </w:p>
        </w:tc>
        <w:sdt>
          <w:sdtPr>
            <w:id w:val="-1261063933"/>
            <w14:checkbox>
              <w14:checked w14:val="0"/>
              <w14:checkedState w14:val="2612" w14:font="MS Gothic"/>
              <w14:uncheckedState w14:val="2610" w14:font="MS Gothic"/>
            </w14:checkbox>
          </w:sdtPr>
          <w:sdtEndPr/>
          <w:sdtContent>
            <w:tc>
              <w:tcPr>
                <w:tcW w:w="718" w:type="pct"/>
                <w:vAlign w:val="center"/>
              </w:tcPr>
              <w:p w14:paraId="293FA69A" w14:textId="77777777" w:rsidR="006C5B7E" w:rsidRPr="00006921" w:rsidRDefault="008A0777" w:rsidP="00874C2D">
                <w:pPr>
                  <w:jc w:val="center"/>
                </w:pPr>
                <w:r w:rsidRPr="00006921">
                  <w:rPr>
                    <w:rFonts w:ascii="MS Gothic" w:eastAsia="MS Gothic" w:hAnsi="MS Gothic" w:hint="eastAsia"/>
                  </w:rPr>
                  <w:t>☐</w:t>
                </w:r>
              </w:p>
            </w:tc>
          </w:sdtContent>
        </w:sdt>
      </w:tr>
      <w:permEnd w:id="218918302"/>
    </w:tbl>
    <w:p w14:paraId="02C2EFAD" w14:textId="77777777" w:rsidR="006C5B7E" w:rsidRPr="00006921" w:rsidRDefault="006C5B7E" w:rsidP="00EE50FE"/>
    <w:tbl>
      <w:tblPr>
        <w:tblStyle w:val="TableGrid"/>
        <w:tblW w:w="5000" w:type="pct"/>
        <w:tblLayout w:type="fixed"/>
        <w:tblCellMar>
          <w:top w:w="115" w:type="dxa"/>
          <w:left w:w="115" w:type="dxa"/>
          <w:bottom w:w="115" w:type="dxa"/>
          <w:right w:w="115" w:type="dxa"/>
        </w:tblCellMar>
        <w:tblLook w:val="04A0" w:firstRow="1" w:lastRow="0" w:firstColumn="1" w:lastColumn="0" w:noHBand="0" w:noVBand="1"/>
      </w:tblPr>
      <w:tblGrid>
        <w:gridCol w:w="9241"/>
        <w:gridCol w:w="1549"/>
      </w:tblGrid>
      <w:tr w:rsidR="008A0777" w:rsidRPr="00006921" w14:paraId="59B1F5E4" w14:textId="77777777" w:rsidTr="007771B1">
        <w:tc>
          <w:tcPr>
            <w:tcW w:w="4282" w:type="pct"/>
            <w:shd w:val="clear" w:color="auto" w:fill="D9D9D9" w:themeFill="background1" w:themeFillShade="D9"/>
            <w:vAlign w:val="center"/>
          </w:tcPr>
          <w:p w14:paraId="0B716D42" w14:textId="77777777" w:rsidR="008A0777" w:rsidRPr="00006921" w:rsidRDefault="008A0777" w:rsidP="00EE50FE">
            <w:r w:rsidRPr="00006921">
              <w:t>Please provide answers to the following questions:</w:t>
            </w:r>
          </w:p>
        </w:tc>
        <w:tc>
          <w:tcPr>
            <w:tcW w:w="718" w:type="pct"/>
            <w:shd w:val="clear" w:color="auto" w:fill="D9D9D9" w:themeFill="background1" w:themeFillShade="D9"/>
          </w:tcPr>
          <w:p w14:paraId="1979334E" w14:textId="77777777" w:rsidR="008A0777" w:rsidRPr="00006921" w:rsidRDefault="008A0777" w:rsidP="00EE50FE">
            <w:r w:rsidRPr="00006921">
              <w:t>Check Answer</w:t>
            </w:r>
          </w:p>
        </w:tc>
      </w:tr>
      <w:tr w:rsidR="008A0777" w:rsidRPr="00006921" w14:paraId="2DC3D92C" w14:textId="77777777" w:rsidTr="007771B1">
        <w:tc>
          <w:tcPr>
            <w:tcW w:w="4282" w:type="pct"/>
            <w:vAlign w:val="center"/>
          </w:tcPr>
          <w:p w14:paraId="1B33101F" w14:textId="77777777" w:rsidR="008A0777" w:rsidRPr="00006921" w:rsidRDefault="008A0777" w:rsidP="00EE50FE">
            <w:r w:rsidRPr="00006921">
              <w:t>Do you have any outstanding indebtedness or unsecured loans or debts or trading losses not reported within the financial reports?</w:t>
            </w:r>
          </w:p>
        </w:tc>
        <w:tc>
          <w:tcPr>
            <w:tcW w:w="718" w:type="pct"/>
            <w:vAlign w:val="center"/>
          </w:tcPr>
          <w:p w14:paraId="10FE40CB" w14:textId="09B99C6B" w:rsidR="008A0777" w:rsidRPr="00006921" w:rsidRDefault="008A0777" w:rsidP="00874C2D">
            <w:pPr>
              <w:jc w:val="center"/>
            </w:pPr>
            <w:r w:rsidRPr="00006921">
              <w:rPr>
                <w:sz w:val="24"/>
              </w:rPr>
              <w:t>Yes</w:t>
            </w:r>
            <w:r w:rsidRPr="00006921">
              <w:t xml:space="preserve"> </w:t>
            </w:r>
            <w:sdt>
              <w:sdtPr>
                <w:id w:val="-1560852796"/>
                <w14:checkbox>
                  <w14:checked w14:val="0"/>
                  <w14:checkedState w14:val="2612" w14:font="MS Gothic"/>
                  <w14:uncheckedState w14:val="2610" w14:font="MS Gothic"/>
                </w14:checkbox>
              </w:sdtPr>
              <w:sdtEndPr/>
              <w:sdtContent>
                <w:permStart w:id="1197998768" w:edGrp="everyone"/>
                <w:r w:rsidRPr="00006921">
                  <w:rPr>
                    <w:rFonts w:ascii="MS Gothic" w:eastAsia="MS Gothic" w:hAnsi="MS Gothic" w:hint="eastAsia"/>
                  </w:rPr>
                  <w:t>☐</w:t>
                </w:r>
              </w:sdtContent>
            </w:sdt>
            <w:permEnd w:id="1197998768"/>
          </w:p>
          <w:p w14:paraId="050862D3" w14:textId="30B2637A" w:rsidR="008A0777" w:rsidRPr="00006921" w:rsidRDefault="008A0777" w:rsidP="00874C2D">
            <w:pPr>
              <w:jc w:val="center"/>
            </w:pPr>
            <w:r w:rsidRPr="00006921">
              <w:rPr>
                <w:sz w:val="24"/>
              </w:rPr>
              <w:t>No</w:t>
            </w:r>
            <w:r w:rsidRPr="00006921">
              <w:t xml:space="preserve"> </w:t>
            </w:r>
            <w:sdt>
              <w:sdtPr>
                <w:id w:val="780225453"/>
                <w14:checkbox>
                  <w14:checked w14:val="0"/>
                  <w14:checkedState w14:val="2612" w14:font="MS Gothic"/>
                  <w14:uncheckedState w14:val="2610" w14:font="MS Gothic"/>
                </w14:checkbox>
              </w:sdtPr>
              <w:sdtEndPr/>
              <w:sdtContent>
                <w:permStart w:id="2023567712" w:edGrp="everyone" w:colFirst="1" w:colLast="1"/>
                <w:r w:rsidRPr="00006921">
                  <w:rPr>
                    <w:rFonts w:ascii="MS Gothic" w:eastAsia="MS Gothic" w:hAnsi="MS Gothic" w:hint="eastAsia"/>
                  </w:rPr>
                  <w:t>☐</w:t>
                </w:r>
              </w:sdtContent>
            </w:sdt>
            <w:permEnd w:id="2023567712"/>
          </w:p>
        </w:tc>
      </w:tr>
      <w:tr w:rsidR="008A0777" w:rsidRPr="00006921" w14:paraId="70F48448" w14:textId="77777777" w:rsidTr="007771B1">
        <w:tc>
          <w:tcPr>
            <w:tcW w:w="4282" w:type="pct"/>
            <w:vAlign w:val="center"/>
          </w:tcPr>
          <w:p w14:paraId="4D6F4061" w14:textId="77777777" w:rsidR="008A0777" w:rsidRPr="00006921" w:rsidRDefault="008A0777" w:rsidP="00EE50FE">
            <w:r w:rsidRPr="00006921">
              <w:t>Do you have any contracts over the last two years that were assessed liquidated damages or termination for non-performance?</w:t>
            </w:r>
          </w:p>
        </w:tc>
        <w:tc>
          <w:tcPr>
            <w:tcW w:w="718" w:type="pct"/>
            <w:vAlign w:val="center"/>
          </w:tcPr>
          <w:p w14:paraId="4005A972" w14:textId="469F1869" w:rsidR="008A0777" w:rsidRPr="00006921" w:rsidRDefault="008A0777" w:rsidP="00874C2D">
            <w:pPr>
              <w:jc w:val="center"/>
            </w:pPr>
            <w:r w:rsidRPr="00006921">
              <w:rPr>
                <w:sz w:val="24"/>
              </w:rPr>
              <w:t>Yes</w:t>
            </w:r>
            <w:r w:rsidRPr="00006921">
              <w:t xml:space="preserve"> </w:t>
            </w:r>
            <w:sdt>
              <w:sdtPr>
                <w:id w:val="1176925622"/>
                <w14:checkbox>
                  <w14:checked w14:val="0"/>
                  <w14:checkedState w14:val="2612" w14:font="MS Gothic"/>
                  <w14:uncheckedState w14:val="2610" w14:font="MS Gothic"/>
                </w14:checkbox>
              </w:sdtPr>
              <w:sdtEndPr/>
              <w:sdtContent>
                <w:permStart w:id="728137520" w:edGrp="everyone" w:colFirst="1" w:colLast="1"/>
                <w:r w:rsidRPr="00006921">
                  <w:rPr>
                    <w:rFonts w:ascii="MS Gothic" w:eastAsia="MS Gothic" w:hAnsi="MS Gothic" w:hint="eastAsia"/>
                  </w:rPr>
                  <w:t>☐</w:t>
                </w:r>
              </w:sdtContent>
            </w:sdt>
            <w:permEnd w:id="728137520"/>
          </w:p>
          <w:p w14:paraId="34425CF2" w14:textId="60784CDC" w:rsidR="008A0777" w:rsidRPr="00006921" w:rsidRDefault="008A0777" w:rsidP="00874C2D">
            <w:pPr>
              <w:jc w:val="center"/>
            </w:pPr>
            <w:r w:rsidRPr="00006921">
              <w:rPr>
                <w:sz w:val="24"/>
              </w:rPr>
              <w:t>No</w:t>
            </w:r>
            <w:r w:rsidRPr="00006921">
              <w:t xml:space="preserve"> </w:t>
            </w:r>
            <w:sdt>
              <w:sdtPr>
                <w:id w:val="599757751"/>
                <w14:checkbox>
                  <w14:checked w14:val="0"/>
                  <w14:checkedState w14:val="2612" w14:font="MS Gothic"/>
                  <w14:uncheckedState w14:val="2610" w14:font="MS Gothic"/>
                </w14:checkbox>
              </w:sdtPr>
              <w:sdtEndPr/>
              <w:sdtContent>
                <w:permStart w:id="1643787713" w:edGrp="everyone" w:colFirst="1" w:colLast="1"/>
                <w:r w:rsidRPr="00006921">
                  <w:rPr>
                    <w:rFonts w:ascii="MS Gothic" w:eastAsia="MS Gothic" w:hAnsi="MS Gothic" w:hint="eastAsia"/>
                  </w:rPr>
                  <w:t>☐</w:t>
                </w:r>
              </w:sdtContent>
            </w:sdt>
            <w:permEnd w:id="1643787713"/>
          </w:p>
        </w:tc>
      </w:tr>
    </w:tbl>
    <w:p w14:paraId="6F83AC39" w14:textId="77777777" w:rsidR="008A0777" w:rsidRPr="00006921" w:rsidRDefault="008A0777" w:rsidP="00EE50FE"/>
    <w:p w14:paraId="29730078" w14:textId="77777777" w:rsidR="006C5B7E" w:rsidRPr="00006921" w:rsidRDefault="006C5B7E" w:rsidP="00EE50FE">
      <w:r w:rsidRPr="00006921">
        <w:t>If the Bidder or subcontractor is a joint venture, submit this Pre-Award Bidder Evaluation Data form for each member of the joint venture.</w:t>
      </w:r>
    </w:p>
    <w:p w14:paraId="3BE5B584" w14:textId="77777777" w:rsidR="006C5B7E" w:rsidRPr="00006921" w:rsidRDefault="006C5B7E" w:rsidP="00EE50FE"/>
    <w:p w14:paraId="76714C16" w14:textId="77777777" w:rsidR="00505B83" w:rsidRPr="00006921" w:rsidRDefault="00505B83" w:rsidP="00EE50FE"/>
    <w:p w14:paraId="7380DE9A" w14:textId="77777777" w:rsidR="00505B83" w:rsidRPr="00006921" w:rsidRDefault="00505B83" w:rsidP="00EE50FE"/>
    <w:p w14:paraId="31E8A877" w14:textId="77777777" w:rsidR="00505B83" w:rsidRPr="00006921" w:rsidRDefault="00505B83" w:rsidP="00EE50FE"/>
    <w:p w14:paraId="4593B413" w14:textId="77777777" w:rsidR="00505B83" w:rsidRPr="00006921" w:rsidRDefault="00505B83" w:rsidP="00EE50FE"/>
    <w:p w14:paraId="4E700462" w14:textId="77777777" w:rsidR="00C831B5" w:rsidRPr="00006921" w:rsidRDefault="00C831B5" w:rsidP="00EE50FE">
      <w:pPr>
        <w:sectPr w:rsidR="00C831B5" w:rsidRPr="00006921" w:rsidSect="00C831B5">
          <w:footerReference w:type="default" r:id="rId22"/>
          <w:endnotePr>
            <w:numFmt w:val="decimal"/>
          </w:endnotePr>
          <w:pgSz w:w="12240" w:h="15840" w:code="1"/>
          <w:pgMar w:top="720" w:right="720" w:bottom="720" w:left="720" w:header="432" w:footer="432" w:gutter="0"/>
          <w:paperSrc w:first="260"/>
          <w:cols w:space="720"/>
          <w:noEndnote/>
          <w:docGrid w:linePitch="299"/>
        </w:sectPr>
      </w:pPr>
    </w:p>
    <w:p w14:paraId="3A650861" w14:textId="77777777" w:rsidR="001E2E28" w:rsidRPr="00006921" w:rsidRDefault="001E2E28" w:rsidP="00E902C3">
      <w:pPr>
        <w:pStyle w:val="Heading1"/>
        <w:numPr>
          <w:ilvl w:val="0"/>
          <w:numId w:val="0"/>
        </w:numPr>
        <w:ind w:left="720" w:hanging="720"/>
      </w:pPr>
      <w:bookmarkStart w:id="151" w:name="_Toc232690531"/>
      <w:proofErr w:type="gramStart"/>
      <w:r>
        <w:lastRenderedPageBreak/>
        <w:t>Form</w:t>
      </w:r>
      <w:proofErr w:type="gramEnd"/>
      <w:r>
        <w:t xml:space="preserve"> B: Technical Response</w:t>
      </w:r>
      <w:bookmarkEnd w:id="151"/>
    </w:p>
    <w:p w14:paraId="0983FF34" w14:textId="3E8F4821" w:rsidR="007134ED" w:rsidRPr="00006921" w:rsidRDefault="007134ED" w:rsidP="00EE50FE">
      <w:bookmarkStart w:id="152" w:name="_Hlk89079879"/>
      <w:bookmarkStart w:id="153" w:name="_Hlk86995900"/>
      <w:r w:rsidRPr="00006921">
        <w:t>The requirements set forth here describe the minimum technical information to be submitted by the Bidder to the MBTA as part of the Response. The Bid shall enable the MBTA to assess and evaluate the technical components of the Bid.</w:t>
      </w:r>
      <w:bookmarkEnd w:id="152"/>
      <w:r w:rsidRPr="00006921">
        <w:t xml:space="preserve"> Wherever possible, deliverables below should be representative of work similar in context to the Scope of </w:t>
      </w:r>
      <w:r>
        <w:t>Work</w:t>
      </w:r>
      <w:r w:rsidRPr="00006921">
        <w:rPr>
          <w:color w:val="FF0000"/>
        </w:rPr>
        <w:t xml:space="preserve"> </w:t>
      </w:r>
      <w:r w:rsidRPr="00006921">
        <w:t xml:space="preserve">in </w:t>
      </w:r>
      <w:r w:rsidRPr="006D6727">
        <w:t>Attachment A.</w:t>
      </w:r>
    </w:p>
    <w:p w14:paraId="2A7CF56F" w14:textId="77777777" w:rsidR="007134ED" w:rsidRPr="00006921" w:rsidRDefault="007134ED" w:rsidP="00EE50FE">
      <w:r w:rsidRPr="00006921">
        <w:t>The Technical Response shall have the following general requirements:</w:t>
      </w:r>
    </w:p>
    <w:p w14:paraId="2B8DB39E" w14:textId="758AC511" w:rsidR="00EA5199" w:rsidRDefault="009E0519" w:rsidP="002302F0">
      <w:pPr>
        <w:pStyle w:val="ListParagraph"/>
        <w:numPr>
          <w:ilvl w:val="0"/>
          <w:numId w:val="22"/>
        </w:numPr>
        <w:ind w:left="720"/>
        <w:rPr>
          <w:rFonts w:eastAsia="Calibri"/>
        </w:rPr>
      </w:pPr>
      <w:r>
        <w:rPr>
          <w:rFonts w:eastAsia="Calibri"/>
        </w:rPr>
        <w:t xml:space="preserve">Submitted in </w:t>
      </w:r>
      <w:r w:rsidRPr="00B64AE1">
        <w:rPr>
          <w:rFonts w:eastAsia="Calibri"/>
          <w:b/>
          <w:bCs/>
        </w:rPr>
        <w:t>both</w:t>
      </w:r>
      <w:r w:rsidR="00422E32">
        <w:rPr>
          <w:rFonts w:eastAsia="Calibri"/>
        </w:rPr>
        <w:t xml:space="preserve"> </w:t>
      </w:r>
      <w:r w:rsidR="00EA5199" w:rsidRPr="009E0519">
        <w:rPr>
          <w:rFonts w:eastAsia="Calibri"/>
          <w:b/>
          <w:bCs/>
        </w:rPr>
        <w:t xml:space="preserve">PDF </w:t>
      </w:r>
      <w:r w:rsidRPr="009E0519">
        <w:rPr>
          <w:rFonts w:eastAsia="Calibri"/>
          <w:b/>
          <w:bCs/>
        </w:rPr>
        <w:t xml:space="preserve">and Word document </w:t>
      </w:r>
      <w:r w:rsidR="008B221D">
        <w:rPr>
          <w:rFonts w:eastAsia="Calibri"/>
          <w:b/>
          <w:bCs/>
        </w:rPr>
        <w:t xml:space="preserve">(or compatible) </w:t>
      </w:r>
      <w:r w:rsidRPr="009E0519">
        <w:rPr>
          <w:rFonts w:eastAsia="Calibri"/>
          <w:b/>
          <w:bCs/>
        </w:rPr>
        <w:t>file formats</w:t>
      </w:r>
      <w:r>
        <w:rPr>
          <w:rFonts w:eastAsia="Calibri"/>
        </w:rPr>
        <w:t xml:space="preserve"> </w:t>
      </w:r>
      <w:r w:rsidR="00EA5199">
        <w:rPr>
          <w:rFonts w:eastAsia="Calibri"/>
        </w:rPr>
        <w:t>in alignment with Accessibility Requirements below</w:t>
      </w:r>
    </w:p>
    <w:p w14:paraId="599271B2" w14:textId="07ED0962" w:rsidR="00FA0771" w:rsidRDefault="00FA0771" w:rsidP="002302F0">
      <w:pPr>
        <w:pStyle w:val="ListParagraph"/>
        <w:numPr>
          <w:ilvl w:val="0"/>
          <w:numId w:val="22"/>
        </w:numPr>
        <w:ind w:left="720"/>
        <w:rPr>
          <w:rFonts w:eastAsia="Calibri"/>
        </w:rPr>
      </w:pPr>
      <w:r w:rsidRPr="00EE50FE">
        <w:rPr>
          <w:rFonts w:eastAsia="Calibri"/>
        </w:rPr>
        <w:t>Documents provided should be free from hyperlinks and external references that would direct the reader to any information beyond the submitted Technical Response</w:t>
      </w:r>
      <w:r>
        <w:rPr>
          <w:rFonts w:eastAsia="Calibri"/>
        </w:rPr>
        <w:t>.</w:t>
      </w:r>
    </w:p>
    <w:p w14:paraId="622097FF" w14:textId="73262FA4" w:rsidR="00FA0771" w:rsidRDefault="00FA0771" w:rsidP="002302F0">
      <w:pPr>
        <w:pStyle w:val="ListParagraph"/>
        <w:numPr>
          <w:ilvl w:val="0"/>
          <w:numId w:val="22"/>
        </w:numPr>
        <w:ind w:left="720"/>
        <w:rPr>
          <w:rFonts w:eastAsia="Calibri"/>
        </w:rPr>
      </w:pPr>
      <w:r w:rsidRPr="00336A1B">
        <w:rPr>
          <w:rFonts w:eastAsia="Calibri"/>
        </w:rPr>
        <w:t xml:space="preserve">Technical Response shall </w:t>
      </w:r>
      <w:r w:rsidRPr="00841D79">
        <w:rPr>
          <w:rFonts w:eastAsia="Calibri"/>
          <w:b/>
          <w:bCs/>
        </w:rPr>
        <w:t>not exceed 100 pages</w:t>
      </w:r>
      <w:r w:rsidRPr="00336A1B">
        <w:rPr>
          <w:rFonts w:eastAsia="Calibri"/>
        </w:rPr>
        <w:t>, excluding forms, attachments, resumes,</w:t>
      </w:r>
      <w:r>
        <w:rPr>
          <w:rFonts w:eastAsia="Calibri"/>
        </w:rPr>
        <w:t xml:space="preserve"> and</w:t>
      </w:r>
      <w:r w:rsidRPr="00336A1B">
        <w:rPr>
          <w:rFonts w:eastAsia="Calibri"/>
        </w:rPr>
        <w:t xml:space="preserve"> job descriptions.</w:t>
      </w:r>
    </w:p>
    <w:p w14:paraId="177405C7" w14:textId="77777777" w:rsidR="00FA0771" w:rsidRPr="00336A1B" w:rsidRDefault="00FA0771" w:rsidP="002302F0">
      <w:pPr>
        <w:pStyle w:val="ListParagraph"/>
        <w:numPr>
          <w:ilvl w:val="0"/>
          <w:numId w:val="22"/>
        </w:numPr>
        <w:ind w:left="720"/>
        <w:rPr>
          <w:rFonts w:eastAsia="Calibri"/>
        </w:rPr>
      </w:pPr>
      <w:r w:rsidRPr="00336A1B">
        <w:rPr>
          <w:rFonts w:eastAsia="Calibri"/>
        </w:rPr>
        <w:t>Responses that exceed the above page limits will not be reviewed.</w:t>
      </w:r>
    </w:p>
    <w:p w14:paraId="590E6B99" w14:textId="77777777" w:rsidR="00FA0771" w:rsidRDefault="00FA0771" w:rsidP="002302F0">
      <w:pPr>
        <w:pStyle w:val="ListParagraph"/>
        <w:numPr>
          <w:ilvl w:val="0"/>
          <w:numId w:val="22"/>
        </w:numPr>
        <w:ind w:left="720"/>
        <w:rPr>
          <w:rFonts w:eastAsia="Calibri"/>
        </w:rPr>
      </w:pPr>
      <w:r w:rsidRPr="00336A1B">
        <w:rPr>
          <w:rFonts w:eastAsia="Calibri"/>
        </w:rPr>
        <w:t>Bidder’s Technical Response shall include complete and accurate responses to this RFP and shall consist of the following sections</w:t>
      </w:r>
    </w:p>
    <w:p w14:paraId="1942B14A" w14:textId="77777777" w:rsidR="00FA0771" w:rsidRDefault="00FA0771" w:rsidP="002302F0">
      <w:pPr>
        <w:pStyle w:val="ListParagraph"/>
        <w:numPr>
          <w:ilvl w:val="1"/>
          <w:numId w:val="22"/>
        </w:numPr>
        <w:rPr>
          <w:rFonts w:eastAsia="Calibri"/>
        </w:rPr>
      </w:pPr>
      <w:r>
        <w:rPr>
          <w:rFonts w:eastAsia="Calibri"/>
        </w:rPr>
        <w:t>B1 – Bidder Experience, Capabilities, and Qualifications</w:t>
      </w:r>
    </w:p>
    <w:p w14:paraId="2E981C28" w14:textId="77777777" w:rsidR="00FA0771" w:rsidRDefault="00FA0771" w:rsidP="002302F0">
      <w:pPr>
        <w:pStyle w:val="ListParagraph"/>
        <w:numPr>
          <w:ilvl w:val="1"/>
          <w:numId w:val="22"/>
        </w:numPr>
        <w:rPr>
          <w:rFonts w:eastAsia="Calibri"/>
        </w:rPr>
      </w:pPr>
      <w:r>
        <w:rPr>
          <w:rFonts w:eastAsia="Calibri"/>
        </w:rPr>
        <w:t>B2 – Approach to Management and Administration</w:t>
      </w:r>
    </w:p>
    <w:p w14:paraId="1C7CEDD2" w14:textId="77777777" w:rsidR="00FA0771" w:rsidRDefault="00FA0771" w:rsidP="002302F0">
      <w:pPr>
        <w:pStyle w:val="ListParagraph"/>
        <w:numPr>
          <w:ilvl w:val="1"/>
          <w:numId w:val="22"/>
        </w:numPr>
        <w:rPr>
          <w:rFonts w:eastAsia="Calibri"/>
        </w:rPr>
      </w:pPr>
      <w:r>
        <w:rPr>
          <w:rFonts w:eastAsia="Calibri"/>
        </w:rPr>
        <w:t>B3 – Service Delivery</w:t>
      </w:r>
    </w:p>
    <w:p w14:paraId="7FBC491B" w14:textId="77777777" w:rsidR="00FA0771" w:rsidRDefault="00FA0771" w:rsidP="002302F0">
      <w:pPr>
        <w:pStyle w:val="ListParagraph"/>
        <w:numPr>
          <w:ilvl w:val="1"/>
          <w:numId w:val="22"/>
        </w:numPr>
        <w:rPr>
          <w:rFonts w:eastAsia="Calibri"/>
        </w:rPr>
      </w:pPr>
      <w:r>
        <w:rPr>
          <w:rFonts w:eastAsia="Calibri"/>
        </w:rPr>
        <w:t>B4 – Safety</w:t>
      </w:r>
    </w:p>
    <w:p w14:paraId="591D715A" w14:textId="141CD074" w:rsidR="00FA0771" w:rsidRPr="00FA0771" w:rsidRDefault="00FA0771" w:rsidP="002302F0">
      <w:pPr>
        <w:pStyle w:val="ListParagraph"/>
        <w:numPr>
          <w:ilvl w:val="1"/>
          <w:numId w:val="22"/>
        </w:numPr>
        <w:rPr>
          <w:rFonts w:eastAsia="Calibri"/>
        </w:rPr>
      </w:pPr>
      <w:r>
        <w:rPr>
          <w:rFonts w:eastAsia="Calibri"/>
        </w:rPr>
        <w:t>B5 – Supplier Diversity</w:t>
      </w:r>
    </w:p>
    <w:p w14:paraId="2F504A30" w14:textId="593C65E9" w:rsidR="007F72DB" w:rsidRPr="00016528" w:rsidRDefault="00FA0771" w:rsidP="006D6727">
      <w:pPr>
        <w:rPr>
          <w:rFonts w:eastAsia="Calibri"/>
          <w:b/>
          <w:bCs/>
        </w:rPr>
      </w:pPr>
      <w:r>
        <w:rPr>
          <w:rFonts w:eastAsia="Calibri"/>
          <w:b/>
          <w:bCs/>
        </w:rPr>
        <w:t xml:space="preserve">Accessibility </w:t>
      </w:r>
      <w:r w:rsidR="00EA5199">
        <w:rPr>
          <w:rFonts w:eastAsia="Calibri"/>
          <w:b/>
          <w:bCs/>
        </w:rPr>
        <w:t xml:space="preserve">Requirements </w:t>
      </w:r>
      <w:r>
        <w:rPr>
          <w:rFonts w:eastAsia="Calibri"/>
          <w:b/>
          <w:bCs/>
        </w:rPr>
        <w:t>of Technical Response</w:t>
      </w:r>
    </w:p>
    <w:p w14:paraId="59EED70D" w14:textId="6ED35EB2" w:rsidR="006D6727" w:rsidRPr="006D6727" w:rsidRDefault="006D6727" w:rsidP="006D6727">
      <w:pPr>
        <w:rPr>
          <w:rFonts w:eastAsia="Calibri"/>
        </w:rPr>
      </w:pPr>
      <w:r w:rsidRPr="006D6727">
        <w:rPr>
          <w:rFonts w:eastAsia="Calibri"/>
        </w:rPr>
        <w:t xml:space="preserve">All materials submitted by </w:t>
      </w:r>
      <w:r>
        <w:rPr>
          <w:rFonts w:eastAsia="Calibri"/>
        </w:rPr>
        <w:t>Bidder</w:t>
      </w:r>
      <w:r w:rsidRPr="006D6727">
        <w:rPr>
          <w:rFonts w:eastAsia="Calibri"/>
        </w:rPr>
        <w:t xml:space="preserve"> in response to this solicitation, and all materials used in connection with any related interviews, demonstrations, presentations, or communications, shall be accessible to individuals with disabilities.</w:t>
      </w:r>
    </w:p>
    <w:p w14:paraId="3ABCF859" w14:textId="78058278" w:rsidR="006D6727" w:rsidRPr="006D6727" w:rsidRDefault="006D6727" w:rsidP="006D6727">
      <w:pPr>
        <w:rPr>
          <w:rFonts w:eastAsia="Calibri"/>
        </w:rPr>
      </w:pPr>
      <w:r>
        <w:rPr>
          <w:rFonts w:eastAsia="Calibri"/>
        </w:rPr>
        <w:t>Bidder</w:t>
      </w:r>
      <w:r w:rsidRPr="006D6727">
        <w:rPr>
          <w:rFonts w:eastAsia="Calibri"/>
        </w:rPr>
        <w:t xml:space="preserve"> shall ensure that all submitted documents, electronic files, multimedia content, and presentation materials comply with applicable accessibility requirements, including but not limited to:</w:t>
      </w:r>
    </w:p>
    <w:p w14:paraId="7E903403" w14:textId="508127B5" w:rsidR="006D6727" w:rsidRPr="006D6727" w:rsidRDefault="006D6727" w:rsidP="002302F0">
      <w:pPr>
        <w:pStyle w:val="ListParagraph"/>
        <w:numPr>
          <w:ilvl w:val="0"/>
          <w:numId w:val="21"/>
        </w:numPr>
        <w:ind w:left="720"/>
        <w:rPr>
          <w:rFonts w:eastAsia="Calibri"/>
        </w:rPr>
      </w:pPr>
      <w:r w:rsidRPr="006D6727">
        <w:rPr>
          <w:rFonts w:eastAsia="Calibri"/>
        </w:rPr>
        <w:t>The Commonwealth of Massachusetts Enterprise Digital Accessibility Policy</w:t>
      </w:r>
    </w:p>
    <w:p w14:paraId="7D285471" w14:textId="168E1514" w:rsidR="006D6727" w:rsidRPr="006D6727" w:rsidRDefault="006D6727" w:rsidP="002302F0">
      <w:pPr>
        <w:pStyle w:val="ListParagraph"/>
        <w:numPr>
          <w:ilvl w:val="0"/>
          <w:numId w:val="21"/>
        </w:numPr>
        <w:ind w:left="720"/>
        <w:rPr>
          <w:rFonts w:eastAsia="Calibri"/>
        </w:rPr>
      </w:pPr>
      <w:r w:rsidRPr="006D6727">
        <w:rPr>
          <w:rFonts w:eastAsia="Calibri"/>
        </w:rPr>
        <w:t>Title II and/or Title III of the Americans with Disabilities Act (ADA), as applicable;</w:t>
      </w:r>
    </w:p>
    <w:p w14:paraId="0F3C6EE9" w14:textId="5C53A027" w:rsidR="006D6727" w:rsidRPr="006D6727" w:rsidRDefault="006D6727" w:rsidP="002302F0">
      <w:pPr>
        <w:pStyle w:val="ListParagraph"/>
        <w:numPr>
          <w:ilvl w:val="0"/>
          <w:numId w:val="21"/>
        </w:numPr>
        <w:ind w:left="720"/>
        <w:rPr>
          <w:rFonts w:eastAsia="Calibri"/>
        </w:rPr>
      </w:pPr>
      <w:r w:rsidRPr="006D6727">
        <w:rPr>
          <w:rFonts w:eastAsia="Calibri"/>
        </w:rPr>
        <w:t>Section 504 of the Rehabilitation Act of 1973;</w:t>
      </w:r>
    </w:p>
    <w:p w14:paraId="1C779DDD" w14:textId="36F1E604" w:rsidR="006D6727" w:rsidRPr="006D6727" w:rsidRDefault="006D6727" w:rsidP="002302F0">
      <w:pPr>
        <w:pStyle w:val="ListParagraph"/>
        <w:numPr>
          <w:ilvl w:val="0"/>
          <w:numId w:val="21"/>
        </w:numPr>
        <w:ind w:left="720"/>
        <w:rPr>
          <w:rFonts w:eastAsia="Calibri"/>
        </w:rPr>
      </w:pPr>
      <w:r w:rsidRPr="006D6727">
        <w:rPr>
          <w:rFonts w:eastAsia="Calibri"/>
        </w:rPr>
        <w:t>Section 508 of the Rehabilitation Act, where applicable; and</w:t>
      </w:r>
    </w:p>
    <w:p w14:paraId="33EFEA1F" w14:textId="65B7D796" w:rsidR="006D6727" w:rsidRPr="006D6727" w:rsidRDefault="006D6727" w:rsidP="002302F0">
      <w:pPr>
        <w:pStyle w:val="ListParagraph"/>
        <w:numPr>
          <w:ilvl w:val="0"/>
          <w:numId w:val="21"/>
        </w:numPr>
        <w:ind w:left="720"/>
        <w:rPr>
          <w:rFonts w:eastAsia="Calibri"/>
        </w:rPr>
      </w:pPr>
      <w:r w:rsidRPr="006D6727">
        <w:rPr>
          <w:rFonts w:eastAsia="Calibri"/>
        </w:rPr>
        <w:t>Web Content Accessibility Guidelines (WCAG) 2.1 Level AA, or any subsequently adopted equivalent standard.</w:t>
      </w:r>
    </w:p>
    <w:p w14:paraId="15F58201" w14:textId="77777777" w:rsidR="006D6727" w:rsidRPr="006D6727" w:rsidRDefault="006D6727" w:rsidP="006D6727">
      <w:pPr>
        <w:rPr>
          <w:rFonts w:eastAsia="Calibri"/>
        </w:rPr>
      </w:pPr>
      <w:r w:rsidRPr="006D6727">
        <w:rPr>
          <w:rFonts w:eastAsia="Calibri"/>
        </w:rPr>
        <w:t>Accessible materials include, but are not limited to:</w:t>
      </w:r>
    </w:p>
    <w:p w14:paraId="06891292" w14:textId="730BCADE" w:rsidR="006D6727" w:rsidRPr="006D6727" w:rsidRDefault="006D6727" w:rsidP="00A41AAE">
      <w:pPr>
        <w:pStyle w:val="ListParagraph"/>
        <w:numPr>
          <w:ilvl w:val="0"/>
          <w:numId w:val="41"/>
        </w:numPr>
        <w:ind w:left="720"/>
        <w:rPr>
          <w:rFonts w:eastAsia="Calibri"/>
        </w:rPr>
      </w:pPr>
      <w:r w:rsidRPr="006D6727">
        <w:rPr>
          <w:rFonts w:eastAsia="Calibri"/>
        </w:rPr>
        <w:t>Materials compatible with commonly used assistive technologies, including screen readers and keyboard navigation</w:t>
      </w:r>
      <w:r w:rsidR="00D07373">
        <w:rPr>
          <w:rFonts w:eastAsia="Calibri"/>
        </w:rPr>
        <w:t>;</w:t>
      </w:r>
    </w:p>
    <w:p w14:paraId="539A12FA" w14:textId="76C561E8" w:rsidR="006D6727" w:rsidRPr="006D6727" w:rsidRDefault="006D6727" w:rsidP="00A41AAE">
      <w:pPr>
        <w:pStyle w:val="ListParagraph"/>
        <w:numPr>
          <w:ilvl w:val="0"/>
          <w:numId w:val="41"/>
        </w:numPr>
        <w:ind w:left="720"/>
        <w:rPr>
          <w:rFonts w:eastAsia="Calibri"/>
        </w:rPr>
      </w:pPr>
      <w:r w:rsidRPr="006D6727">
        <w:rPr>
          <w:rFonts w:eastAsia="Calibri"/>
        </w:rPr>
        <w:t>Properly structured electronic documents with readable text and logical heading structures;</w:t>
      </w:r>
    </w:p>
    <w:p w14:paraId="58D6D38A" w14:textId="614435E1" w:rsidR="006D6727" w:rsidRPr="006D6727" w:rsidRDefault="006D6727" w:rsidP="00A41AAE">
      <w:pPr>
        <w:pStyle w:val="ListParagraph"/>
        <w:numPr>
          <w:ilvl w:val="0"/>
          <w:numId w:val="41"/>
        </w:numPr>
        <w:ind w:left="720"/>
        <w:rPr>
          <w:rFonts w:eastAsia="Calibri"/>
        </w:rPr>
      </w:pPr>
      <w:r w:rsidRPr="006D6727">
        <w:rPr>
          <w:rFonts w:eastAsia="Calibri"/>
        </w:rPr>
        <w:t>Accessible spreadsheets and presentations;</w:t>
      </w:r>
    </w:p>
    <w:p w14:paraId="447E435A" w14:textId="6158594A" w:rsidR="006D6727" w:rsidRPr="006D6727" w:rsidRDefault="006D6727" w:rsidP="00A41AAE">
      <w:pPr>
        <w:pStyle w:val="ListParagraph"/>
        <w:numPr>
          <w:ilvl w:val="0"/>
          <w:numId w:val="41"/>
        </w:numPr>
        <w:ind w:left="720"/>
        <w:rPr>
          <w:rFonts w:eastAsia="Calibri"/>
        </w:rPr>
      </w:pPr>
      <w:r w:rsidRPr="006D6727">
        <w:rPr>
          <w:rFonts w:eastAsia="Calibri"/>
        </w:rPr>
        <w:t>Images containing appropriate alternative text;</w:t>
      </w:r>
    </w:p>
    <w:p w14:paraId="3AEAB4F4" w14:textId="36DF0A28" w:rsidR="006D6727" w:rsidRPr="006D6727" w:rsidRDefault="006D6727" w:rsidP="00A41AAE">
      <w:pPr>
        <w:pStyle w:val="ListParagraph"/>
        <w:numPr>
          <w:ilvl w:val="0"/>
          <w:numId w:val="41"/>
        </w:numPr>
        <w:ind w:left="720"/>
        <w:rPr>
          <w:rFonts w:eastAsia="Calibri"/>
        </w:rPr>
      </w:pPr>
      <w:r w:rsidRPr="006D6727">
        <w:rPr>
          <w:rFonts w:eastAsia="Calibri"/>
        </w:rPr>
        <w:t>Sufficient color contrast;</w:t>
      </w:r>
    </w:p>
    <w:p w14:paraId="30284CD8" w14:textId="33BED618" w:rsidR="003E1867" w:rsidRDefault="006D6727" w:rsidP="00A41AAE">
      <w:pPr>
        <w:pStyle w:val="ListParagraph"/>
        <w:numPr>
          <w:ilvl w:val="0"/>
          <w:numId w:val="41"/>
        </w:numPr>
        <w:ind w:left="720"/>
        <w:rPr>
          <w:rFonts w:eastAsia="Calibri"/>
        </w:rPr>
      </w:pPr>
      <w:r w:rsidRPr="006D6727">
        <w:rPr>
          <w:rFonts w:eastAsia="Calibri"/>
        </w:rPr>
        <w:t>Captioned video content</w:t>
      </w:r>
      <w:r w:rsidR="008B221D">
        <w:rPr>
          <w:rFonts w:eastAsia="Calibri"/>
        </w:rPr>
        <w:t>.</w:t>
      </w:r>
    </w:p>
    <w:p w14:paraId="592CC5A3" w14:textId="1E596FB8" w:rsidR="006D6727" w:rsidRPr="006D6727" w:rsidRDefault="00E06D80" w:rsidP="00E06D80">
      <w:pPr>
        <w:rPr>
          <w:rFonts w:eastAsia="Calibri"/>
        </w:rPr>
      </w:pPr>
      <w:r>
        <w:rPr>
          <w:rFonts w:eastAsia="Calibri"/>
        </w:rPr>
        <w:lastRenderedPageBreak/>
        <w:t>Bidders</w:t>
      </w:r>
      <w:r w:rsidR="006D6727" w:rsidRPr="00E06D80">
        <w:rPr>
          <w:rFonts w:eastAsia="Calibri"/>
        </w:rPr>
        <w:t xml:space="preserve"> are encouraged to review </w:t>
      </w:r>
      <w:hyperlink r:id="rId23" w:history="1">
        <w:r w:rsidR="006D6727" w:rsidRPr="00E06D80">
          <w:rPr>
            <w:rStyle w:val="Hyperlink"/>
            <w:rFonts w:eastAsia="Calibri"/>
          </w:rPr>
          <w:t>guidelines for creating accessible documents and communications</w:t>
        </w:r>
      </w:hyperlink>
      <w:r w:rsidR="006D6727" w:rsidRPr="00E06D80">
        <w:rPr>
          <w:rFonts w:eastAsia="Calibri"/>
        </w:rPr>
        <w:t>.</w:t>
      </w:r>
    </w:p>
    <w:p w14:paraId="25A6E59E" w14:textId="1FA412B9" w:rsidR="006D6727" w:rsidRPr="006D6727" w:rsidRDefault="00E06D80" w:rsidP="006D6727">
      <w:pPr>
        <w:rPr>
          <w:rFonts w:eastAsia="Calibri"/>
        </w:rPr>
      </w:pPr>
      <w:r>
        <w:rPr>
          <w:rFonts w:eastAsia="Calibri"/>
        </w:rPr>
        <w:t>Bidder</w:t>
      </w:r>
      <w:r w:rsidR="006D6727" w:rsidRPr="006D6727">
        <w:rPr>
          <w:rFonts w:eastAsia="Calibri"/>
        </w:rPr>
        <w:t xml:space="preserve"> shall provide, upon request and at no additional cost, alternate accessible formats or reasonable </w:t>
      </w:r>
      <w:proofErr w:type="gramStart"/>
      <w:r w:rsidR="006D6727" w:rsidRPr="006D6727">
        <w:rPr>
          <w:rFonts w:eastAsia="Calibri"/>
        </w:rPr>
        <w:t>accommodations</w:t>
      </w:r>
      <w:proofErr w:type="gramEnd"/>
      <w:r w:rsidR="006D6727" w:rsidRPr="006D6727">
        <w:rPr>
          <w:rFonts w:eastAsia="Calibri"/>
        </w:rPr>
        <w:t xml:space="preserve"> necessary to ensure effective communication and equal access for reviewers, evaluators, employees, or participants with disabilities.</w:t>
      </w:r>
    </w:p>
    <w:p w14:paraId="0EC3AB5A" w14:textId="77777777" w:rsidR="006D6727" w:rsidRPr="006D6727" w:rsidRDefault="006D6727" w:rsidP="006D6727">
      <w:pPr>
        <w:rPr>
          <w:rFonts w:eastAsia="Calibri"/>
        </w:rPr>
      </w:pPr>
      <w:r w:rsidRPr="006D6727">
        <w:rPr>
          <w:rFonts w:eastAsia="Calibri"/>
        </w:rPr>
        <w:t>Failure to provide accessible materials may result in disqualification of the proposal, rejection of submitted materials, delays in evaluation, or other remedies permitted under the procurement process or resulting agreement.</w:t>
      </w:r>
    </w:p>
    <w:bookmarkEnd w:id="153"/>
    <w:p w14:paraId="23827FD6" w14:textId="77777777" w:rsidR="00E06D80" w:rsidRDefault="00E06D80" w:rsidP="00EE50FE">
      <w:pPr>
        <w:rPr>
          <w:rFonts w:eastAsia="Calibri"/>
          <w:b/>
          <w:bCs/>
        </w:rPr>
      </w:pPr>
    </w:p>
    <w:p w14:paraId="3D5E491E" w14:textId="1B49F0E4" w:rsidR="00B51DDC" w:rsidRPr="00336A1B" w:rsidRDefault="007134ED" w:rsidP="00EE50FE">
      <w:pPr>
        <w:rPr>
          <w:rFonts w:eastAsia="Calibri"/>
          <w:b/>
        </w:rPr>
      </w:pPr>
      <w:r w:rsidRPr="00336A1B">
        <w:rPr>
          <w:rFonts w:eastAsia="Calibri"/>
          <w:b/>
          <w:bCs/>
        </w:rPr>
        <w:t xml:space="preserve">B1 – </w:t>
      </w:r>
      <w:r w:rsidR="00B51DDC" w:rsidRPr="00336A1B">
        <w:rPr>
          <w:rFonts w:eastAsia="Calibri"/>
          <w:b/>
          <w:bCs/>
        </w:rPr>
        <w:t>Bidder Experience, Capabilities, and Qualifications</w:t>
      </w:r>
    </w:p>
    <w:p w14:paraId="56591116" w14:textId="297F8391" w:rsidR="00C979AA" w:rsidRPr="00A47AD4" w:rsidRDefault="00B51DDC" w:rsidP="00EE50FE">
      <w:proofErr w:type="gramStart"/>
      <w:r w:rsidRPr="00A47AD4">
        <w:t>Bidder</w:t>
      </w:r>
      <w:proofErr w:type="gramEnd"/>
      <w:r w:rsidRPr="00A47AD4">
        <w:t xml:space="preserve"> </w:t>
      </w:r>
      <w:proofErr w:type="gramStart"/>
      <w:r w:rsidRPr="00A47AD4">
        <w:t>shall</w:t>
      </w:r>
      <w:proofErr w:type="gramEnd"/>
      <w:r w:rsidRPr="00A47AD4">
        <w:t xml:space="preserve"> clearly outline their experience and past performance that supports their ability </w:t>
      </w:r>
      <w:proofErr w:type="gramStart"/>
      <w:r w:rsidRPr="00A47AD4">
        <w:t>deliver</w:t>
      </w:r>
      <w:proofErr w:type="gramEnd"/>
      <w:r w:rsidRPr="00A47AD4">
        <w:t xml:space="preserve"> the Project, and should be sure to provide details on the components listed below:</w:t>
      </w:r>
    </w:p>
    <w:p w14:paraId="2F120A99" w14:textId="77777777" w:rsidR="00B51DDC" w:rsidRPr="00A47AD4" w:rsidRDefault="00B51DDC" w:rsidP="002302F0">
      <w:pPr>
        <w:pStyle w:val="ListParagraph"/>
        <w:numPr>
          <w:ilvl w:val="0"/>
          <w:numId w:val="24"/>
        </w:numPr>
      </w:pPr>
      <w:r w:rsidRPr="00A47AD4">
        <w:t>Introduction to the Firm</w:t>
      </w:r>
    </w:p>
    <w:p w14:paraId="622D4D3F" w14:textId="7B3B2822" w:rsidR="00B51DDC" w:rsidRPr="00A47AD4" w:rsidRDefault="00B51DDC" w:rsidP="003D2F14">
      <w:pPr>
        <w:pStyle w:val="NomalIndent-Sub"/>
      </w:pPr>
      <w:r w:rsidRPr="00A47AD4">
        <w:t xml:space="preserve">Bidders shall briefly summarize their firm’s business and core competencies, including business lines and services provided, firm tenets and culture, guiding principles, and/or approach to client engagement. Summary should also include overall employees and employees attributed to providing </w:t>
      </w:r>
      <w:proofErr w:type="gramStart"/>
      <w:r w:rsidRPr="00A47AD4">
        <w:t>the services</w:t>
      </w:r>
      <w:proofErr w:type="gramEnd"/>
      <w:r w:rsidRPr="00A47AD4">
        <w:t xml:space="preserve"> </w:t>
      </w:r>
      <w:proofErr w:type="gramStart"/>
      <w:r w:rsidRPr="00A47AD4">
        <w:t>similar to</w:t>
      </w:r>
      <w:proofErr w:type="gramEnd"/>
      <w:r w:rsidRPr="00A47AD4">
        <w:t xml:space="preserve"> the content of this RFP. </w:t>
      </w:r>
    </w:p>
    <w:p w14:paraId="7EF95687" w14:textId="77777777" w:rsidR="00B51DDC" w:rsidRPr="00A47AD4" w:rsidRDefault="00B51DDC" w:rsidP="002302F0">
      <w:pPr>
        <w:pStyle w:val="ListParagraph"/>
        <w:numPr>
          <w:ilvl w:val="0"/>
          <w:numId w:val="24"/>
        </w:numPr>
      </w:pPr>
      <w:r w:rsidRPr="00A47AD4">
        <w:t>Description of Prior Experience</w:t>
      </w:r>
    </w:p>
    <w:p w14:paraId="09C75BD0" w14:textId="51FCEB9B" w:rsidR="00B51DDC" w:rsidRPr="00A47AD4" w:rsidRDefault="00457431" w:rsidP="00890FA4">
      <w:pPr>
        <w:pStyle w:val="Bullets"/>
        <w:numPr>
          <w:ilvl w:val="0"/>
          <w:numId w:val="0"/>
        </w:numPr>
        <w:ind w:left="1080"/>
      </w:pPr>
      <w:r w:rsidRPr="00457431">
        <w:t>The Bidder shall submit a summary of experience performing the functions listed in the Scope of Work</w:t>
      </w:r>
      <w:r w:rsidR="009D28FE">
        <w:t>, particularly highlighting experience operating</w:t>
      </w:r>
      <w:r w:rsidRPr="00457431">
        <w:t xml:space="preserve"> paratransit services that are comparable in scale, scope, and operating parameters and that served a geographic area and climate </w:t>
      </w:r>
      <w:proofErr w:type="gramStart"/>
      <w:r w:rsidRPr="00457431">
        <w:t>similar to</w:t>
      </w:r>
      <w:proofErr w:type="gramEnd"/>
      <w:r w:rsidRPr="00457431">
        <w:t xml:space="preserve"> that of </w:t>
      </w:r>
      <w:r w:rsidR="00890FA4">
        <w:t xml:space="preserve">the </w:t>
      </w:r>
      <w:r w:rsidR="00AF0518">
        <w:t>MBTA’s service area</w:t>
      </w:r>
      <w:r w:rsidR="00890FA4">
        <w:t xml:space="preserve">. </w:t>
      </w:r>
    </w:p>
    <w:p w14:paraId="4019FEBF" w14:textId="77777777" w:rsidR="00B51DDC" w:rsidRPr="00A47AD4" w:rsidRDefault="00B51DDC" w:rsidP="002302F0">
      <w:pPr>
        <w:pStyle w:val="ListParagraph"/>
        <w:numPr>
          <w:ilvl w:val="0"/>
          <w:numId w:val="24"/>
        </w:numPr>
      </w:pPr>
      <w:r w:rsidRPr="00A47AD4">
        <w:t>References</w:t>
      </w:r>
    </w:p>
    <w:p w14:paraId="404ECA77" w14:textId="5F16F525" w:rsidR="00B51DDC" w:rsidRPr="00A47AD4" w:rsidRDefault="00DA3859" w:rsidP="003D2F14">
      <w:pPr>
        <w:pStyle w:val="NomalIndent-Sub"/>
      </w:pPr>
      <w:r w:rsidRPr="00DA3859">
        <w:t xml:space="preserve">Bidder shall use </w:t>
      </w:r>
      <w:r w:rsidR="00E4419D">
        <w:t xml:space="preserve">Form B: Bidder Technical Response </w:t>
      </w:r>
      <w:r w:rsidR="007E77C3">
        <w:t>Exhibit 1</w:t>
      </w:r>
      <w:r w:rsidR="00DA7A80">
        <w:t xml:space="preserve"> -</w:t>
      </w:r>
      <w:r w:rsidR="008D1EA2">
        <w:t xml:space="preserve"> Bidder </w:t>
      </w:r>
      <w:r w:rsidR="006E0CA8">
        <w:t>Experience</w:t>
      </w:r>
      <w:r w:rsidR="00754D4B">
        <w:t xml:space="preserve"> and References</w:t>
      </w:r>
      <w:r w:rsidRPr="00DA3859">
        <w:t xml:space="preserve"> </w:t>
      </w:r>
      <w:r w:rsidR="00DA7A80">
        <w:t xml:space="preserve">(Exhibit 1) </w:t>
      </w:r>
      <w:r w:rsidRPr="00DA3859">
        <w:t xml:space="preserve">and follow all instructions in the form to provide detailed descriptions of prior contracts. Bidder shall list the ten most comparable paratransit contracts. If the Bidder does not have ten such contracts, the Bidder may supplement the list with its other, most relevant contracts. The Bidder shall verify that the references provided in </w:t>
      </w:r>
      <w:r w:rsidR="006E0CA8">
        <w:t>Exhibit 1</w:t>
      </w:r>
      <w:r w:rsidRPr="00DA3859">
        <w:t xml:space="preserve"> are still employed by the referenced client and will be available to serve as a reference and that the contact information is correct. The Bidder shall not supply a reference who is employed – or has been employed – by the Bidder or who has personally financially gained by his/her relationship with the Bidder</w:t>
      </w:r>
      <w:r w:rsidR="00B51DDC" w:rsidRPr="00A47AD4">
        <w:t xml:space="preserve">. </w:t>
      </w:r>
    </w:p>
    <w:p w14:paraId="29BA1258" w14:textId="4A910E4C" w:rsidR="00B51DDC" w:rsidRPr="00A47AD4" w:rsidRDefault="006F4EAC" w:rsidP="003D2F14">
      <w:pPr>
        <w:pStyle w:val="NomalIndent-Sub"/>
      </w:pPr>
      <w:r w:rsidRPr="006F4EAC">
        <w:t xml:space="preserve">In addition to </w:t>
      </w:r>
      <w:r w:rsidR="006E0CA8">
        <w:t>Exhibit 1</w:t>
      </w:r>
      <w:r w:rsidRPr="006F4EAC">
        <w:t>, the Bidder must also provide a description of the scope of work/service, reference and contact information for any transportation-related services provided to the Commonwealth of Massachusetts during the last 10 years, including any contracts with the MBTA</w:t>
      </w:r>
      <w:r w:rsidR="00B51DDC" w:rsidRPr="00A47AD4">
        <w:t xml:space="preserve">. </w:t>
      </w:r>
    </w:p>
    <w:p w14:paraId="0A97B3D4" w14:textId="77777777" w:rsidR="007134ED" w:rsidRDefault="007134ED" w:rsidP="00EE50FE">
      <w:pPr>
        <w:rPr>
          <w:rFonts w:eastAsia="Calibri"/>
        </w:rPr>
      </w:pPr>
    </w:p>
    <w:p w14:paraId="13035B8B" w14:textId="77777777" w:rsidR="00C979AA" w:rsidRDefault="00C979AA" w:rsidP="00EE50FE">
      <w:pPr>
        <w:rPr>
          <w:rFonts w:eastAsia="Calibri"/>
        </w:rPr>
      </w:pPr>
    </w:p>
    <w:p w14:paraId="0E9157B9" w14:textId="77777777" w:rsidR="00C979AA" w:rsidRPr="00A47AD4" w:rsidRDefault="00C979AA" w:rsidP="00EE50FE">
      <w:pPr>
        <w:rPr>
          <w:rFonts w:eastAsia="Calibri"/>
        </w:rPr>
      </w:pPr>
    </w:p>
    <w:p w14:paraId="2AC31E0E" w14:textId="642FE778" w:rsidR="00B51DDC" w:rsidRPr="009C1CC0" w:rsidRDefault="00B51DDC" w:rsidP="00EE50FE">
      <w:pPr>
        <w:rPr>
          <w:rFonts w:eastAsia="Calibri"/>
          <w:b/>
        </w:rPr>
      </w:pPr>
      <w:r w:rsidRPr="009C1CC0">
        <w:rPr>
          <w:rFonts w:eastAsia="Calibri"/>
          <w:b/>
        </w:rPr>
        <w:lastRenderedPageBreak/>
        <w:t xml:space="preserve">B2 – </w:t>
      </w:r>
      <w:r w:rsidR="00543E6A" w:rsidRPr="009C1CC0">
        <w:rPr>
          <w:rFonts w:eastAsia="Calibri"/>
          <w:b/>
        </w:rPr>
        <w:t>Approach to Management and Administration</w:t>
      </w:r>
    </w:p>
    <w:p w14:paraId="3FB123CF" w14:textId="2E16C93F" w:rsidR="00C979AA" w:rsidRPr="00C979AA" w:rsidRDefault="00B51DDC" w:rsidP="00EE50FE">
      <w:bookmarkStart w:id="154" w:name="_Toc89082976"/>
      <w:bookmarkStart w:id="155" w:name="_Toc92621708"/>
      <w:r w:rsidRPr="00A47AD4">
        <w:t xml:space="preserve">Bidder shall clearly outline </w:t>
      </w:r>
      <w:r w:rsidR="00C2308E">
        <w:t>its</w:t>
      </w:r>
      <w:r w:rsidRPr="00A47AD4">
        <w:t xml:space="preserve"> approach</w:t>
      </w:r>
      <w:r w:rsidR="003D2E32">
        <w:t xml:space="preserve"> to the management and ad</w:t>
      </w:r>
      <w:r w:rsidR="00C2308E">
        <w:t xml:space="preserve">ministration of </w:t>
      </w:r>
      <w:r w:rsidR="00776950">
        <w:t xml:space="preserve">service described in </w:t>
      </w:r>
      <w:r w:rsidR="00776950" w:rsidRPr="00293BBF">
        <w:rPr>
          <w:b/>
          <w:bCs/>
        </w:rPr>
        <w:t xml:space="preserve">Sections </w:t>
      </w:r>
      <w:r w:rsidR="00AC173C" w:rsidRPr="00293BBF">
        <w:rPr>
          <w:b/>
          <w:bCs/>
        </w:rPr>
        <w:t xml:space="preserve">2, 3, 8, 9, and 11 </w:t>
      </w:r>
      <w:r w:rsidRPr="00293BBF">
        <w:rPr>
          <w:b/>
          <w:bCs/>
        </w:rPr>
        <w:t>of the Scope of Work</w:t>
      </w:r>
      <w:r w:rsidRPr="00A47AD4">
        <w:t xml:space="preserve">, </w:t>
      </w:r>
      <w:r w:rsidR="009320B8">
        <w:t>providing the following</w:t>
      </w:r>
      <w:r w:rsidRPr="00A47AD4">
        <w:t>:</w:t>
      </w:r>
    </w:p>
    <w:p w14:paraId="73B587AA" w14:textId="5F4BC1C7" w:rsidR="003429F7" w:rsidRPr="00A47AD4" w:rsidRDefault="00403BC0" w:rsidP="002302F0">
      <w:pPr>
        <w:pStyle w:val="ListParagraph"/>
        <w:numPr>
          <w:ilvl w:val="0"/>
          <w:numId w:val="26"/>
        </w:numPr>
      </w:pPr>
      <w:r>
        <w:t>Corporate Organization</w:t>
      </w:r>
    </w:p>
    <w:p w14:paraId="16228BDB" w14:textId="05BFABA7" w:rsidR="003429F7" w:rsidRDefault="00403BC0" w:rsidP="003D2F14">
      <w:pPr>
        <w:pStyle w:val="NomalIndent-Sub"/>
      </w:pPr>
      <w:r>
        <w:t>The Bidder shall provide the following information related to corporate organization:</w:t>
      </w:r>
    </w:p>
    <w:p w14:paraId="3B7C5BC3" w14:textId="77777777" w:rsidR="007B444E" w:rsidRDefault="007B444E" w:rsidP="002302F0">
      <w:pPr>
        <w:pStyle w:val="ListParagraph"/>
        <w:numPr>
          <w:ilvl w:val="1"/>
          <w:numId w:val="26"/>
        </w:numPr>
        <w:spacing w:after="120" w:line="276" w:lineRule="auto"/>
        <w:rPr>
          <w:rFonts w:eastAsia="Times New Roman" w:cs="Times New Roman"/>
          <w:color w:val="000000" w:themeColor="text1"/>
        </w:rPr>
      </w:pPr>
      <w:r w:rsidRPr="5DB8BB47">
        <w:rPr>
          <w:rFonts w:eastAsia="Times New Roman" w:cs="Times New Roman"/>
          <w:color w:val="000000" w:themeColor="text1"/>
        </w:rPr>
        <w:t xml:space="preserve">The entire corporate organizational chart and </w:t>
      </w:r>
      <w:r>
        <w:rPr>
          <w:rFonts w:eastAsia="Times New Roman" w:cs="Times New Roman"/>
          <w:color w:val="000000" w:themeColor="text1"/>
        </w:rPr>
        <w:t>team structure for each of the following areas of support, along with the number of other contracts supported:</w:t>
      </w:r>
    </w:p>
    <w:p w14:paraId="2CD91FF5" w14:textId="77777777" w:rsidR="007B444E" w:rsidRDefault="007B444E" w:rsidP="002302F0">
      <w:pPr>
        <w:pStyle w:val="ListParagraph"/>
        <w:numPr>
          <w:ilvl w:val="2"/>
          <w:numId w:val="26"/>
        </w:numPr>
        <w:spacing w:after="120" w:line="276" w:lineRule="auto"/>
        <w:rPr>
          <w:rFonts w:eastAsia="Times New Roman" w:cs="Times New Roman"/>
          <w:color w:val="000000" w:themeColor="text1"/>
        </w:rPr>
      </w:pPr>
      <w:r>
        <w:rPr>
          <w:rFonts w:eastAsia="Times New Roman" w:cs="Times New Roman"/>
          <w:color w:val="000000" w:themeColor="text1"/>
        </w:rPr>
        <w:t>Regional Management</w:t>
      </w:r>
    </w:p>
    <w:p w14:paraId="20ABC4DC" w14:textId="77777777" w:rsidR="007B444E" w:rsidRDefault="007B444E" w:rsidP="002302F0">
      <w:pPr>
        <w:pStyle w:val="ListParagraph"/>
        <w:numPr>
          <w:ilvl w:val="2"/>
          <w:numId w:val="26"/>
        </w:numPr>
        <w:spacing w:after="120" w:line="276" w:lineRule="auto"/>
        <w:rPr>
          <w:rFonts w:eastAsia="Times New Roman" w:cs="Times New Roman"/>
          <w:color w:val="000000" w:themeColor="text1"/>
        </w:rPr>
      </w:pPr>
      <w:r>
        <w:rPr>
          <w:rFonts w:eastAsia="Times New Roman" w:cs="Times New Roman"/>
          <w:color w:val="000000" w:themeColor="text1"/>
        </w:rPr>
        <w:t>Maintenance Oversight</w:t>
      </w:r>
    </w:p>
    <w:p w14:paraId="78ABF101" w14:textId="77777777" w:rsidR="007B444E" w:rsidRDefault="007B444E" w:rsidP="002302F0">
      <w:pPr>
        <w:pStyle w:val="ListParagraph"/>
        <w:numPr>
          <w:ilvl w:val="2"/>
          <w:numId w:val="26"/>
        </w:numPr>
        <w:spacing w:after="120" w:line="276" w:lineRule="auto"/>
        <w:rPr>
          <w:rFonts w:eastAsia="Times New Roman" w:cs="Times New Roman"/>
          <w:color w:val="000000" w:themeColor="text1"/>
        </w:rPr>
      </w:pPr>
      <w:r>
        <w:rPr>
          <w:rFonts w:eastAsia="Times New Roman" w:cs="Times New Roman"/>
          <w:color w:val="000000" w:themeColor="text1"/>
        </w:rPr>
        <w:t>Safety and Training Support</w:t>
      </w:r>
    </w:p>
    <w:p w14:paraId="77499F55" w14:textId="77777777" w:rsidR="007B444E" w:rsidRDefault="007B444E" w:rsidP="002302F0">
      <w:pPr>
        <w:pStyle w:val="ListParagraph"/>
        <w:numPr>
          <w:ilvl w:val="2"/>
          <w:numId w:val="26"/>
        </w:numPr>
        <w:spacing w:after="120" w:line="276" w:lineRule="auto"/>
        <w:rPr>
          <w:rFonts w:eastAsia="Times New Roman" w:cs="Times New Roman"/>
          <w:color w:val="000000" w:themeColor="text1"/>
        </w:rPr>
      </w:pPr>
      <w:r>
        <w:rPr>
          <w:rFonts w:eastAsia="Times New Roman" w:cs="Times New Roman"/>
          <w:color w:val="000000" w:themeColor="text1"/>
        </w:rPr>
        <w:t>Human Resources Support</w:t>
      </w:r>
    </w:p>
    <w:p w14:paraId="5E727657" w14:textId="77777777" w:rsidR="007B444E" w:rsidRDefault="007B444E" w:rsidP="002302F0">
      <w:pPr>
        <w:pStyle w:val="ListParagraph"/>
        <w:numPr>
          <w:ilvl w:val="2"/>
          <w:numId w:val="26"/>
        </w:numPr>
        <w:spacing w:after="120" w:line="276" w:lineRule="auto"/>
        <w:rPr>
          <w:rFonts w:eastAsia="Times New Roman" w:cs="Times New Roman"/>
          <w:color w:val="000000" w:themeColor="text1"/>
        </w:rPr>
      </w:pPr>
      <w:r>
        <w:rPr>
          <w:rFonts w:eastAsia="Times New Roman" w:cs="Times New Roman"/>
          <w:color w:val="000000" w:themeColor="text1"/>
        </w:rPr>
        <w:t>IT and Technology Support</w:t>
      </w:r>
      <w:r w:rsidRPr="5DB8BB47">
        <w:rPr>
          <w:rFonts w:eastAsia="Times New Roman" w:cs="Times New Roman"/>
          <w:color w:val="000000" w:themeColor="text1"/>
        </w:rPr>
        <w:t xml:space="preserve">.  </w:t>
      </w:r>
    </w:p>
    <w:p w14:paraId="2D6C779A" w14:textId="1FBD9EB3" w:rsidR="00403BC0" w:rsidRPr="00A47AD4" w:rsidRDefault="007B444E" w:rsidP="003D2F14">
      <w:pPr>
        <w:pStyle w:val="NomalIndent-Sub"/>
        <w:numPr>
          <w:ilvl w:val="1"/>
          <w:numId w:val="26"/>
        </w:numPr>
      </w:pPr>
      <w:r>
        <w:t>The level of involvement and support from corporate staff during the life of the Contract.</w:t>
      </w:r>
    </w:p>
    <w:p w14:paraId="2783E4AB" w14:textId="48043A5B" w:rsidR="003429F7" w:rsidRPr="00A47AD4" w:rsidRDefault="00BC2C98" w:rsidP="002302F0">
      <w:pPr>
        <w:pStyle w:val="ListParagraph"/>
        <w:numPr>
          <w:ilvl w:val="0"/>
          <w:numId w:val="26"/>
        </w:numPr>
      </w:pPr>
      <w:r>
        <w:t>Staffing Plan</w:t>
      </w:r>
    </w:p>
    <w:p w14:paraId="34E04FA8" w14:textId="5CE3A15C" w:rsidR="00C17963" w:rsidRDefault="00322435" w:rsidP="003D2F14">
      <w:pPr>
        <w:pStyle w:val="NomalIndent-Sub"/>
        <w:numPr>
          <w:ilvl w:val="1"/>
          <w:numId w:val="25"/>
        </w:numPr>
      </w:pPr>
      <w:r>
        <w:t xml:space="preserve">The </w:t>
      </w:r>
      <w:r w:rsidR="007B0503">
        <w:t>B</w:t>
      </w:r>
      <w:r>
        <w:t xml:space="preserve">idder shall provide a draft Staffing Plan (Scope of Work Section 2.5), including its approach to </w:t>
      </w:r>
      <w:r w:rsidR="00A540A1">
        <w:t>employee recruitment, hiring, retention, and engagement.</w:t>
      </w:r>
    </w:p>
    <w:p w14:paraId="694D9D56" w14:textId="23B21E17" w:rsidR="00774B6F" w:rsidRDefault="00774B6F" w:rsidP="003D2F14">
      <w:pPr>
        <w:pStyle w:val="NomalIndent-Sub"/>
        <w:numPr>
          <w:ilvl w:val="1"/>
          <w:numId w:val="25"/>
        </w:numPr>
      </w:pPr>
      <w:r>
        <w:t xml:space="preserve">The </w:t>
      </w:r>
      <w:r w:rsidR="007B0503">
        <w:t>B</w:t>
      </w:r>
      <w:r>
        <w:t xml:space="preserve">idder shall additionally provide, for Other Personnel, </w:t>
      </w:r>
      <w:r w:rsidR="006D07B2">
        <w:t xml:space="preserve">job titles and descriptions of roles </w:t>
      </w:r>
      <w:r w:rsidR="00F9230C">
        <w:t>covering</w:t>
      </w:r>
      <w:r w:rsidR="006D07B2">
        <w:t xml:space="preserve"> the specific tasks and items in the Scope of </w:t>
      </w:r>
      <w:r w:rsidR="00F9230C">
        <w:t>W</w:t>
      </w:r>
      <w:r w:rsidR="006D07B2">
        <w:t>ork</w:t>
      </w:r>
      <w:r w:rsidR="00A318D4">
        <w:t>, Section 2.4 and Appendix A: Personnel Requirements</w:t>
      </w:r>
      <w:r w:rsidR="006D07B2">
        <w:t>.</w:t>
      </w:r>
    </w:p>
    <w:p w14:paraId="088A2EE2" w14:textId="39B27945" w:rsidR="006D56DE" w:rsidRDefault="00533661" w:rsidP="006D56DE">
      <w:pPr>
        <w:pStyle w:val="NomalIndent-Sub"/>
        <w:numPr>
          <w:ilvl w:val="1"/>
          <w:numId w:val="25"/>
        </w:numPr>
      </w:pPr>
      <w:r w:rsidRPr="00DA3859">
        <w:t xml:space="preserve">Bidder shall use </w:t>
      </w:r>
      <w:r>
        <w:t xml:space="preserve">Form B: Bidder Technical Response Exhibit 2 - Bidder </w:t>
      </w:r>
      <w:r w:rsidR="006D56DE">
        <w:t>Service Level Staffing</w:t>
      </w:r>
      <w:r w:rsidRPr="00DA3859">
        <w:t xml:space="preserve"> </w:t>
      </w:r>
      <w:r>
        <w:t xml:space="preserve">(Exhibit </w:t>
      </w:r>
      <w:r w:rsidR="006D56DE">
        <w:t>2</w:t>
      </w:r>
      <w:r>
        <w:t xml:space="preserve">) </w:t>
      </w:r>
      <w:r w:rsidRPr="00DA3859">
        <w:t>and follow all instructions in the form to provide</w:t>
      </w:r>
      <w:r w:rsidR="006D56DE">
        <w:t xml:space="preserve"> the annual FTEs for all </w:t>
      </w:r>
      <w:r w:rsidR="00C979AA">
        <w:t>years in each Service Level the Bidder is proposing</w:t>
      </w:r>
      <w:r w:rsidRPr="00DA3859">
        <w:t>.</w:t>
      </w:r>
      <w:r w:rsidR="00C979AA">
        <w:t xml:space="preserve"> The staffing information in this spreadsheet must match the staffing information in the Form D: Cost Model.</w:t>
      </w:r>
    </w:p>
    <w:p w14:paraId="1B37207D" w14:textId="6EA69AB6" w:rsidR="00E85158" w:rsidRPr="00A47AD4" w:rsidRDefault="00E85158" w:rsidP="006D56DE">
      <w:pPr>
        <w:pStyle w:val="ListParagraph"/>
        <w:numPr>
          <w:ilvl w:val="0"/>
          <w:numId w:val="26"/>
        </w:numPr>
      </w:pPr>
      <w:r>
        <w:t>Local Organizational Chart</w:t>
      </w:r>
    </w:p>
    <w:p w14:paraId="2CE60B4A" w14:textId="77777777" w:rsidR="00E85158" w:rsidRDefault="00E85158" w:rsidP="003D2F14">
      <w:pPr>
        <w:pStyle w:val="NomalIndent-Sub"/>
      </w:pPr>
      <w:r>
        <w:t>The Bidder shall provide a local organizational chart and associated documentation including, but not limited to, the following information:</w:t>
      </w:r>
    </w:p>
    <w:p w14:paraId="104BF259" w14:textId="77777777" w:rsidR="00E85158" w:rsidRDefault="00E85158" w:rsidP="00A41AAE">
      <w:pPr>
        <w:pStyle w:val="NomalIndent-Sub"/>
        <w:numPr>
          <w:ilvl w:val="0"/>
          <w:numId w:val="45"/>
        </w:numPr>
      </w:pPr>
      <w:r>
        <w:t>All proposed positions (Key and Other Personnel);</w:t>
      </w:r>
    </w:p>
    <w:p w14:paraId="4C9CF95A" w14:textId="77777777" w:rsidR="00E85158" w:rsidRDefault="00E85158" w:rsidP="00A41AAE">
      <w:pPr>
        <w:pStyle w:val="NomalIndent-Sub"/>
        <w:numPr>
          <w:ilvl w:val="0"/>
          <w:numId w:val="45"/>
        </w:numPr>
      </w:pPr>
      <w:r>
        <w:t>The name, resume, and references for its proposed General Manager;</w:t>
      </w:r>
    </w:p>
    <w:p w14:paraId="2FDB6950" w14:textId="3964E347" w:rsidR="00E85158" w:rsidRDefault="00E85158" w:rsidP="00A41AAE">
      <w:pPr>
        <w:pStyle w:val="NomalIndent-Sub"/>
        <w:numPr>
          <w:ilvl w:val="0"/>
          <w:numId w:val="45"/>
        </w:numPr>
      </w:pPr>
      <w:r>
        <w:t>Job descriptions and minimum qualifications for all Key Personnel positions; and</w:t>
      </w:r>
    </w:p>
    <w:p w14:paraId="0F63E5A7" w14:textId="77777777" w:rsidR="00E85158" w:rsidRDefault="00E85158" w:rsidP="00A41AAE">
      <w:pPr>
        <w:pStyle w:val="NomalIndent-Sub"/>
        <w:numPr>
          <w:ilvl w:val="0"/>
          <w:numId w:val="45"/>
        </w:numPr>
      </w:pPr>
      <w:r>
        <w:t>An indication of subcontractors used, as necessary.</w:t>
      </w:r>
    </w:p>
    <w:p w14:paraId="0631A696" w14:textId="77777777" w:rsidR="003B599F" w:rsidRPr="003B599F" w:rsidRDefault="003B599F" w:rsidP="002302F0">
      <w:pPr>
        <w:pStyle w:val="ListParagraph"/>
        <w:numPr>
          <w:ilvl w:val="0"/>
          <w:numId w:val="25"/>
        </w:numPr>
      </w:pPr>
      <w:r w:rsidRPr="003B599F">
        <w:t xml:space="preserve">The Bidder shall provide a draft of its Training Plan as defined in Section 3.2 of the Scope of Work, ensuring that it illustrates </w:t>
      </w:r>
      <w:proofErr w:type="gramStart"/>
      <w:r w:rsidRPr="003B599F">
        <w:t>the Bidder’s</w:t>
      </w:r>
      <w:proofErr w:type="gramEnd"/>
      <w:r w:rsidRPr="003B599F">
        <w:t xml:space="preserve"> ability to effectively prepare employees to perform their duties, and its ability to document, track, and ensure all </w:t>
      </w:r>
      <w:proofErr w:type="gramStart"/>
      <w:r w:rsidRPr="003B599F">
        <w:t>trainings are</w:t>
      </w:r>
      <w:proofErr w:type="gramEnd"/>
      <w:r w:rsidRPr="003B599F">
        <w:t xml:space="preserve"> done on time for all job functions.</w:t>
      </w:r>
    </w:p>
    <w:p w14:paraId="7CE2E6C3" w14:textId="66F6E5EE" w:rsidR="00A540A1" w:rsidRDefault="00BE464A" w:rsidP="003D2F14">
      <w:pPr>
        <w:pStyle w:val="NomalIndent-Sub"/>
        <w:numPr>
          <w:ilvl w:val="0"/>
          <w:numId w:val="25"/>
        </w:numPr>
      </w:pPr>
      <w:r>
        <w:lastRenderedPageBreak/>
        <w:t xml:space="preserve">The Bidder </w:t>
      </w:r>
      <w:proofErr w:type="gramStart"/>
      <w:r>
        <w:t>shall</w:t>
      </w:r>
      <w:proofErr w:type="gramEnd"/>
      <w:r>
        <w:t xml:space="preserve"> </w:t>
      </w:r>
      <w:r w:rsidR="00E80539">
        <w:t xml:space="preserve">provide its general approach to quality assurance including a draft of its Quality Assurance Plan (Scope of Work Section </w:t>
      </w:r>
      <w:r w:rsidR="00C53007">
        <w:t>8.1)</w:t>
      </w:r>
      <w:r w:rsidR="00F05BEC">
        <w:t xml:space="preserve">, including </w:t>
      </w:r>
      <w:r w:rsidR="00DA5DFA">
        <w:t>a description of the individuals responsible for implementing the plan.</w:t>
      </w:r>
    </w:p>
    <w:p w14:paraId="683B96AF" w14:textId="3BD80545" w:rsidR="007134ED" w:rsidRPr="00BB0453" w:rsidRDefault="00DA5DFA" w:rsidP="003D2F14">
      <w:pPr>
        <w:pStyle w:val="NomalIndent-Sub"/>
        <w:numPr>
          <w:ilvl w:val="0"/>
          <w:numId w:val="25"/>
        </w:numPr>
        <w:rPr>
          <w:rFonts w:eastAsia="Calibri"/>
        </w:rPr>
      </w:pPr>
      <w:r>
        <w:t>The Bidder shall detail the plan and processes to identify root causes of deficiencies in its own performance and appropriate actions to be taken.</w:t>
      </w:r>
    </w:p>
    <w:p w14:paraId="2444E9AC" w14:textId="0AD090F2" w:rsidR="00736117" w:rsidRDefault="00736117" w:rsidP="003D2F14">
      <w:pPr>
        <w:pStyle w:val="NomalIndent-Sub"/>
        <w:numPr>
          <w:ilvl w:val="0"/>
          <w:numId w:val="25"/>
        </w:numPr>
      </w:pPr>
      <w:r>
        <w:t xml:space="preserve">The Bidder shall provide </w:t>
      </w:r>
      <w:r w:rsidR="00C5669D">
        <w:t xml:space="preserve">information on its Mobilization </w:t>
      </w:r>
      <w:r w:rsidR="00A10BED">
        <w:t>and</w:t>
      </w:r>
      <w:r w:rsidR="00C5669D">
        <w:t xml:space="preserve"> Transition efforts, </w:t>
      </w:r>
      <w:r>
        <w:t>in particular</w:t>
      </w:r>
      <w:r w:rsidR="00C5669D">
        <w:t>,</w:t>
      </w:r>
      <w:r>
        <w:t xml:space="preserve"> information regarding the following:</w:t>
      </w:r>
    </w:p>
    <w:p w14:paraId="02C525A2" w14:textId="36CA644D" w:rsidR="00736117" w:rsidRDefault="00736117" w:rsidP="003D2F14">
      <w:pPr>
        <w:pStyle w:val="NomalIndent-Sub"/>
        <w:numPr>
          <w:ilvl w:val="1"/>
          <w:numId w:val="25"/>
        </w:numPr>
      </w:pPr>
      <w:r>
        <w:t>The proposed Mobilization Manager, the length of time the Mobilization Manager will be on-site, a full resume and three references, including the name, title, organization, telephone number, and email address of each reference, taking care to first verify that the reference is still employed by that organization and will be available to serve as a reference and the contact information is correct.</w:t>
      </w:r>
    </w:p>
    <w:p w14:paraId="60416987" w14:textId="145C5ABD" w:rsidR="00736117" w:rsidRDefault="00736117" w:rsidP="003D2F14">
      <w:pPr>
        <w:pStyle w:val="NomalIndent-Sub"/>
        <w:numPr>
          <w:ilvl w:val="1"/>
          <w:numId w:val="25"/>
        </w:numPr>
      </w:pPr>
      <w:r>
        <w:t>A proposed Mobilization and Transition Plan to achieve all milestones and deadlines discussed in Section 11 of the Scope of Work. The Bidder shall include the Bidder’s committed resourcing to execute the transition plan (including the amount and length of time of on-site corporate support). Bidder shall also indicate requested level of support needed from MBTA throughout the Transition Period. Any deviations from the proposed milestone timeline in Section 11 of the Scope of Work shall be justified.</w:t>
      </w:r>
    </w:p>
    <w:p w14:paraId="487A4A4B" w14:textId="3CC55CF3" w:rsidR="00736117" w:rsidRDefault="00736117" w:rsidP="003D2F14">
      <w:pPr>
        <w:pStyle w:val="NomalIndent-Sub"/>
        <w:numPr>
          <w:ilvl w:val="1"/>
          <w:numId w:val="25"/>
        </w:numPr>
      </w:pPr>
      <w:r>
        <w:t>A qualitative summary of key issues and proposed mitigations; actions; and efforts to ensure a seamless transition.</w:t>
      </w:r>
    </w:p>
    <w:p w14:paraId="119560E4" w14:textId="77777777" w:rsidR="00300AF9" w:rsidRDefault="00D7627B" w:rsidP="003D2F14">
      <w:pPr>
        <w:pStyle w:val="NomalIndent-Sub"/>
        <w:numPr>
          <w:ilvl w:val="0"/>
          <w:numId w:val="25"/>
        </w:numPr>
      </w:pPr>
      <w:r>
        <w:t xml:space="preserve">Innovation </w:t>
      </w:r>
      <w:r w:rsidR="00A44D9C">
        <w:t xml:space="preserve">and Value-Added </w:t>
      </w:r>
      <w:r w:rsidR="00300AF9">
        <w:t>Benefit</w:t>
      </w:r>
    </w:p>
    <w:p w14:paraId="24615909" w14:textId="0EE31A38" w:rsidR="00300AF9" w:rsidRDefault="00300AF9" w:rsidP="003D2F14">
      <w:pPr>
        <w:pStyle w:val="NomalIndent-Sub"/>
      </w:pPr>
      <w:r>
        <w:t xml:space="preserve">Explain any </w:t>
      </w:r>
      <w:r w:rsidR="00E9766A">
        <w:t>areas in which</w:t>
      </w:r>
      <w:r>
        <w:t xml:space="preserve"> the </w:t>
      </w:r>
      <w:r w:rsidR="00364046">
        <w:t>Bidder offers The RIDE</w:t>
      </w:r>
      <w:r>
        <w:t xml:space="preserve"> </w:t>
      </w:r>
      <w:r w:rsidR="00E9766A">
        <w:t xml:space="preserve">added </w:t>
      </w:r>
      <w:r w:rsidR="00C52A84">
        <w:t>value beyond</w:t>
      </w:r>
      <w:r>
        <w:t xml:space="preserve"> the requirements outlined in this </w:t>
      </w:r>
      <w:r w:rsidR="00D170C3">
        <w:t>section B2</w:t>
      </w:r>
      <w:r>
        <w:t xml:space="preserve"> that could improve </w:t>
      </w:r>
      <w:r w:rsidR="00364046">
        <w:t xml:space="preserve">system </w:t>
      </w:r>
      <w:r>
        <w:t xml:space="preserve">outcomes and </w:t>
      </w:r>
      <w:r w:rsidR="00364046">
        <w:t xml:space="preserve">increase </w:t>
      </w:r>
      <w:r w:rsidR="00D170C3">
        <w:t>operational</w:t>
      </w:r>
      <w:r w:rsidR="00364046">
        <w:t xml:space="preserve"> efficiency</w:t>
      </w:r>
      <w:r w:rsidR="00F25B8E">
        <w:t xml:space="preserve"> while minimizing </w:t>
      </w:r>
      <w:r>
        <w:t xml:space="preserve">outstanding issues that could jeopardize </w:t>
      </w:r>
      <w:r w:rsidR="00F25B8E">
        <w:t xml:space="preserve">RIDE service, </w:t>
      </w:r>
      <w:r>
        <w:t xml:space="preserve">increase costs, decrease quality or safety, or otherwise unnecessarily cause negative impacts. </w:t>
      </w:r>
      <w:r w:rsidR="002302F0">
        <w:t>These may include but are not limited to:</w:t>
      </w:r>
    </w:p>
    <w:p w14:paraId="1B942E89" w14:textId="76B7475B" w:rsidR="00364046" w:rsidRDefault="00364046" w:rsidP="00A41AAE">
      <w:pPr>
        <w:pStyle w:val="NomalIndent-Sub"/>
        <w:numPr>
          <w:ilvl w:val="0"/>
          <w:numId w:val="43"/>
        </w:numPr>
      </w:pPr>
      <w:r>
        <w:t xml:space="preserve">Recommendations and suggestions for changes in or additions to the </w:t>
      </w:r>
      <w:r w:rsidR="007F1EAF">
        <w:t xml:space="preserve">Management and Administration scope </w:t>
      </w:r>
      <w:r w:rsidR="002E1563">
        <w:t>that would</w:t>
      </w:r>
      <w:r>
        <w:t xml:space="preserve"> effectively achieve the goals of this </w:t>
      </w:r>
      <w:r w:rsidR="002E1563">
        <w:t>program</w:t>
      </w:r>
      <w:r w:rsidR="00FC2BF4">
        <w:t>;</w:t>
      </w:r>
    </w:p>
    <w:p w14:paraId="3BA23BE4" w14:textId="76144C7C" w:rsidR="003D2F14" w:rsidRDefault="00EE4368" w:rsidP="00A41AAE">
      <w:pPr>
        <w:pStyle w:val="NomalIndent-Sub"/>
        <w:numPr>
          <w:ilvl w:val="0"/>
          <w:numId w:val="43"/>
        </w:numPr>
      </w:pPr>
      <w:r>
        <w:t xml:space="preserve">Innovative and/or </w:t>
      </w:r>
      <w:r w:rsidR="003D2F14">
        <w:t xml:space="preserve">best practice </w:t>
      </w:r>
      <w:r>
        <w:t>technologies employed</w:t>
      </w:r>
      <w:r w:rsidR="003D2F14">
        <w:t>; and/or</w:t>
      </w:r>
    </w:p>
    <w:p w14:paraId="72324981" w14:textId="222A2A27" w:rsidR="005578EC" w:rsidRDefault="002E1563" w:rsidP="00A41AAE">
      <w:pPr>
        <w:pStyle w:val="NomalIndent-Sub"/>
        <w:numPr>
          <w:ilvl w:val="0"/>
          <w:numId w:val="43"/>
        </w:numPr>
      </w:pPr>
      <w:r>
        <w:t xml:space="preserve">Beneficial subcontractors </w:t>
      </w:r>
      <w:r w:rsidR="00FC2BF4">
        <w:t>for any critical disciplines or operations</w:t>
      </w:r>
      <w:r w:rsidR="003D2F14">
        <w:t>.</w:t>
      </w:r>
    </w:p>
    <w:p w14:paraId="6DA371EA" w14:textId="5152DC90" w:rsidR="005578EC" w:rsidRDefault="005578EC" w:rsidP="005578EC">
      <w:pPr>
        <w:pStyle w:val="NomalIndent-Sub"/>
        <w:numPr>
          <w:ilvl w:val="0"/>
          <w:numId w:val="25"/>
        </w:numPr>
      </w:pPr>
      <w:r>
        <w:t>Scaling</w:t>
      </w:r>
    </w:p>
    <w:p w14:paraId="74F0E5B9" w14:textId="3B78D7BF" w:rsidR="00E20372" w:rsidRDefault="00E20372" w:rsidP="005578EC">
      <w:pPr>
        <w:ind w:left="720"/>
      </w:pPr>
      <w:r w:rsidRPr="00E20372">
        <w:t xml:space="preserve">If Bidder is submitting proposals for multiple service levels, provide a thorough and detailed explanation and justification for responses to </w:t>
      </w:r>
      <w:r w:rsidRPr="00E20372">
        <w:rPr>
          <w:b/>
          <w:bCs/>
        </w:rPr>
        <w:t>B2 – Approach to Management and Administration</w:t>
      </w:r>
      <w:r w:rsidRPr="00E20372">
        <w:t xml:space="preserve"> that will vary by service level</w:t>
      </w:r>
      <w:r>
        <w:t xml:space="preserve"> (such as </w:t>
      </w:r>
      <w:r w:rsidR="00BE2705">
        <w:t>management support, systems and processes, additional staffing levels, etc.).</w:t>
      </w:r>
    </w:p>
    <w:p w14:paraId="30EBDD4D" w14:textId="77777777" w:rsidR="00FC29E9" w:rsidRDefault="00FC29E9" w:rsidP="003D2F14">
      <w:pPr>
        <w:pStyle w:val="NomalIndent-Sub"/>
        <w:rPr>
          <w:rFonts w:eastAsia="Calibri"/>
        </w:rPr>
      </w:pPr>
    </w:p>
    <w:p w14:paraId="5FED69DF" w14:textId="77777777" w:rsidR="00C979AA" w:rsidRDefault="00C979AA" w:rsidP="003D2F14">
      <w:pPr>
        <w:pStyle w:val="NomalIndent-Sub"/>
        <w:rPr>
          <w:rFonts w:eastAsia="Calibri"/>
        </w:rPr>
      </w:pPr>
    </w:p>
    <w:p w14:paraId="49AFCE78" w14:textId="77777777" w:rsidR="00C979AA" w:rsidRPr="00A47AD4" w:rsidRDefault="00C979AA" w:rsidP="003D2F14">
      <w:pPr>
        <w:pStyle w:val="NomalIndent-Sub"/>
        <w:rPr>
          <w:rFonts w:eastAsia="Calibri"/>
        </w:rPr>
      </w:pPr>
    </w:p>
    <w:p w14:paraId="4F2F3EAD" w14:textId="34D03233" w:rsidR="003429F7" w:rsidRPr="00E06D80" w:rsidRDefault="003429F7" w:rsidP="00EE50FE">
      <w:pPr>
        <w:rPr>
          <w:rFonts w:eastAsia="Calibri"/>
          <w:b/>
        </w:rPr>
      </w:pPr>
      <w:r w:rsidRPr="009C1CC0">
        <w:rPr>
          <w:rFonts w:eastAsia="Calibri"/>
          <w:b/>
        </w:rPr>
        <w:lastRenderedPageBreak/>
        <w:t xml:space="preserve">B3 – </w:t>
      </w:r>
      <w:r w:rsidR="006F69DE" w:rsidRPr="009C1CC0">
        <w:rPr>
          <w:rFonts w:eastAsia="Calibri"/>
          <w:b/>
        </w:rPr>
        <w:t>Service Delivery</w:t>
      </w:r>
    </w:p>
    <w:p w14:paraId="60559B45" w14:textId="0520E97D" w:rsidR="00C979AA" w:rsidRPr="00C979AA" w:rsidRDefault="006F69DE" w:rsidP="006F69DE">
      <w:bookmarkStart w:id="156" w:name="_Hlk93658978"/>
      <w:bookmarkEnd w:id="154"/>
      <w:bookmarkEnd w:id="155"/>
      <w:r w:rsidRPr="00A47AD4">
        <w:t xml:space="preserve">Bidder shall clearly outline </w:t>
      </w:r>
      <w:r>
        <w:t>its</w:t>
      </w:r>
      <w:r w:rsidRPr="00A47AD4">
        <w:t xml:space="preserve"> approach</w:t>
      </w:r>
      <w:r>
        <w:t xml:space="preserve"> to service delivery as described in </w:t>
      </w:r>
      <w:r w:rsidRPr="00293BBF">
        <w:rPr>
          <w:b/>
          <w:bCs/>
        </w:rPr>
        <w:t xml:space="preserve">Sections </w:t>
      </w:r>
      <w:r w:rsidR="008E124D" w:rsidRPr="00293BBF">
        <w:rPr>
          <w:b/>
          <w:bCs/>
        </w:rPr>
        <w:t xml:space="preserve">4, 5, and 6 </w:t>
      </w:r>
      <w:r w:rsidRPr="00293BBF">
        <w:rPr>
          <w:b/>
          <w:bCs/>
        </w:rPr>
        <w:t>of the Scope of Work</w:t>
      </w:r>
      <w:r w:rsidRPr="00A47AD4">
        <w:t xml:space="preserve">, </w:t>
      </w:r>
      <w:r>
        <w:t>providing the following</w:t>
      </w:r>
      <w:r w:rsidRPr="00A47AD4">
        <w:t>:</w:t>
      </w:r>
    </w:p>
    <w:p w14:paraId="6A065E87" w14:textId="77777777" w:rsidR="0091746C" w:rsidRPr="00767746" w:rsidRDefault="0091746C" w:rsidP="00A41AAE">
      <w:pPr>
        <w:pStyle w:val="ListParagraph"/>
        <w:numPr>
          <w:ilvl w:val="0"/>
          <w:numId w:val="40"/>
        </w:numPr>
      </w:pPr>
      <w:r w:rsidRPr="00790581">
        <w:t>A description of its approach to monitoring and enforcing Vehicle Operator compliance and behavior, including the approach for targeted as well as random in-service observations and the target number per employee per month, how the information will be used, and any associated disciplinary policies.</w:t>
      </w:r>
    </w:p>
    <w:p w14:paraId="77A89BD7" w14:textId="1B06336B" w:rsidR="0091746C" w:rsidRDefault="0091746C" w:rsidP="00A41AAE">
      <w:pPr>
        <w:pStyle w:val="NomalIndent-Sub"/>
        <w:numPr>
          <w:ilvl w:val="0"/>
          <w:numId w:val="40"/>
        </w:numPr>
      </w:pPr>
      <w:r w:rsidRPr="00790581">
        <w:t>An approach to managing and monitoring the Pull-Out process to ensure the avoidance of Late Pull-Outs</w:t>
      </w:r>
      <w:r>
        <w:t>.</w:t>
      </w:r>
    </w:p>
    <w:p w14:paraId="1084842E" w14:textId="7FAC5534" w:rsidR="0091746C" w:rsidRDefault="0091746C" w:rsidP="00A41AAE">
      <w:pPr>
        <w:pStyle w:val="NomalIndent-Sub"/>
        <w:numPr>
          <w:ilvl w:val="0"/>
          <w:numId w:val="40"/>
        </w:numPr>
      </w:pPr>
      <w:r w:rsidRPr="00D518B9">
        <w:t>A description of how the Bidder proposes to monitor the delivery of service, communicating and coordinating with TRAC, and mitigating in-service disruptions</w:t>
      </w:r>
      <w:r>
        <w:t>.</w:t>
      </w:r>
    </w:p>
    <w:p w14:paraId="196625C9" w14:textId="5241135C" w:rsidR="0091746C" w:rsidRDefault="0091746C" w:rsidP="00A41AAE">
      <w:pPr>
        <w:pStyle w:val="NomalIndent-Sub"/>
        <w:numPr>
          <w:ilvl w:val="0"/>
          <w:numId w:val="40"/>
        </w:numPr>
      </w:pPr>
      <w:r w:rsidRPr="00790581">
        <w:t>The process, tools</w:t>
      </w:r>
      <w:r w:rsidR="00F86787">
        <w:t>,</w:t>
      </w:r>
      <w:r w:rsidRPr="00790581">
        <w:t xml:space="preserve"> and procedures for tracking individual Vehicle Operator’s performance</w:t>
      </w:r>
      <w:r w:rsidR="006E4794">
        <w:t>,</w:t>
      </w:r>
      <w:r w:rsidRPr="00790581">
        <w:t xml:space="preserve"> including Late Pull-Outs, refusal of trips, uniform violations, sleeping in Revenue Vehicles, </w:t>
      </w:r>
      <w:r w:rsidR="007E040A">
        <w:t xml:space="preserve">out of service area, </w:t>
      </w:r>
      <w:r w:rsidRPr="00790581">
        <w:t>unscheduled breaks, etc</w:t>
      </w:r>
      <w:r>
        <w:t>.</w:t>
      </w:r>
    </w:p>
    <w:p w14:paraId="40742704" w14:textId="6C6599B6" w:rsidR="0091746C" w:rsidRDefault="0091746C" w:rsidP="00A41AAE">
      <w:pPr>
        <w:pStyle w:val="NomalIndent-Sub"/>
        <w:numPr>
          <w:ilvl w:val="0"/>
          <w:numId w:val="40"/>
        </w:numPr>
      </w:pPr>
      <w:r w:rsidRPr="00790581">
        <w:t xml:space="preserve">The plan </w:t>
      </w:r>
      <w:proofErr w:type="gramStart"/>
      <w:r w:rsidRPr="00790581">
        <w:t>to</w:t>
      </w:r>
      <w:proofErr w:type="gramEnd"/>
      <w:r w:rsidRPr="00790581">
        <w:t xml:space="preserve"> provide optimized staffing and strategic deployment of Safety and Window Dispatchers (or similarly proposed positions) </w:t>
      </w:r>
      <w:proofErr w:type="gramStart"/>
      <w:r w:rsidRPr="00790581">
        <w:t>in order to</w:t>
      </w:r>
      <w:proofErr w:type="gramEnd"/>
      <w:r w:rsidRPr="00790581">
        <w:t xml:space="preserve"> ensure maximum staff effectiveness at any given time</w:t>
      </w:r>
      <w:r>
        <w:t>.</w:t>
      </w:r>
    </w:p>
    <w:p w14:paraId="79237D6B" w14:textId="0FC8A689" w:rsidR="0091746C" w:rsidRDefault="0091746C" w:rsidP="00A41AAE">
      <w:pPr>
        <w:pStyle w:val="NomalIndent-Sub"/>
        <w:numPr>
          <w:ilvl w:val="0"/>
          <w:numId w:val="40"/>
        </w:numPr>
      </w:pPr>
      <w:r w:rsidRPr="00790581">
        <w:t xml:space="preserve">The types, specifications, and numbers of Bidder’s proposed Non-Revenue Vehicles (including vehicles for the safety supervisor and </w:t>
      </w:r>
      <w:r w:rsidR="007E040A">
        <w:t>maintenance</w:t>
      </w:r>
      <w:r w:rsidRPr="00790581">
        <w:t xml:space="preserve"> services) and </w:t>
      </w:r>
      <w:proofErr w:type="gramStart"/>
      <w:r w:rsidR="00437D68">
        <w:t xml:space="preserve">the </w:t>
      </w:r>
      <w:r w:rsidRPr="00790581">
        <w:t>overall plan</w:t>
      </w:r>
      <w:proofErr w:type="gramEnd"/>
      <w:r w:rsidRPr="00790581">
        <w:t xml:space="preserve"> for towing services</w:t>
      </w:r>
      <w:r>
        <w:t>.</w:t>
      </w:r>
    </w:p>
    <w:p w14:paraId="7269EE19" w14:textId="21CE2319" w:rsidR="0091746C" w:rsidRDefault="0091746C" w:rsidP="00A41AAE">
      <w:pPr>
        <w:pStyle w:val="NomalIndent-Sub"/>
        <w:numPr>
          <w:ilvl w:val="0"/>
          <w:numId w:val="40"/>
        </w:numPr>
      </w:pPr>
      <w:r w:rsidRPr="00790581">
        <w:t>Bidder’s approach to managing fuel for both Revenue and Non-Revenue Vehicles, including prevention of any Misuse</w:t>
      </w:r>
      <w:r>
        <w:t>.</w:t>
      </w:r>
    </w:p>
    <w:p w14:paraId="3AA96E40" w14:textId="3C2CD92C" w:rsidR="0091746C" w:rsidRDefault="0091746C" w:rsidP="00A41AAE">
      <w:pPr>
        <w:pStyle w:val="NomalIndent-Sub"/>
        <w:numPr>
          <w:ilvl w:val="0"/>
          <w:numId w:val="40"/>
        </w:numPr>
      </w:pPr>
      <w:r w:rsidRPr="00790581">
        <w:t>The Bidder’s proposed Vehicle and Equipment Maintenance Plan as defined in Section 8 of the Scope of Work, highlighting the Bidder’s ability to maintain all Revenue and Non-Revenue Vehicles, its approach to managing maintenance personnel and workload, and its ability to document, track, and analyze maintenance and inspection functions</w:t>
      </w:r>
      <w:r>
        <w:t>.</w:t>
      </w:r>
    </w:p>
    <w:p w14:paraId="20304DE6" w14:textId="31205F4D" w:rsidR="00410ADD" w:rsidRDefault="0091746C" w:rsidP="00A41AAE">
      <w:pPr>
        <w:pStyle w:val="NomalIndent-Sub"/>
        <w:numPr>
          <w:ilvl w:val="0"/>
          <w:numId w:val="40"/>
        </w:numPr>
      </w:pPr>
      <w:r w:rsidRPr="00790581">
        <w:t>A description of how the Bidder proposes to accommodate adjusting day-of or last-minute requests for additional</w:t>
      </w:r>
      <w:r w:rsidR="00CF4C91">
        <w:t xml:space="preserve">, </w:t>
      </w:r>
      <w:r w:rsidRPr="00790581">
        <w:t>or fewer</w:t>
      </w:r>
      <w:r w:rsidR="00CF4C91">
        <w:t>,</w:t>
      </w:r>
      <w:r w:rsidRPr="00790581">
        <w:t xml:space="preserve"> service hours</w:t>
      </w:r>
      <w:r w:rsidR="00CF4C91">
        <w:t xml:space="preserve"> </w:t>
      </w:r>
      <w:r w:rsidRPr="00790581">
        <w:t xml:space="preserve">and overall flexibility in staffing and providing the hours requested, including, but not limited to, shortening or lengthening of shifts, reducing or increasing overall hours, managing vacation and scheduled leave, use of </w:t>
      </w:r>
      <w:proofErr w:type="spellStart"/>
      <w:r w:rsidRPr="00790581">
        <w:t>extraboards</w:t>
      </w:r>
      <w:proofErr w:type="spellEnd"/>
      <w:r w:rsidRPr="00790581">
        <w:t xml:space="preserve"> or floaters, and adding or closing shifts. If the Bidder has additional or alternative means for achieving this flexibility, clearly explain those here</w:t>
      </w:r>
      <w:r>
        <w:t>.</w:t>
      </w:r>
    </w:p>
    <w:p w14:paraId="63B87148" w14:textId="1E86995E" w:rsidR="00410ADD" w:rsidRDefault="00410ADD" w:rsidP="00A41AAE">
      <w:pPr>
        <w:pStyle w:val="NomalIndent-Sub"/>
        <w:numPr>
          <w:ilvl w:val="0"/>
          <w:numId w:val="40"/>
        </w:numPr>
      </w:pPr>
      <w:r>
        <w:t xml:space="preserve">Innovation and </w:t>
      </w:r>
      <w:r w:rsidR="00D170C3">
        <w:t>Value-Added Benefit</w:t>
      </w:r>
    </w:p>
    <w:p w14:paraId="6437466B" w14:textId="658EF737" w:rsidR="00D170C3" w:rsidRDefault="00D170C3" w:rsidP="003D2F14">
      <w:pPr>
        <w:pStyle w:val="NomalIndent-Sub"/>
      </w:pPr>
      <w:r>
        <w:t xml:space="preserve">Explain any </w:t>
      </w:r>
      <w:r w:rsidR="00E9766A">
        <w:t>areas in which</w:t>
      </w:r>
      <w:r>
        <w:t xml:space="preserve"> the Bidder offers The RIDE </w:t>
      </w:r>
      <w:r w:rsidR="00E9766A">
        <w:t>added value beyond</w:t>
      </w:r>
      <w:r>
        <w:t xml:space="preserve"> the requirements outlined in </w:t>
      </w:r>
      <w:proofErr w:type="gramStart"/>
      <w:r>
        <w:t>this section</w:t>
      </w:r>
      <w:proofErr w:type="gramEnd"/>
      <w:r>
        <w:t xml:space="preserve"> B3 that could improve system outcomes and increase operational efficiency while minimizing outstanding issues that could jeopardize RIDE service, increase costs, decrease quality or safety, or otherwise unnecessarily cause negative impacts. These may include but are not limited to:</w:t>
      </w:r>
    </w:p>
    <w:p w14:paraId="7E71AC61" w14:textId="3E814F70" w:rsidR="00D170C3" w:rsidRDefault="00D170C3" w:rsidP="00A41AAE">
      <w:pPr>
        <w:pStyle w:val="NomalIndent-Sub"/>
        <w:numPr>
          <w:ilvl w:val="0"/>
          <w:numId w:val="44"/>
        </w:numPr>
      </w:pPr>
      <w:r>
        <w:t xml:space="preserve">Best practices to improve customer experience, delivery efficiency, </w:t>
      </w:r>
      <w:r w:rsidR="005B12BD">
        <w:t xml:space="preserve">and </w:t>
      </w:r>
      <w:r>
        <w:t>operational safety;</w:t>
      </w:r>
    </w:p>
    <w:p w14:paraId="69EF08E3" w14:textId="45E0B14F" w:rsidR="00D170C3" w:rsidRDefault="00D170C3" w:rsidP="00A41AAE">
      <w:pPr>
        <w:pStyle w:val="NomalIndent-Sub"/>
        <w:numPr>
          <w:ilvl w:val="0"/>
          <w:numId w:val="44"/>
        </w:numPr>
      </w:pPr>
      <w:r>
        <w:lastRenderedPageBreak/>
        <w:t>Innovative and/or best practice delivery methods expertise;</w:t>
      </w:r>
      <w:r w:rsidR="003D2F14">
        <w:t xml:space="preserve"> and/or</w:t>
      </w:r>
    </w:p>
    <w:p w14:paraId="4D750787" w14:textId="766E5505" w:rsidR="003D2F14" w:rsidRDefault="003D2F14" w:rsidP="00A41AAE">
      <w:pPr>
        <w:pStyle w:val="NomalIndent-Sub"/>
        <w:numPr>
          <w:ilvl w:val="0"/>
          <w:numId w:val="44"/>
        </w:numPr>
      </w:pPr>
      <w:r>
        <w:t>Beneficial subcontractors for service delivery</w:t>
      </w:r>
    </w:p>
    <w:p w14:paraId="097D623C" w14:textId="558B0475" w:rsidR="00942584" w:rsidRDefault="00942584" w:rsidP="00A41AAE">
      <w:pPr>
        <w:pStyle w:val="NomalIndent-Sub"/>
        <w:numPr>
          <w:ilvl w:val="0"/>
          <w:numId w:val="40"/>
        </w:numPr>
      </w:pPr>
      <w:bookmarkStart w:id="157" w:name="_Toc89082978"/>
      <w:bookmarkStart w:id="158" w:name="_Toc92621718"/>
      <w:bookmarkEnd w:id="156"/>
      <w:r>
        <w:t>Scaling</w:t>
      </w:r>
    </w:p>
    <w:p w14:paraId="2A2E419C" w14:textId="4F768F29" w:rsidR="00942584" w:rsidRPr="00141889" w:rsidRDefault="00BE2705" w:rsidP="00942584">
      <w:pPr>
        <w:ind w:left="720"/>
        <w:rPr>
          <w:rFonts w:eastAsia="Calibri"/>
          <w:bCs/>
        </w:rPr>
      </w:pPr>
      <w:r w:rsidRPr="00E20372">
        <w:t>If Bidder is submitting proposals for multiple service levels, provide a thorough and detailed explanation and justification for responses to</w:t>
      </w:r>
      <w:r w:rsidR="00942584">
        <w:t xml:space="preserve"> </w:t>
      </w:r>
      <w:r w:rsidR="00942584" w:rsidRPr="009C1CC0">
        <w:rPr>
          <w:rFonts w:eastAsia="Calibri"/>
          <w:b/>
        </w:rPr>
        <w:t>B</w:t>
      </w:r>
      <w:r w:rsidR="008C746C">
        <w:rPr>
          <w:rFonts w:eastAsia="Calibri"/>
          <w:b/>
        </w:rPr>
        <w:t>3</w:t>
      </w:r>
      <w:r w:rsidR="00942584" w:rsidRPr="009C1CC0">
        <w:rPr>
          <w:rFonts w:eastAsia="Calibri"/>
          <w:b/>
        </w:rPr>
        <w:t xml:space="preserve"> – </w:t>
      </w:r>
      <w:r w:rsidR="008C746C">
        <w:rPr>
          <w:rFonts w:eastAsia="Calibri"/>
          <w:b/>
        </w:rPr>
        <w:t>Service Delivery</w:t>
      </w:r>
      <w:r w:rsidR="00942584">
        <w:rPr>
          <w:rFonts w:eastAsia="Calibri"/>
          <w:b/>
        </w:rPr>
        <w:t xml:space="preserve"> </w:t>
      </w:r>
      <w:r w:rsidR="00870963" w:rsidRPr="00E20372">
        <w:t>that will vary by service level</w:t>
      </w:r>
      <w:r w:rsidR="00870963">
        <w:rPr>
          <w:rFonts w:eastAsia="Calibri"/>
          <w:bCs/>
        </w:rPr>
        <w:t xml:space="preserve"> (such as </w:t>
      </w:r>
      <w:r w:rsidR="008E5A71">
        <w:rPr>
          <w:rFonts w:eastAsia="Calibri"/>
          <w:bCs/>
        </w:rPr>
        <w:t>training, systems and processes, additional staffing levels, etc.).</w:t>
      </w:r>
      <w:r w:rsidR="00870963">
        <w:rPr>
          <w:rFonts w:eastAsia="Calibri"/>
          <w:bCs/>
        </w:rPr>
        <w:t xml:space="preserve"> </w:t>
      </w:r>
    </w:p>
    <w:p w14:paraId="4E1404FC" w14:textId="77777777" w:rsidR="0091746C" w:rsidRPr="00A47AD4" w:rsidRDefault="0091746C" w:rsidP="00EE50FE">
      <w:pPr>
        <w:rPr>
          <w:rFonts w:eastAsia="Calibri"/>
        </w:rPr>
      </w:pPr>
    </w:p>
    <w:p w14:paraId="7313742D" w14:textId="1016933E" w:rsidR="00496600" w:rsidRPr="00E06D80" w:rsidRDefault="00496600" w:rsidP="008C746C">
      <w:pPr>
        <w:keepNext/>
        <w:rPr>
          <w:rFonts w:eastAsia="Calibri"/>
          <w:b/>
        </w:rPr>
      </w:pPr>
      <w:r w:rsidRPr="009C1CC0">
        <w:rPr>
          <w:rFonts w:eastAsia="Calibri"/>
          <w:b/>
          <w:bCs/>
        </w:rPr>
        <w:t>B</w:t>
      </w:r>
      <w:r w:rsidR="009C1CC0">
        <w:rPr>
          <w:rFonts w:eastAsia="Calibri"/>
          <w:b/>
          <w:bCs/>
        </w:rPr>
        <w:t>4</w:t>
      </w:r>
      <w:r w:rsidRPr="009C1CC0">
        <w:rPr>
          <w:rFonts w:eastAsia="Calibri"/>
          <w:b/>
        </w:rPr>
        <w:t xml:space="preserve"> – Safety</w:t>
      </w:r>
    </w:p>
    <w:p w14:paraId="71D70DCD" w14:textId="11150D5D" w:rsidR="00496600" w:rsidRDefault="00364AE0" w:rsidP="00EE50FE">
      <w:pPr>
        <w:rPr>
          <w:rFonts w:eastAsia="Calibri"/>
        </w:rPr>
      </w:pPr>
      <w:r>
        <w:rPr>
          <w:rFonts w:eastAsia="Calibri"/>
        </w:rPr>
        <w:t xml:space="preserve">The Bidder shall </w:t>
      </w:r>
      <w:r w:rsidR="00584654">
        <w:rPr>
          <w:rFonts w:eastAsia="Calibri"/>
        </w:rPr>
        <w:t xml:space="preserve">present its approach to </w:t>
      </w:r>
      <w:r w:rsidR="005404A4">
        <w:rPr>
          <w:rFonts w:eastAsia="Calibri"/>
        </w:rPr>
        <w:t xml:space="preserve">satisfying the </w:t>
      </w:r>
      <w:r w:rsidR="00BE0F1E">
        <w:rPr>
          <w:rFonts w:eastAsia="Calibri"/>
        </w:rPr>
        <w:t xml:space="preserve">safety </w:t>
      </w:r>
      <w:r w:rsidR="005404A4">
        <w:rPr>
          <w:rFonts w:eastAsia="Calibri"/>
        </w:rPr>
        <w:t xml:space="preserve">requirements </w:t>
      </w:r>
      <w:r w:rsidR="00BE0F1E">
        <w:rPr>
          <w:rFonts w:eastAsia="Calibri"/>
        </w:rPr>
        <w:t xml:space="preserve">of </w:t>
      </w:r>
      <w:r w:rsidR="00BE0F1E" w:rsidRPr="00293BBF">
        <w:rPr>
          <w:rFonts w:eastAsia="Calibri"/>
          <w:b/>
          <w:bCs/>
        </w:rPr>
        <w:t>Section 7 of the Scope of Work</w:t>
      </w:r>
      <w:r w:rsidR="001D7DF6">
        <w:rPr>
          <w:rFonts w:eastAsia="Calibri"/>
        </w:rPr>
        <w:t>, providing the following:</w:t>
      </w:r>
    </w:p>
    <w:p w14:paraId="0FC2C041" w14:textId="4205C273" w:rsidR="001D7DF6" w:rsidRDefault="00CD160B" w:rsidP="001D7DF6">
      <w:pPr>
        <w:pStyle w:val="ListParagraph"/>
        <w:numPr>
          <w:ilvl w:val="6"/>
          <w:numId w:val="4"/>
        </w:numPr>
        <w:rPr>
          <w:rFonts w:eastAsia="Calibri"/>
        </w:rPr>
      </w:pPr>
      <w:r>
        <w:rPr>
          <w:rFonts w:eastAsia="Calibri"/>
        </w:rPr>
        <w:t xml:space="preserve">The Contractor’s general approach to </w:t>
      </w:r>
      <w:r w:rsidR="00E07C34">
        <w:rPr>
          <w:rFonts w:eastAsia="Calibri"/>
        </w:rPr>
        <w:t xml:space="preserve">following </w:t>
      </w:r>
      <w:r w:rsidR="00173423">
        <w:rPr>
          <w:rFonts w:eastAsia="Calibri"/>
        </w:rPr>
        <w:t xml:space="preserve">the </w:t>
      </w:r>
      <w:r w:rsidR="004E4C39">
        <w:rPr>
          <w:rFonts w:eastAsia="Calibri"/>
        </w:rPr>
        <w:t xml:space="preserve">incident and accident procedures </w:t>
      </w:r>
      <w:r w:rsidR="0040450D">
        <w:rPr>
          <w:rFonts w:eastAsia="Calibri"/>
        </w:rPr>
        <w:t>required in Section 7.1.2</w:t>
      </w:r>
      <w:r w:rsidR="00DD41F4">
        <w:rPr>
          <w:rFonts w:eastAsia="Calibri"/>
        </w:rPr>
        <w:t xml:space="preserve"> Incident and Accident Procedures</w:t>
      </w:r>
      <w:r w:rsidR="007977E5">
        <w:rPr>
          <w:rFonts w:eastAsia="Calibri"/>
        </w:rPr>
        <w:t>; and</w:t>
      </w:r>
    </w:p>
    <w:p w14:paraId="4D3A5051" w14:textId="13C98E34" w:rsidR="004D6C02" w:rsidRPr="001D7DF6" w:rsidRDefault="00DE4F8E" w:rsidP="001D7DF6">
      <w:pPr>
        <w:pStyle w:val="ListParagraph"/>
        <w:numPr>
          <w:ilvl w:val="6"/>
          <w:numId w:val="4"/>
        </w:numPr>
        <w:rPr>
          <w:rFonts w:eastAsia="Calibri"/>
        </w:rPr>
      </w:pPr>
      <w:r>
        <w:rPr>
          <w:rFonts w:eastAsia="Calibri"/>
        </w:rPr>
        <w:t xml:space="preserve">The Contractor’s approach to generating the </w:t>
      </w:r>
      <w:r w:rsidR="005455B5">
        <w:rPr>
          <w:rFonts w:eastAsia="Calibri"/>
        </w:rPr>
        <w:t xml:space="preserve">Operator Safety Compliance Plan </w:t>
      </w:r>
      <w:proofErr w:type="gramStart"/>
      <w:r w:rsidR="00727C54">
        <w:rPr>
          <w:rFonts w:eastAsia="Calibri"/>
        </w:rPr>
        <w:t>detailed</w:t>
      </w:r>
      <w:proofErr w:type="gramEnd"/>
      <w:r w:rsidR="00727C54">
        <w:rPr>
          <w:rFonts w:eastAsia="Calibri"/>
        </w:rPr>
        <w:t xml:space="preserve"> in Section 7.2 </w:t>
      </w:r>
      <w:r w:rsidR="003A72D9">
        <w:rPr>
          <w:rFonts w:eastAsia="Calibri"/>
        </w:rPr>
        <w:t>Operator Safety Compliance Plan</w:t>
      </w:r>
      <w:r w:rsidR="005455B5">
        <w:rPr>
          <w:rFonts w:eastAsia="Calibri"/>
        </w:rPr>
        <w:t xml:space="preserve">, demonstrating its understanding of </w:t>
      </w:r>
      <w:r w:rsidR="00860673">
        <w:rPr>
          <w:rFonts w:eastAsia="Calibri"/>
        </w:rPr>
        <w:t>the MBTA’s current Transit Safety Plan</w:t>
      </w:r>
      <w:r w:rsidR="007977E5">
        <w:rPr>
          <w:rFonts w:eastAsia="Calibri"/>
        </w:rPr>
        <w:t xml:space="preserve"> and its applicability to this contract.</w:t>
      </w:r>
    </w:p>
    <w:p w14:paraId="4A70D595" w14:textId="77777777" w:rsidR="00AB5C51" w:rsidRPr="00A47AD4" w:rsidRDefault="00AB5C51" w:rsidP="00EE50FE">
      <w:pPr>
        <w:rPr>
          <w:rFonts w:eastAsia="Calibri"/>
        </w:rPr>
      </w:pPr>
    </w:p>
    <w:p w14:paraId="06EEB9DC" w14:textId="6E92C51D" w:rsidR="003429F7" w:rsidRPr="00E06D80" w:rsidRDefault="007134ED" w:rsidP="00EE50FE">
      <w:pPr>
        <w:rPr>
          <w:rFonts w:eastAsia="Calibri"/>
          <w:b/>
        </w:rPr>
      </w:pPr>
      <w:r w:rsidRPr="009C1CC0">
        <w:rPr>
          <w:rFonts w:eastAsia="Calibri"/>
          <w:b/>
        </w:rPr>
        <w:t>B</w:t>
      </w:r>
      <w:r w:rsidR="00517B75" w:rsidRPr="009C1CC0">
        <w:rPr>
          <w:rFonts w:eastAsia="Calibri"/>
          <w:b/>
        </w:rPr>
        <w:t>5</w:t>
      </w:r>
      <w:r w:rsidRPr="009C1CC0">
        <w:rPr>
          <w:rFonts w:eastAsia="Calibri"/>
          <w:b/>
        </w:rPr>
        <w:t xml:space="preserve"> –</w:t>
      </w:r>
      <w:bookmarkEnd w:id="157"/>
      <w:r w:rsidRPr="009C1CC0">
        <w:rPr>
          <w:rFonts w:eastAsia="Calibri"/>
          <w:b/>
        </w:rPr>
        <w:t xml:space="preserve"> </w:t>
      </w:r>
      <w:bookmarkEnd w:id="158"/>
      <w:r w:rsidRPr="009C1CC0">
        <w:rPr>
          <w:rFonts w:eastAsia="Calibri"/>
          <w:b/>
        </w:rPr>
        <w:t>Supplier Diversity</w:t>
      </w:r>
    </w:p>
    <w:p w14:paraId="2912B64B" w14:textId="7B101181" w:rsidR="00171704" w:rsidRPr="004D6D59" w:rsidRDefault="007134ED" w:rsidP="004D6D59">
      <w:pPr>
        <w:rPr>
          <w:rFonts w:eastAsia="Calibri"/>
        </w:rPr>
      </w:pPr>
      <w:bookmarkStart w:id="159" w:name="_Hlk92464501"/>
      <w:r w:rsidRPr="00A47AD4">
        <w:rPr>
          <w:rFonts w:eastAsia="Calibri"/>
        </w:rPr>
        <w:t>Bidder shall outline its approach to Supplier Diversity including, at a minimum, the following:</w:t>
      </w:r>
      <w:bookmarkStart w:id="160" w:name="_Toc92621719"/>
      <w:bookmarkEnd w:id="159"/>
    </w:p>
    <w:p w14:paraId="7907E76D" w14:textId="56B114A1" w:rsidR="00171704" w:rsidRPr="00A47AD4" w:rsidRDefault="00171704" w:rsidP="00A41AAE">
      <w:pPr>
        <w:pStyle w:val="ListParagraph"/>
        <w:numPr>
          <w:ilvl w:val="6"/>
          <w:numId w:val="42"/>
        </w:numPr>
      </w:pPr>
      <w:r w:rsidRPr="00A47AD4">
        <w:t xml:space="preserve">Provide a specific financial commitment </w:t>
      </w:r>
      <w:proofErr w:type="gramStart"/>
      <w:r w:rsidRPr="00A47AD4">
        <w:t>on</w:t>
      </w:r>
      <w:proofErr w:type="gramEnd"/>
      <w:r w:rsidRPr="00A47AD4">
        <w:t xml:space="preserve"> this contract to be spent with certified Supplier Diversity Program vendors on a Massachusetts fiscal year (July 1-June 30) basis.</w:t>
      </w:r>
      <w:bookmarkStart w:id="161" w:name="_Toc92621720"/>
      <w:bookmarkEnd w:id="160"/>
    </w:p>
    <w:p w14:paraId="52CC0379" w14:textId="5EACE357" w:rsidR="00171704" w:rsidRPr="00A47AD4" w:rsidRDefault="00171704" w:rsidP="00EE50FE">
      <w:pPr>
        <w:pStyle w:val="ListParagraph"/>
        <w:numPr>
          <w:ilvl w:val="6"/>
          <w:numId w:val="4"/>
        </w:numPr>
      </w:pPr>
      <w:r w:rsidRPr="00A47AD4">
        <w:t>What business opportunities have you established with diverse vendors? What partnerships could you leverage with diverse vendors specific to this procurement?</w:t>
      </w:r>
    </w:p>
    <w:bookmarkEnd w:id="161"/>
    <w:p w14:paraId="6EB35BA1" w14:textId="4E45DC4E" w:rsidR="001E2E28" w:rsidRPr="00A47AD4" w:rsidRDefault="00171704" w:rsidP="00EE50FE">
      <w:pPr>
        <w:pStyle w:val="ListParagraph"/>
        <w:numPr>
          <w:ilvl w:val="6"/>
          <w:numId w:val="4"/>
        </w:numPr>
      </w:pPr>
      <w:r w:rsidRPr="00A47AD4">
        <w:t xml:space="preserve">Submit your company’s Supplier Diversity program and/or provide any information on additional diversity efforts not mentioned above (ex. diverse hiring practices, diverse community outreach) </w:t>
      </w:r>
    </w:p>
    <w:p w14:paraId="5F4D18C1" w14:textId="77777777" w:rsidR="00561E0E" w:rsidRPr="00006921" w:rsidRDefault="00561E0E" w:rsidP="00EE50FE">
      <w:pPr>
        <w:rPr>
          <w:rFonts w:ascii="Times New Roman Bold" w:hAnsi="Times New Roman Bold"/>
          <w:kern w:val="28"/>
          <w:sz w:val="28"/>
        </w:rPr>
      </w:pPr>
      <w:bookmarkStart w:id="162" w:name="_Toc89082991"/>
      <w:r w:rsidRPr="00006921">
        <w:br w:type="page"/>
      </w:r>
    </w:p>
    <w:p w14:paraId="0E8B4229" w14:textId="0BABF7C6" w:rsidR="00DD6FB2" w:rsidRPr="00006921" w:rsidRDefault="00DD6FB2" w:rsidP="00E902C3">
      <w:pPr>
        <w:pStyle w:val="Heading1"/>
        <w:numPr>
          <w:ilvl w:val="0"/>
          <w:numId w:val="0"/>
        </w:numPr>
      </w:pPr>
      <w:bookmarkStart w:id="163" w:name="_Toc232690532"/>
      <w:proofErr w:type="gramStart"/>
      <w:r w:rsidRPr="00006921">
        <w:lastRenderedPageBreak/>
        <w:t>Form</w:t>
      </w:r>
      <w:proofErr w:type="gramEnd"/>
      <w:r w:rsidRPr="00006921">
        <w:t xml:space="preserve"> </w:t>
      </w:r>
      <w:r w:rsidR="004B1314" w:rsidRPr="00006921">
        <w:t>C</w:t>
      </w:r>
      <w:r w:rsidRPr="00006921">
        <w:t>: Small Business Program Attestation Form</w:t>
      </w:r>
      <w:bookmarkEnd w:id="162"/>
      <w:bookmarkEnd w:id="163"/>
    </w:p>
    <w:p w14:paraId="0F75DCCA" w14:textId="5CE15395" w:rsidR="00DD6FB2" w:rsidRPr="00006921" w:rsidRDefault="00DD6FB2" w:rsidP="00EE50FE">
      <w:r w:rsidRPr="00006921">
        <w:t xml:space="preserve">To qualify under the </w:t>
      </w:r>
      <w:r w:rsidR="00265C6A" w:rsidRPr="00006921">
        <w:t>MBTA</w:t>
      </w:r>
      <w:r w:rsidRPr="00006921">
        <w:t>’s Small Business Program, the following criteria appl</w:t>
      </w:r>
      <w:r w:rsidR="0075210B" w:rsidRPr="00006921">
        <w:t>y</w:t>
      </w:r>
      <w:r w:rsidRPr="00006921">
        <w:t>:</w:t>
      </w:r>
    </w:p>
    <w:p w14:paraId="37A3E635" w14:textId="3504719B" w:rsidR="00DD6FB2" w:rsidRPr="00006921" w:rsidRDefault="00DD6FB2" w:rsidP="002302F0">
      <w:pPr>
        <w:pStyle w:val="ListParagraph"/>
        <w:numPr>
          <w:ilvl w:val="0"/>
          <w:numId w:val="20"/>
        </w:numPr>
      </w:pPr>
      <w:r w:rsidRPr="00006921">
        <w:t>Principal place of business in Massachusetts</w:t>
      </w:r>
    </w:p>
    <w:p w14:paraId="25C35B45" w14:textId="06870DF8" w:rsidR="00DD6FB2" w:rsidRPr="00006921" w:rsidRDefault="00DD6FB2" w:rsidP="002302F0">
      <w:pPr>
        <w:pStyle w:val="ListParagraph"/>
        <w:numPr>
          <w:ilvl w:val="0"/>
          <w:numId w:val="20"/>
        </w:numPr>
      </w:pPr>
      <w:r w:rsidRPr="00006921">
        <w:t>Business operating for at least one year</w:t>
      </w:r>
    </w:p>
    <w:p w14:paraId="52911BA4" w14:textId="062FA196" w:rsidR="00DD6FB2" w:rsidRPr="00006921" w:rsidRDefault="00DD6FB2" w:rsidP="002302F0">
      <w:pPr>
        <w:pStyle w:val="ListParagraph"/>
        <w:numPr>
          <w:ilvl w:val="0"/>
          <w:numId w:val="20"/>
        </w:numPr>
      </w:pPr>
      <w:r w:rsidRPr="00006921">
        <w:t>Currently employs a combined total of 50 or fewer full-time equivalents in all locations</w:t>
      </w:r>
    </w:p>
    <w:p w14:paraId="23DE378D" w14:textId="77777777" w:rsidR="00DD6FB2" w:rsidRPr="00006921" w:rsidRDefault="00DD6FB2" w:rsidP="002302F0">
      <w:pPr>
        <w:pStyle w:val="ListParagraph"/>
        <w:numPr>
          <w:ilvl w:val="0"/>
          <w:numId w:val="20"/>
        </w:numPr>
      </w:pPr>
      <w:r w:rsidRPr="00006921">
        <w:t>Gross annual revenues of $15 million or less based on a 3-year average</w:t>
      </w:r>
    </w:p>
    <w:p w14:paraId="1F05CEF4" w14:textId="77777777" w:rsidR="00DD6FB2" w:rsidRPr="00006921" w:rsidRDefault="00DD6FB2" w:rsidP="00EE50FE"/>
    <w:p w14:paraId="3CE118FE" w14:textId="77777777" w:rsidR="00DD6FB2" w:rsidRPr="00006921" w:rsidRDefault="00DD6FB2" w:rsidP="00EE50FE">
      <w:r w:rsidRPr="00006921">
        <w:t>Please select one:</w:t>
      </w:r>
    </w:p>
    <w:p w14:paraId="2288A483" w14:textId="70AE1BCD" w:rsidR="00DD6FB2" w:rsidRPr="00006921" w:rsidRDefault="00A41AAE" w:rsidP="00EE50FE">
      <w:sdt>
        <w:sdtPr>
          <w:id w:val="1749383204"/>
          <w14:checkbox>
            <w14:checked w14:val="0"/>
            <w14:checkedState w14:val="2612" w14:font="MS Gothic"/>
            <w14:uncheckedState w14:val="2610" w14:font="MS Gothic"/>
          </w14:checkbox>
        </w:sdtPr>
        <w:sdtEndPr/>
        <w:sdtContent>
          <w:r w:rsidR="00DD6FB2" w:rsidRPr="00006921">
            <w:rPr>
              <w:rFonts w:ascii="MS Gothic" w:eastAsia="MS Gothic" w:hAnsi="MS Gothic" w:hint="eastAsia"/>
            </w:rPr>
            <w:t>☐</w:t>
          </w:r>
        </w:sdtContent>
      </w:sdt>
      <w:r w:rsidR="00DD6FB2" w:rsidRPr="00006921">
        <w:t xml:space="preserve"> YES, the above criteria appl</w:t>
      </w:r>
      <w:r w:rsidR="0075210B" w:rsidRPr="00006921">
        <w:t>y</w:t>
      </w:r>
      <w:r w:rsidR="00DD6FB2" w:rsidRPr="00006921">
        <w:t xml:space="preserve"> </w:t>
      </w:r>
      <w:r w:rsidR="00DD6FB2" w:rsidRPr="00006921">
        <w:tab/>
        <w:t xml:space="preserve"> </w:t>
      </w:r>
      <w:sdt>
        <w:sdtPr>
          <w:id w:val="1225715028"/>
          <w14:checkbox>
            <w14:checked w14:val="0"/>
            <w14:checkedState w14:val="2612" w14:font="MS Gothic"/>
            <w14:uncheckedState w14:val="2610" w14:font="MS Gothic"/>
          </w14:checkbox>
        </w:sdtPr>
        <w:sdtEndPr/>
        <w:sdtContent>
          <w:r w:rsidR="00DD6FB2" w:rsidRPr="00006921">
            <w:rPr>
              <w:rFonts w:ascii="MS Gothic" w:eastAsia="MS Gothic" w:hAnsi="MS Gothic" w:hint="eastAsia"/>
            </w:rPr>
            <w:t>☐</w:t>
          </w:r>
        </w:sdtContent>
      </w:sdt>
      <w:r w:rsidR="00DD6FB2" w:rsidRPr="00006921">
        <w:t xml:space="preserve"> NO, the above criteria do not apply</w:t>
      </w:r>
    </w:p>
    <w:p w14:paraId="6F1C0011" w14:textId="77777777" w:rsidR="00DD6FB2" w:rsidRPr="00006921" w:rsidRDefault="00DD6FB2" w:rsidP="00EE50FE"/>
    <w:p w14:paraId="727C763D" w14:textId="77777777" w:rsidR="0075210B" w:rsidRPr="00006921" w:rsidRDefault="00DD6FB2" w:rsidP="00EE50FE">
      <w:r w:rsidRPr="00006921">
        <w:t>If YES, please complete the fields below. If NO, complete ‘Name of Firm’ field below only</w:t>
      </w:r>
      <w:r w:rsidR="0075210B" w:rsidRPr="00006921">
        <w:t xml:space="preserve">. </w:t>
      </w:r>
    </w:p>
    <w:p w14:paraId="203B7B26" w14:textId="791136A1" w:rsidR="00DD6FB2" w:rsidRPr="00006921" w:rsidRDefault="0075210B" w:rsidP="00EE50FE">
      <w:r w:rsidRPr="00006921">
        <w:t>R</w:t>
      </w:r>
      <w:r w:rsidR="00DD6FB2" w:rsidRPr="00006921">
        <w:t>eturn the form with the bid submission.</w:t>
      </w:r>
    </w:p>
    <w:p w14:paraId="24F014BB" w14:textId="77777777" w:rsidR="00DD6FB2" w:rsidRPr="00006921" w:rsidRDefault="00DD6FB2" w:rsidP="00EE50FE"/>
    <w:tbl>
      <w:tblPr>
        <w:tblStyle w:val="TableGrid"/>
        <w:tblW w:w="5000" w:type="pct"/>
        <w:tblLayout w:type="fixed"/>
        <w:tblCellMar>
          <w:top w:w="115" w:type="dxa"/>
          <w:left w:w="115" w:type="dxa"/>
          <w:bottom w:w="115" w:type="dxa"/>
          <w:right w:w="115" w:type="dxa"/>
        </w:tblCellMar>
        <w:tblLook w:val="04A0" w:firstRow="1" w:lastRow="0" w:firstColumn="1" w:lastColumn="0" w:noHBand="0" w:noVBand="1"/>
      </w:tblPr>
      <w:tblGrid>
        <w:gridCol w:w="3037"/>
        <w:gridCol w:w="6313"/>
      </w:tblGrid>
      <w:tr w:rsidR="00DD6FB2" w:rsidRPr="00006921" w14:paraId="49D7C239" w14:textId="77777777">
        <w:tc>
          <w:tcPr>
            <w:tcW w:w="1624" w:type="pct"/>
            <w:shd w:val="clear" w:color="auto" w:fill="D9D9D9" w:themeFill="background1" w:themeFillShade="D9"/>
            <w:vAlign w:val="center"/>
          </w:tcPr>
          <w:p w14:paraId="29581F0E" w14:textId="77777777" w:rsidR="00DD6FB2" w:rsidRPr="00006921" w:rsidRDefault="00DD6FB2" w:rsidP="00EE50FE">
            <w:permStart w:id="236063270" w:edGrp="everyone" w:colFirst="1" w:colLast="1"/>
            <w:r w:rsidRPr="00006921">
              <w:t>Name of Firm:</w:t>
            </w:r>
          </w:p>
        </w:tc>
        <w:tc>
          <w:tcPr>
            <w:tcW w:w="3376" w:type="pct"/>
            <w:vAlign w:val="center"/>
          </w:tcPr>
          <w:p w14:paraId="34AC1CC0" w14:textId="77777777" w:rsidR="00DD6FB2" w:rsidRPr="00006921" w:rsidRDefault="00DD6FB2" w:rsidP="00EE50FE"/>
        </w:tc>
      </w:tr>
      <w:tr w:rsidR="00DD6FB2" w:rsidRPr="00006921" w14:paraId="23A40435" w14:textId="77777777" w:rsidTr="00DD6FB2">
        <w:trPr>
          <w:trHeight w:val="478"/>
        </w:trPr>
        <w:tc>
          <w:tcPr>
            <w:tcW w:w="1624" w:type="pct"/>
            <w:shd w:val="clear" w:color="auto" w:fill="D9D9D9" w:themeFill="background1" w:themeFillShade="D9"/>
            <w:vAlign w:val="center"/>
          </w:tcPr>
          <w:p w14:paraId="7542E1B1" w14:textId="77777777" w:rsidR="00DD6FB2" w:rsidRPr="00006921" w:rsidRDefault="00DD6FB2" w:rsidP="00EE50FE">
            <w:permStart w:id="517307067" w:edGrp="everyone" w:colFirst="1" w:colLast="1"/>
            <w:permEnd w:id="236063270"/>
            <w:r w:rsidRPr="00006921">
              <w:t>Federal Identification Number:</w:t>
            </w:r>
          </w:p>
        </w:tc>
        <w:tc>
          <w:tcPr>
            <w:tcW w:w="3376" w:type="pct"/>
            <w:vAlign w:val="center"/>
          </w:tcPr>
          <w:p w14:paraId="21D92D1A" w14:textId="77777777" w:rsidR="00DD6FB2" w:rsidRPr="00006921" w:rsidRDefault="00DD6FB2" w:rsidP="00EE50FE"/>
        </w:tc>
      </w:tr>
      <w:tr w:rsidR="00DD6FB2" w:rsidRPr="00006921" w14:paraId="37A1C6AF" w14:textId="77777777" w:rsidTr="00DD6FB2">
        <w:trPr>
          <w:trHeight w:val="901"/>
        </w:trPr>
        <w:tc>
          <w:tcPr>
            <w:tcW w:w="1624" w:type="pct"/>
            <w:shd w:val="clear" w:color="auto" w:fill="D9D9D9" w:themeFill="background1" w:themeFillShade="D9"/>
            <w:vAlign w:val="center"/>
          </w:tcPr>
          <w:p w14:paraId="66421CD9" w14:textId="77777777" w:rsidR="00DD6FB2" w:rsidRPr="00006921" w:rsidRDefault="00DD6FB2" w:rsidP="00EE50FE">
            <w:permStart w:id="1298562665" w:edGrp="everyone" w:colFirst="1" w:colLast="1"/>
            <w:permEnd w:id="517307067"/>
            <w:r w:rsidRPr="00006921">
              <w:t>Legal Address:</w:t>
            </w:r>
          </w:p>
        </w:tc>
        <w:tc>
          <w:tcPr>
            <w:tcW w:w="3376" w:type="pct"/>
            <w:vAlign w:val="center"/>
          </w:tcPr>
          <w:p w14:paraId="1159A87F" w14:textId="77777777" w:rsidR="00DD6FB2" w:rsidRPr="00006921" w:rsidRDefault="00DD6FB2" w:rsidP="00EE50FE"/>
        </w:tc>
      </w:tr>
      <w:tr w:rsidR="00DD6FB2" w:rsidRPr="00006921" w14:paraId="6AC88DFA" w14:textId="77777777">
        <w:tc>
          <w:tcPr>
            <w:tcW w:w="1624" w:type="pct"/>
            <w:shd w:val="clear" w:color="auto" w:fill="D9D9D9" w:themeFill="background1" w:themeFillShade="D9"/>
            <w:vAlign w:val="center"/>
          </w:tcPr>
          <w:p w14:paraId="54500A67" w14:textId="77777777" w:rsidR="00DD6FB2" w:rsidRPr="00006921" w:rsidRDefault="00DD6FB2" w:rsidP="00EE50FE">
            <w:permStart w:id="1414332691" w:edGrp="everyone" w:colFirst="1" w:colLast="1"/>
            <w:permEnd w:id="1298562665"/>
            <w:r w:rsidRPr="00006921">
              <w:t>Contact Name:</w:t>
            </w:r>
          </w:p>
        </w:tc>
        <w:tc>
          <w:tcPr>
            <w:tcW w:w="3376" w:type="pct"/>
            <w:vAlign w:val="center"/>
          </w:tcPr>
          <w:p w14:paraId="1DAC01AA" w14:textId="77777777" w:rsidR="00DD6FB2" w:rsidRPr="00006921" w:rsidRDefault="00DD6FB2" w:rsidP="00EE50FE"/>
        </w:tc>
      </w:tr>
      <w:tr w:rsidR="00DD6FB2" w:rsidRPr="00006921" w14:paraId="7C7278E8" w14:textId="77777777">
        <w:tc>
          <w:tcPr>
            <w:tcW w:w="1624" w:type="pct"/>
            <w:shd w:val="clear" w:color="auto" w:fill="D9D9D9" w:themeFill="background1" w:themeFillShade="D9"/>
            <w:vAlign w:val="center"/>
          </w:tcPr>
          <w:p w14:paraId="2AFBAB01" w14:textId="77777777" w:rsidR="00DD6FB2" w:rsidRPr="00006921" w:rsidRDefault="00DD6FB2" w:rsidP="00EE50FE">
            <w:permStart w:id="1338925684" w:edGrp="everyone" w:colFirst="1" w:colLast="1"/>
            <w:permEnd w:id="1414332691"/>
            <w:r w:rsidRPr="00006921">
              <w:t>Telephone Number:</w:t>
            </w:r>
          </w:p>
        </w:tc>
        <w:tc>
          <w:tcPr>
            <w:tcW w:w="3376" w:type="pct"/>
            <w:vAlign w:val="center"/>
          </w:tcPr>
          <w:p w14:paraId="13DC1085" w14:textId="77777777" w:rsidR="00DD6FB2" w:rsidRPr="00006921" w:rsidRDefault="00DD6FB2" w:rsidP="00EE50FE"/>
        </w:tc>
      </w:tr>
      <w:tr w:rsidR="00DD6FB2" w:rsidRPr="00006921" w14:paraId="34F5AFB3" w14:textId="77777777">
        <w:tc>
          <w:tcPr>
            <w:tcW w:w="1624" w:type="pct"/>
            <w:shd w:val="clear" w:color="auto" w:fill="D9D9D9" w:themeFill="background1" w:themeFillShade="D9"/>
            <w:vAlign w:val="center"/>
          </w:tcPr>
          <w:p w14:paraId="4E955E22" w14:textId="77777777" w:rsidR="00DD6FB2" w:rsidRPr="00006921" w:rsidRDefault="00DD6FB2" w:rsidP="00EE50FE">
            <w:permStart w:id="1630035426" w:edGrp="everyone" w:colFirst="1" w:colLast="1"/>
            <w:permEnd w:id="1338925684"/>
            <w:r w:rsidRPr="00006921">
              <w:t>Email:</w:t>
            </w:r>
          </w:p>
        </w:tc>
        <w:tc>
          <w:tcPr>
            <w:tcW w:w="3376" w:type="pct"/>
            <w:vAlign w:val="center"/>
          </w:tcPr>
          <w:p w14:paraId="53490FF3" w14:textId="77777777" w:rsidR="00DD6FB2" w:rsidRPr="00006921" w:rsidRDefault="00DD6FB2" w:rsidP="00EE50FE"/>
        </w:tc>
      </w:tr>
      <w:permEnd w:id="1630035426"/>
      <w:tr w:rsidR="00DD6FB2" w:rsidRPr="00006921" w14:paraId="65403B1C" w14:textId="77777777">
        <w:tc>
          <w:tcPr>
            <w:tcW w:w="5000" w:type="pct"/>
            <w:gridSpan w:val="2"/>
            <w:vAlign w:val="center"/>
          </w:tcPr>
          <w:p w14:paraId="5062385F" w14:textId="77777777" w:rsidR="00DD6FB2" w:rsidRPr="00006921" w:rsidRDefault="00DD6FB2" w:rsidP="00EE50FE">
            <w:r w:rsidRPr="00006921">
              <w:t>Please select one:</w:t>
            </w:r>
          </w:p>
          <w:permStart w:id="763984484" w:edGrp="everyone"/>
          <w:p w14:paraId="63198640" w14:textId="77777777" w:rsidR="00DD6FB2" w:rsidRPr="00006921" w:rsidRDefault="00A41AAE" w:rsidP="00EE50FE">
            <w:sdt>
              <w:sdtPr>
                <w:id w:val="-1439521750"/>
                <w14:checkbox>
                  <w14:checked w14:val="0"/>
                  <w14:checkedState w14:val="2612" w14:font="MS Gothic"/>
                  <w14:uncheckedState w14:val="2610" w14:font="MS Gothic"/>
                </w14:checkbox>
              </w:sdtPr>
              <w:sdtEndPr/>
              <w:sdtContent>
                <w:r w:rsidR="00DD6FB2" w:rsidRPr="00006921">
                  <w:rPr>
                    <w:rFonts w:ascii="MS Gothic" w:eastAsia="MS Gothic" w:hAnsi="MS Gothic" w:hint="eastAsia"/>
                  </w:rPr>
                  <w:t>☐</w:t>
                </w:r>
              </w:sdtContent>
            </w:sdt>
            <w:r w:rsidR="00DD6FB2" w:rsidRPr="00006921">
              <w:t xml:space="preserve"> Individual </w:t>
            </w:r>
            <w:r w:rsidR="00DD6FB2" w:rsidRPr="00006921">
              <w:tab/>
              <w:t xml:space="preserve"> </w:t>
            </w:r>
            <w:sdt>
              <w:sdtPr>
                <w:id w:val="1061601907"/>
                <w14:checkbox>
                  <w14:checked w14:val="0"/>
                  <w14:checkedState w14:val="2612" w14:font="MS Gothic"/>
                  <w14:uncheckedState w14:val="2610" w14:font="MS Gothic"/>
                </w14:checkbox>
              </w:sdtPr>
              <w:sdtEndPr/>
              <w:sdtContent>
                <w:r w:rsidR="00DD6FB2" w:rsidRPr="00006921">
                  <w:rPr>
                    <w:rFonts w:ascii="MS Gothic" w:eastAsia="MS Gothic" w:hAnsi="MS Gothic" w:hint="eastAsia"/>
                  </w:rPr>
                  <w:t>☐</w:t>
                </w:r>
              </w:sdtContent>
            </w:sdt>
            <w:r w:rsidR="00DD6FB2" w:rsidRPr="00006921">
              <w:t xml:space="preserve"> Partnership </w:t>
            </w:r>
            <w:sdt>
              <w:sdtPr>
                <w:id w:val="190193620"/>
                <w14:checkbox>
                  <w14:checked w14:val="0"/>
                  <w14:checkedState w14:val="2612" w14:font="MS Gothic"/>
                  <w14:uncheckedState w14:val="2610" w14:font="MS Gothic"/>
                </w14:checkbox>
              </w:sdtPr>
              <w:sdtEndPr/>
              <w:sdtContent>
                <w:r w:rsidR="00DD6FB2" w:rsidRPr="00006921">
                  <w:rPr>
                    <w:rFonts w:ascii="MS Gothic" w:eastAsia="MS Gothic" w:hAnsi="MS Gothic" w:hint="eastAsia"/>
                  </w:rPr>
                  <w:t>☐</w:t>
                </w:r>
              </w:sdtContent>
            </w:sdt>
            <w:r w:rsidR="00DD6FB2" w:rsidRPr="00006921">
              <w:t xml:space="preserve"> Corporation </w:t>
            </w:r>
            <w:sdt>
              <w:sdtPr>
                <w:rPr>
                  <w:sz w:val="24"/>
                </w:rPr>
                <w:id w:val="1330944576"/>
                <w14:checkbox>
                  <w14:checked w14:val="0"/>
                  <w14:checkedState w14:val="2612" w14:font="MS Gothic"/>
                  <w14:uncheckedState w14:val="2610" w14:font="MS Gothic"/>
                </w14:checkbox>
              </w:sdtPr>
              <w:sdtEndPr/>
              <w:sdtContent>
                <w:r w:rsidR="00DD6FB2" w:rsidRPr="00006921">
                  <w:rPr>
                    <w:rFonts w:ascii="MS Gothic" w:eastAsia="MS Gothic" w:hAnsi="MS Gothic" w:hint="eastAsia"/>
                    <w:sz w:val="24"/>
                  </w:rPr>
                  <w:t>☐</w:t>
                </w:r>
              </w:sdtContent>
            </w:sdt>
            <w:r w:rsidR="00DD6FB2" w:rsidRPr="00006921">
              <w:rPr>
                <w:sz w:val="24"/>
              </w:rPr>
              <w:t xml:space="preserve"> </w:t>
            </w:r>
            <w:r w:rsidR="00DD6FB2" w:rsidRPr="00006921">
              <w:t>Joint Venture</w:t>
            </w:r>
            <w:permEnd w:id="763984484"/>
          </w:p>
        </w:tc>
      </w:tr>
      <w:tr w:rsidR="00DD6FB2" w:rsidRPr="00006921" w14:paraId="6E29FAF5" w14:textId="77777777" w:rsidTr="00DD6FB2">
        <w:trPr>
          <w:trHeight w:val="514"/>
        </w:trPr>
        <w:tc>
          <w:tcPr>
            <w:tcW w:w="1624" w:type="pct"/>
            <w:shd w:val="clear" w:color="auto" w:fill="D9D9D9" w:themeFill="background1" w:themeFillShade="D9"/>
            <w:vAlign w:val="center"/>
          </w:tcPr>
          <w:p w14:paraId="6C2896A8" w14:textId="77777777" w:rsidR="00DD6FB2" w:rsidRPr="00006921" w:rsidRDefault="00DD6FB2" w:rsidP="00EE50FE">
            <w:r w:rsidRPr="00006921">
              <w:t>Total Number of Full-Time Employees:</w:t>
            </w:r>
          </w:p>
        </w:tc>
        <w:tc>
          <w:tcPr>
            <w:tcW w:w="3376" w:type="pct"/>
            <w:vAlign w:val="center"/>
          </w:tcPr>
          <w:p w14:paraId="6C28A40A" w14:textId="77777777" w:rsidR="00DD6FB2" w:rsidRPr="00006921" w:rsidRDefault="00DD6FB2" w:rsidP="00EE50FE">
            <w:permStart w:id="718872862" w:edGrp="everyone"/>
            <w:r w:rsidRPr="00006921">
              <w:t xml:space="preserve">  </w:t>
            </w:r>
            <w:permEnd w:id="718872862"/>
          </w:p>
        </w:tc>
      </w:tr>
      <w:tr w:rsidR="00DD6FB2" w:rsidRPr="00006921" w14:paraId="65321539" w14:textId="77777777">
        <w:trPr>
          <w:trHeight w:val="208"/>
        </w:trPr>
        <w:tc>
          <w:tcPr>
            <w:tcW w:w="1624" w:type="pct"/>
            <w:shd w:val="clear" w:color="auto" w:fill="D9D9D9" w:themeFill="background1" w:themeFillShade="D9"/>
            <w:vAlign w:val="center"/>
          </w:tcPr>
          <w:p w14:paraId="5B8D756C" w14:textId="77777777" w:rsidR="00DD6FB2" w:rsidRPr="00006921" w:rsidRDefault="00DD6FB2" w:rsidP="00EE50FE">
            <w:r w:rsidRPr="00006921">
              <w:lastRenderedPageBreak/>
              <w:t>Date Organized:</w:t>
            </w:r>
          </w:p>
        </w:tc>
        <w:tc>
          <w:tcPr>
            <w:tcW w:w="3376" w:type="pct"/>
            <w:vAlign w:val="center"/>
          </w:tcPr>
          <w:p w14:paraId="5CDEAA24" w14:textId="77777777" w:rsidR="00DD6FB2" w:rsidRPr="00006921" w:rsidRDefault="00DD6FB2" w:rsidP="00EE50FE"/>
        </w:tc>
      </w:tr>
      <w:tr w:rsidR="00DD6FB2" w:rsidRPr="00006921" w14:paraId="2458BF24" w14:textId="77777777">
        <w:trPr>
          <w:trHeight w:val="208"/>
        </w:trPr>
        <w:tc>
          <w:tcPr>
            <w:tcW w:w="1624" w:type="pct"/>
            <w:shd w:val="clear" w:color="auto" w:fill="D9D9D9" w:themeFill="background1" w:themeFillShade="D9"/>
            <w:vAlign w:val="center"/>
          </w:tcPr>
          <w:p w14:paraId="4D6505FF" w14:textId="77777777" w:rsidR="00DD6FB2" w:rsidRPr="00006921" w:rsidRDefault="00DD6FB2" w:rsidP="00EE50FE">
            <w:r w:rsidRPr="00006921">
              <w:t>State Incorporated:</w:t>
            </w:r>
          </w:p>
        </w:tc>
        <w:tc>
          <w:tcPr>
            <w:tcW w:w="3376" w:type="pct"/>
            <w:vAlign w:val="center"/>
          </w:tcPr>
          <w:p w14:paraId="37A3DCC2" w14:textId="77777777" w:rsidR="00DD6FB2" w:rsidRPr="00006921" w:rsidRDefault="00DD6FB2" w:rsidP="00EE50FE"/>
        </w:tc>
      </w:tr>
      <w:tr w:rsidR="00DD6FB2" w:rsidRPr="00006921" w14:paraId="344E3636" w14:textId="77777777">
        <w:tc>
          <w:tcPr>
            <w:tcW w:w="5000" w:type="pct"/>
            <w:gridSpan w:val="2"/>
            <w:shd w:val="clear" w:color="auto" w:fill="D9D9D9" w:themeFill="background1" w:themeFillShade="D9"/>
            <w:vAlign w:val="center"/>
          </w:tcPr>
          <w:p w14:paraId="7BA9988C" w14:textId="7B9FE9CC" w:rsidR="00DD6FB2" w:rsidRPr="00006921" w:rsidRDefault="00DD6FB2" w:rsidP="00EE50FE">
            <w:r w:rsidRPr="00006921">
              <w:t>Please provide supporting documentation regarding gross annual revenues of $15 million or less based on a 3-year average (attachments acceptable):</w:t>
            </w:r>
          </w:p>
        </w:tc>
      </w:tr>
      <w:tr w:rsidR="00DD6FB2" w:rsidRPr="00006921" w14:paraId="236DB3B8" w14:textId="77777777">
        <w:trPr>
          <w:trHeight w:val="1360"/>
        </w:trPr>
        <w:tc>
          <w:tcPr>
            <w:tcW w:w="5000" w:type="pct"/>
            <w:gridSpan w:val="2"/>
            <w:vAlign w:val="center"/>
          </w:tcPr>
          <w:p w14:paraId="37827921" w14:textId="77777777" w:rsidR="00DD6FB2" w:rsidRPr="00006921" w:rsidRDefault="00DD6FB2" w:rsidP="00EE50FE"/>
        </w:tc>
      </w:tr>
    </w:tbl>
    <w:p w14:paraId="71CF3469" w14:textId="77777777" w:rsidR="00EC2A94" w:rsidRPr="00006921" w:rsidRDefault="00EC2A94" w:rsidP="00EE50FE"/>
    <w:p w14:paraId="691D0DAD" w14:textId="77777777" w:rsidR="00E902C3" w:rsidRDefault="00E902C3">
      <w:pPr>
        <w:autoSpaceDE/>
        <w:autoSpaceDN/>
        <w:adjustRightInd/>
        <w:spacing w:before="0" w:after="0" w:line="240" w:lineRule="auto"/>
        <w:rPr>
          <w:rFonts w:ascii="Times New Roman Bold" w:hAnsi="Times New Roman Bold"/>
          <w:b/>
          <w:bCs/>
          <w:kern w:val="28"/>
          <w:sz w:val="28"/>
        </w:rPr>
      </w:pPr>
      <w:bookmarkStart w:id="164" w:name="_Form_D:_Pricing"/>
      <w:bookmarkEnd w:id="164"/>
      <w:r>
        <w:br w:type="page"/>
      </w:r>
    </w:p>
    <w:p w14:paraId="351A82FA" w14:textId="4FCE98AB" w:rsidR="00391642" w:rsidRPr="00006921" w:rsidRDefault="00EC2A94" w:rsidP="00E902C3">
      <w:pPr>
        <w:pStyle w:val="Heading1"/>
        <w:numPr>
          <w:ilvl w:val="0"/>
          <w:numId w:val="0"/>
        </w:numPr>
        <w:ind w:left="720" w:hanging="720"/>
      </w:pPr>
      <w:bookmarkStart w:id="165" w:name="_Toc232690533"/>
      <w:proofErr w:type="gramStart"/>
      <w:r w:rsidRPr="00006921">
        <w:lastRenderedPageBreak/>
        <w:t>Form</w:t>
      </w:r>
      <w:proofErr w:type="gramEnd"/>
      <w:r w:rsidRPr="00006921">
        <w:t xml:space="preserve"> </w:t>
      </w:r>
      <w:r w:rsidR="00DD6FB2" w:rsidRPr="00006921">
        <w:t>D</w:t>
      </w:r>
      <w:r w:rsidRPr="00006921">
        <w:t>: Pricing Response</w:t>
      </w:r>
      <w:bookmarkEnd w:id="165"/>
    </w:p>
    <w:p w14:paraId="75F54E97" w14:textId="0062027D" w:rsidR="002427B0" w:rsidRPr="00006921" w:rsidRDefault="00FD6FFA" w:rsidP="00EE50FE">
      <w:pPr>
        <w:pStyle w:val="BodyTextFirstIndent"/>
      </w:pPr>
      <w:r>
        <w:t>The Pricing Response is an attachment in COMMBUYS.</w:t>
      </w:r>
    </w:p>
    <w:p w14:paraId="6D93B400" w14:textId="77777777" w:rsidR="002427B0" w:rsidRPr="00006921" w:rsidRDefault="002427B0" w:rsidP="00FD6FFA">
      <w:pPr>
        <w:pStyle w:val="BodyTextFirstIndent"/>
        <w:ind w:firstLine="0"/>
      </w:pPr>
    </w:p>
    <w:p w14:paraId="013BA097" w14:textId="77777777" w:rsidR="002427B0" w:rsidRPr="00006921" w:rsidRDefault="002427B0" w:rsidP="00EE50FE">
      <w:pPr>
        <w:pStyle w:val="BodyTextFirstIndent"/>
      </w:pPr>
    </w:p>
    <w:p w14:paraId="6AEEC7BB" w14:textId="77777777" w:rsidR="00E902C3" w:rsidRDefault="00E902C3">
      <w:pPr>
        <w:autoSpaceDE/>
        <w:autoSpaceDN/>
        <w:adjustRightInd/>
        <w:spacing w:before="0" w:after="0" w:line="240" w:lineRule="auto"/>
        <w:rPr>
          <w:rFonts w:eastAsiaTheme="minorHAnsi"/>
          <w:b/>
          <w:bCs/>
          <w:kern w:val="28"/>
          <w:sz w:val="28"/>
          <w:szCs w:val="22"/>
        </w:rPr>
      </w:pPr>
      <w:r>
        <w:rPr>
          <w:rFonts w:eastAsiaTheme="minorHAnsi"/>
          <w:szCs w:val="22"/>
        </w:rPr>
        <w:br w:type="page"/>
      </w:r>
    </w:p>
    <w:p w14:paraId="678C8351" w14:textId="77777777" w:rsidR="00C966C7" w:rsidRPr="00006921" w:rsidRDefault="00C966C7" w:rsidP="002302F0">
      <w:pPr>
        <w:pStyle w:val="Heading2"/>
        <w:numPr>
          <w:ilvl w:val="1"/>
          <w:numId w:val="29"/>
        </w:numPr>
        <w:rPr>
          <w:rFonts w:eastAsiaTheme="minorHAnsi"/>
        </w:rPr>
      </w:pPr>
      <w:bookmarkStart w:id="166" w:name="_Toc232690534"/>
      <w:r w:rsidRPr="009E2FBF">
        <w:rPr>
          <w:rFonts w:eastAsiaTheme="minorHAnsi"/>
        </w:rPr>
        <w:lastRenderedPageBreak/>
        <w:t>MBTA</w:t>
      </w:r>
      <w:r w:rsidRPr="00006921">
        <w:rPr>
          <w:rFonts w:eastAsiaTheme="minorHAnsi"/>
        </w:rPr>
        <w:t xml:space="preserve"> Standard Contract</w:t>
      </w:r>
      <w:r w:rsidR="002727EE" w:rsidRPr="00006921">
        <w:rPr>
          <w:rFonts w:eastAsiaTheme="minorHAnsi"/>
        </w:rPr>
        <w:t xml:space="preserve"> Instructions</w:t>
      </w:r>
      <w:r w:rsidR="00BA06A6" w:rsidRPr="00006921">
        <w:rPr>
          <w:rFonts w:eastAsiaTheme="minorHAnsi"/>
        </w:rPr>
        <w:t xml:space="preserve"> </w:t>
      </w:r>
      <w:r w:rsidR="00930A0D" w:rsidRPr="00006921">
        <w:rPr>
          <w:rFonts w:eastAsiaTheme="minorHAnsi"/>
        </w:rPr>
        <w:t>(Section 8</w:t>
      </w:r>
      <w:r w:rsidR="004359A5" w:rsidRPr="00006921">
        <w:rPr>
          <w:rFonts w:eastAsiaTheme="minorHAnsi"/>
        </w:rPr>
        <w:t>.0</w:t>
      </w:r>
      <w:r w:rsidR="00BA06A6" w:rsidRPr="00006921">
        <w:rPr>
          <w:rFonts w:eastAsiaTheme="minorHAnsi"/>
        </w:rPr>
        <w:t>)</w:t>
      </w:r>
      <w:bookmarkEnd w:id="166"/>
    </w:p>
    <w:p w14:paraId="149698B1" w14:textId="4C68EA75" w:rsidR="00B6755D" w:rsidRPr="002C67FB" w:rsidRDefault="00A83619" w:rsidP="00EE50FE">
      <w:pPr>
        <w:pStyle w:val="Style1"/>
        <w:rPr>
          <w:rFonts w:ascii="Times New Roman" w:hAnsi="Times New Roman"/>
          <w:sz w:val="22"/>
          <w:szCs w:val="22"/>
        </w:rPr>
      </w:pPr>
      <w:r w:rsidRPr="002C67FB">
        <w:rPr>
          <w:rFonts w:ascii="Times New Roman" w:hAnsi="Times New Roman"/>
          <w:sz w:val="22"/>
          <w:szCs w:val="22"/>
          <w:u w:val="single"/>
        </w:rPr>
        <w:t>Bidders Do Not</w:t>
      </w:r>
      <w:r w:rsidR="006140B5" w:rsidRPr="002C67FB">
        <w:rPr>
          <w:rFonts w:ascii="Times New Roman" w:hAnsi="Times New Roman"/>
          <w:sz w:val="22"/>
          <w:szCs w:val="22"/>
          <w:u w:val="single"/>
        </w:rPr>
        <w:t xml:space="preserve"> sign Section 8</w:t>
      </w:r>
      <w:r w:rsidR="005F31C1" w:rsidRPr="002C67FB">
        <w:rPr>
          <w:rFonts w:ascii="Times New Roman" w:hAnsi="Times New Roman"/>
          <w:sz w:val="22"/>
          <w:szCs w:val="22"/>
          <w:u w:val="single"/>
        </w:rPr>
        <w:t>.0</w:t>
      </w:r>
      <w:r w:rsidRPr="002C67FB">
        <w:rPr>
          <w:rFonts w:ascii="Times New Roman" w:hAnsi="Times New Roman"/>
          <w:sz w:val="22"/>
          <w:szCs w:val="22"/>
          <w:u w:val="single"/>
        </w:rPr>
        <w:t xml:space="preserve"> Massachusetts Bay Transportation Author</w:t>
      </w:r>
      <w:r w:rsidR="00BA3F27" w:rsidRPr="002C67FB">
        <w:rPr>
          <w:rFonts w:ascii="Times New Roman" w:hAnsi="Times New Roman"/>
          <w:sz w:val="22"/>
          <w:szCs w:val="22"/>
          <w:u w:val="single"/>
        </w:rPr>
        <w:t>ity Standard Contract</w:t>
      </w:r>
      <w:r w:rsidR="005F31C1" w:rsidRPr="002C67FB">
        <w:rPr>
          <w:rFonts w:ascii="Times New Roman" w:hAnsi="Times New Roman"/>
          <w:sz w:val="22"/>
          <w:szCs w:val="22"/>
          <w:u w:val="single"/>
        </w:rPr>
        <w:t>.</w:t>
      </w:r>
      <w:r w:rsidR="005F31C1" w:rsidRPr="002C67FB">
        <w:rPr>
          <w:rFonts w:ascii="Times New Roman" w:hAnsi="Times New Roman"/>
          <w:sz w:val="22"/>
          <w:szCs w:val="22"/>
        </w:rPr>
        <w:t xml:space="preserve"> </w:t>
      </w:r>
      <w:r w:rsidRPr="002C67FB">
        <w:rPr>
          <w:rFonts w:ascii="Times New Roman" w:hAnsi="Times New Roman"/>
          <w:sz w:val="22"/>
          <w:szCs w:val="22"/>
        </w:rPr>
        <w:t xml:space="preserve">When the MBTA plans to award contract, the MBTA </w:t>
      </w:r>
      <w:r w:rsidR="001F3FC2" w:rsidRPr="002C67FB">
        <w:rPr>
          <w:rFonts w:ascii="Times New Roman" w:hAnsi="Times New Roman"/>
          <w:sz w:val="22"/>
          <w:szCs w:val="22"/>
        </w:rPr>
        <w:t>designated Point of Contact</w:t>
      </w:r>
      <w:r w:rsidRPr="002C67FB">
        <w:rPr>
          <w:rFonts w:ascii="Times New Roman" w:hAnsi="Times New Roman"/>
          <w:sz w:val="22"/>
          <w:szCs w:val="22"/>
        </w:rPr>
        <w:t xml:space="preserve"> will fill out Section </w:t>
      </w:r>
      <w:r w:rsidR="00391642" w:rsidRPr="002C67FB">
        <w:rPr>
          <w:rFonts w:ascii="Times New Roman" w:hAnsi="Times New Roman"/>
          <w:sz w:val="22"/>
          <w:szCs w:val="22"/>
        </w:rPr>
        <w:t>8</w:t>
      </w:r>
      <w:r w:rsidR="004359A5" w:rsidRPr="002C67FB">
        <w:rPr>
          <w:rFonts w:ascii="Times New Roman" w:hAnsi="Times New Roman"/>
          <w:sz w:val="22"/>
          <w:szCs w:val="22"/>
        </w:rPr>
        <w:t>.0</w:t>
      </w:r>
      <w:r w:rsidRPr="002C67FB">
        <w:rPr>
          <w:rFonts w:ascii="Times New Roman" w:hAnsi="Times New Roman"/>
          <w:sz w:val="22"/>
          <w:szCs w:val="22"/>
        </w:rPr>
        <w:t xml:space="preserve"> Massachusetts </w:t>
      </w:r>
      <w:r w:rsidR="004359A5" w:rsidRPr="002C67FB">
        <w:rPr>
          <w:rFonts w:ascii="Times New Roman" w:hAnsi="Times New Roman"/>
          <w:sz w:val="22"/>
          <w:szCs w:val="22"/>
        </w:rPr>
        <w:t>Bay Transportation Autho</w:t>
      </w:r>
      <w:r w:rsidR="002727EE" w:rsidRPr="002C67FB">
        <w:rPr>
          <w:rFonts w:ascii="Times New Roman" w:hAnsi="Times New Roman"/>
          <w:sz w:val="22"/>
          <w:szCs w:val="22"/>
        </w:rPr>
        <w:t>rity Standard Contract</w:t>
      </w:r>
      <w:r w:rsidR="004359A5" w:rsidRPr="002C67FB">
        <w:rPr>
          <w:rFonts w:ascii="Times New Roman" w:hAnsi="Times New Roman"/>
          <w:sz w:val="22"/>
          <w:szCs w:val="22"/>
        </w:rPr>
        <w:t xml:space="preserve"> and send it to the successful bidder for signature.</w:t>
      </w:r>
    </w:p>
    <w:p w14:paraId="706C6A35" w14:textId="77777777" w:rsidR="00231E63" w:rsidRPr="00EE50FE" w:rsidRDefault="00231E63" w:rsidP="002302F0">
      <w:pPr>
        <w:pStyle w:val="Heading2"/>
        <w:numPr>
          <w:ilvl w:val="1"/>
          <w:numId w:val="29"/>
        </w:numPr>
        <w:rPr>
          <w:rFonts w:eastAsiaTheme="minorHAnsi"/>
        </w:rPr>
      </w:pPr>
      <w:bookmarkStart w:id="167" w:name="_Toc232690535"/>
      <w:r w:rsidRPr="00EE50FE">
        <w:rPr>
          <w:rFonts w:eastAsiaTheme="minorHAnsi"/>
        </w:rPr>
        <w:t>MBTA Standard Terms &amp; Conditions In</w:t>
      </w:r>
      <w:r w:rsidR="002727EE" w:rsidRPr="00EE50FE">
        <w:rPr>
          <w:rFonts w:eastAsiaTheme="minorHAnsi"/>
        </w:rPr>
        <w:t xml:space="preserve">structions </w:t>
      </w:r>
      <w:r w:rsidR="00A42069" w:rsidRPr="00EE50FE">
        <w:rPr>
          <w:rFonts w:eastAsiaTheme="minorHAnsi"/>
        </w:rPr>
        <w:t>(</w:t>
      </w:r>
      <w:r w:rsidR="00930A0D" w:rsidRPr="00EE50FE">
        <w:rPr>
          <w:rFonts w:eastAsiaTheme="minorHAnsi"/>
        </w:rPr>
        <w:t>Section 8</w:t>
      </w:r>
      <w:r w:rsidR="004359A5" w:rsidRPr="00EE50FE">
        <w:rPr>
          <w:rFonts w:eastAsiaTheme="minorHAnsi"/>
        </w:rPr>
        <w:t>.</w:t>
      </w:r>
      <w:r w:rsidR="00A42069" w:rsidRPr="00EE50FE">
        <w:rPr>
          <w:rFonts w:eastAsiaTheme="minorHAnsi"/>
        </w:rPr>
        <w:t>1)</w:t>
      </w:r>
      <w:bookmarkEnd w:id="167"/>
    </w:p>
    <w:p w14:paraId="0A335E08" w14:textId="01E9625C" w:rsidR="00231E63" w:rsidRPr="00006921" w:rsidRDefault="00231E63" w:rsidP="00EE50FE">
      <w:r w:rsidRPr="00006921">
        <w:t>Each bidde</w:t>
      </w:r>
      <w:r w:rsidR="00930A0D" w:rsidRPr="00006921">
        <w:t>r must review</w:t>
      </w:r>
      <w:r w:rsidR="005F31C1" w:rsidRPr="00006921">
        <w:t>,</w:t>
      </w:r>
      <w:r w:rsidR="00930A0D" w:rsidRPr="00006921">
        <w:t xml:space="preserve"> sign </w:t>
      </w:r>
      <w:r w:rsidR="005F31C1" w:rsidRPr="00006921">
        <w:t xml:space="preserve">and submit </w:t>
      </w:r>
      <w:r w:rsidR="00930A0D" w:rsidRPr="00006921">
        <w:t>Section 8</w:t>
      </w:r>
      <w:r w:rsidRPr="00006921">
        <w:t>.1</w:t>
      </w:r>
      <w:r w:rsidR="005F31C1" w:rsidRPr="00006921">
        <w:t xml:space="preserve"> (end)</w:t>
      </w:r>
      <w:r w:rsidRPr="00006921">
        <w:t xml:space="preserve"> Massachusetts Bay Transportation Authority Standard </w:t>
      </w:r>
      <w:r w:rsidR="002727EE" w:rsidRPr="00006921">
        <w:t>Terms and Conditions</w:t>
      </w:r>
      <w:r w:rsidRPr="00006921">
        <w:t xml:space="preserve"> with their bid for the bid to be responsive and complete. </w:t>
      </w:r>
    </w:p>
    <w:p w14:paraId="0F1B27E2" w14:textId="77777777" w:rsidR="00231E63" w:rsidRPr="00006921" w:rsidRDefault="00231E63" w:rsidP="00EE50FE">
      <w:r w:rsidRPr="00006921">
        <w:t xml:space="preserve">The MBTA does not encourage attempts to negotiate the </w:t>
      </w:r>
      <w:r w:rsidR="00930A0D" w:rsidRPr="00006921">
        <w:t>Section 8</w:t>
      </w:r>
      <w:r w:rsidR="00A42069" w:rsidRPr="00006921">
        <w:t>.1</w:t>
      </w:r>
      <w:r w:rsidR="004359A5" w:rsidRPr="00006921">
        <w:t xml:space="preserve"> </w:t>
      </w:r>
      <w:r w:rsidRPr="00006921">
        <w:rPr>
          <w:u w:val="single"/>
        </w:rPr>
        <w:t>Massachusetts Bay Transportation Authority Standard Contract Terms &amp; Conditions.</w:t>
      </w:r>
      <w:r w:rsidRPr="00006921">
        <w:t xml:space="preserve"> Many of these provisions are required by law; others are longstanding MBTA policy / practice. Accordingly, Bidders / proposers should only redline or object to provisions that they find </w:t>
      </w:r>
      <w:proofErr w:type="gramStart"/>
      <w:r w:rsidRPr="00006921">
        <w:t>absolutely unacceptable</w:t>
      </w:r>
      <w:proofErr w:type="gramEnd"/>
      <w:r w:rsidRPr="00006921">
        <w:t>. Any rejection or modification of these provisions may disqualify a Bid / proposal as being non-responsive or non-compliant.</w:t>
      </w:r>
    </w:p>
    <w:p w14:paraId="1FD5B4C9" w14:textId="7ABF68D1" w:rsidR="00231E63" w:rsidRPr="00006921" w:rsidRDefault="00231E63" w:rsidP="00EE50FE">
      <w:pPr>
        <w:sectPr w:rsidR="00231E63" w:rsidRPr="00006921" w:rsidSect="00231E63">
          <w:endnotePr>
            <w:numFmt w:val="decimal"/>
          </w:endnotePr>
          <w:pgSz w:w="12240" w:h="15840" w:code="1"/>
          <w:pgMar w:top="1440" w:right="1440" w:bottom="1440" w:left="1440" w:header="432" w:footer="432" w:gutter="0"/>
          <w:paperSrc w:first="260"/>
          <w:cols w:space="720"/>
          <w:noEndnote/>
          <w:docGrid w:linePitch="299"/>
        </w:sectPr>
      </w:pPr>
    </w:p>
    <w:p w14:paraId="58F297DB" w14:textId="77777777" w:rsidR="00DA51CA" w:rsidRDefault="00DA51CA" w:rsidP="00DA51CA">
      <w:pPr>
        <w:pStyle w:val="Heading1"/>
        <w:spacing w:after="0"/>
        <w:rPr>
          <w:color w:val="000000" w:themeColor="text1"/>
        </w:rPr>
      </w:pPr>
      <w:bookmarkStart w:id="168" w:name="_Toc208339126"/>
      <w:bookmarkStart w:id="169" w:name="_Toc232690536"/>
      <w:bookmarkStart w:id="170" w:name="_Toc512608252"/>
      <w:bookmarkStart w:id="171" w:name="_Toc512608754"/>
      <w:bookmarkStart w:id="172" w:name="_Toc508022467"/>
      <w:bookmarkStart w:id="173" w:name="_Toc508022468"/>
      <w:bookmarkEnd w:id="148"/>
      <w:r w:rsidRPr="00C65938">
        <w:rPr>
          <w:color w:val="000000" w:themeColor="text1"/>
        </w:rPr>
        <w:lastRenderedPageBreak/>
        <w:t>Massachusetts Bay Transportation Authority Standard Contract</w:t>
      </w:r>
      <w:bookmarkEnd w:id="168"/>
      <w:bookmarkEnd w:id="169"/>
    </w:p>
    <w:tbl>
      <w:tblPr>
        <w:tblW w:w="11610" w:type="dxa"/>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63"/>
        <w:gridCol w:w="2327"/>
        <w:gridCol w:w="5820"/>
      </w:tblGrid>
      <w:tr w:rsidR="00CF4E53" w:rsidRPr="00F62126" w14:paraId="3E0493D3" w14:textId="77777777">
        <w:trPr>
          <w:trHeight w:hRule="exact" w:val="521"/>
        </w:trPr>
        <w:tc>
          <w:tcPr>
            <w:tcW w:w="5790" w:type="dxa"/>
            <w:gridSpan w:val="2"/>
          </w:tcPr>
          <w:p w14:paraId="491A123C" w14:textId="77777777" w:rsidR="00CF4E53" w:rsidRPr="00F57818" w:rsidRDefault="00CF4E53">
            <w:pPr>
              <w:pStyle w:val="TableParagraph"/>
              <w:ind w:left="28"/>
              <w:rPr>
                <w:b/>
                <w:sz w:val="16"/>
                <w:u w:val="none"/>
              </w:rPr>
            </w:pPr>
            <w:hyperlink w:anchor="_bookmark2" w:history="1">
              <w:r w:rsidRPr="00F57818">
                <w:rPr>
                  <w:b/>
                  <w:sz w:val="16"/>
                </w:rPr>
                <w:t>CONTRACTOR LEGAL NAME</w:t>
              </w:r>
              <w:r w:rsidRPr="00F57818">
                <w:rPr>
                  <w:b/>
                  <w:sz w:val="16"/>
                  <w:u w:val="none"/>
                </w:rPr>
                <w:t>:</w:t>
              </w:r>
            </w:hyperlink>
          </w:p>
          <w:p w14:paraId="083A6516" w14:textId="77777777" w:rsidR="00CF4E53" w:rsidRPr="00F57818" w:rsidRDefault="00CF4E53">
            <w:pPr>
              <w:pStyle w:val="TableParagraph"/>
              <w:spacing w:before="61"/>
              <w:ind w:left="28"/>
              <w:rPr>
                <w:b/>
                <w:sz w:val="16"/>
                <w:u w:val="none"/>
              </w:rPr>
            </w:pPr>
            <w:r w:rsidRPr="00F57818">
              <w:rPr>
                <w:b/>
                <w:sz w:val="16"/>
                <w:u w:val="none"/>
              </w:rPr>
              <w:t xml:space="preserve">(and d/b/a):  </w:t>
            </w:r>
            <w:permStart w:id="330906230" w:edGrp="everyone"/>
            <w:r w:rsidRPr="00F57818">
              <w:rPr>
                <w:b/>
                <w:sz w:val="16"/>
                <w:u w:val="none"/>
              </w:rPr>
              <w:t xml:space="preserve">  </w:t>
            </w:r>
            <w:permEnd w:id="330906230"/>
          </w:p>
        </w:tc>
        <w:tc>
          <w:tcPr>
            <w:tcW w:w="5820" w:type="dxa"/>
          </w:tcPr>
          <w:p w14:paraId="4344B5F0" w14:textId="77777777" w:rsidR="00CF4E53" w:rsidRPr="00F57818" w:rsidRDefault="00CF4E53">
            <w:pPr>
              <w:pStyle w:val="TableParagraph"/>
              <w:spacing w:before="61"/>
              <w:ind w:left="103"/>
              <w:rPr>
                <w:b/>
                <w:sz w:val="16"/>
                <w:u w:val="none"/>
              </w:rPr>
            </w:pPr>
            <w:r w:rsidRPr="00F57818">
              <w:rPr>
                <w:b/>
                <w:sz w:val="16"/>
                <w:u w:val="none"/>
              </w:rPr>
              <w:t>Massachusetts Bay Transportation Authority (MBTA)</w:t>
            </w:r>
          </w:p>
        </w:tc>
      </w:tr>
      <w:tr w:rsidR="00CF4E53" w:rsidRPr="00F62126" w14:paraId="1D46129B" w14:textId="77777777">
        <w:trPr>
          <w:trHeight w:hRule="exact" w:val="276"/>
        </w:trPr>
        <w:tc>
          <w:tcPr>
            <w:tcW w:w="5790" w:type="dxa"/>
            <w:gridSpan w:val="2"/>
          </w:tcPr>
          <w:p w14:paraId="50A7E51C" w14:textId="77777777" w:rsidR="00CF4E53" w:rsidRPr="00F57818" w:rsidRDefault="00CF4E53">
            <w:pPr>
              <w:pStyle w:val="TableParagraph"/>
              <w:ind w:left="28"/>
              <w:rPr>
                <w:b/>
                <w:sz w:val="16"/>
                <w:u w:val="none"/>
              </w:rPr>
            </w:pPr>
            <w:hyperlink w:anchor="_bookmark3" w:history="1">
              <w:r w:rsidRPr="00F57818">
                <w:rPr>
                  <w:b/>
                  <w:sz w:val="16"/>
                </w:rPr>
                <w:t>Legal Address</w:t>
              </w:r>
              <w:r w:rsidRPr="00F57818">
                <w:rPr>
                  <w:b/>
                  <w:sz w:val="16"/>
                  <w:u w:val="none"/>
                </w:rPr>
                <w:t>:</w:t>
              </w:r>
            </w:hyperlink>
            <w:r w:rsidRPr="00F57818">
              <w:rPr>
                <w:b/>
                <w:sz w:val="16"/>
                <w:u w:val="none"/>
              </w:rPr>
              <w:t xml:space="preserve"> (W-9, W-</w:t>
            </w:r>
            <w:proofErr w:type="gramStart"/>
            <w:r w:rsidRPr="00F57818">
              <w:rPr>
                <w:b/>
                <w:sz w:val="16"/>
                <w:u w:val="none"/>
              </w:rPr>
              <w:t>4,T</w:t>
            </w:r>
            <w:proofErr w:type="gramEnd"/>
            <w:r w:rsidRPr="00F57818">
              <w:rPr>
                <w:b/>
                <w:sz w:val="16"/>
                <w:u w:val="none"/>
              </w:rPr>
              <w:t xml:space="preserve">&amp;C):  </w:t>
            </w:r>
            <w:permStart w:id="1175343904" w:edGrp="everyone"/>
            <w:r w:rsidRPr="00F57818">
              <w:rPr>
                <w:b/>
                <w:sz w:val="16"/>
                <w:u w:val="none"/>
              </w:rPr>
              <w:t xml:space="preserve">  </w:t>
            </w:r>
            <w:permEnd w:id="1175343904"/>
          </w:p>
        </w:tc>
        <w:tc>
          <w:tcPr>
            <w:tcW w:w="5820" w:type="dxa"/>
          </w:tcPr>
          <w:p w14:paraId="540D4CBF" w14:textId="77777777" w:rsidR="00CF4E53" w:rsidRPr="00F57818" w:rsidRDefault="00CF4E53">
            <w:pPr>
              <w:pStyle w:val="TableParagraph"/>
              <w:ind w:left="103"/>
              <w:rPr>
                <w:b/>
                <w:sz w:val="16"/>
                <w:u w:val="none"/>
              </w:rPr>
            </w:pPr>
            <w:r w:rsidRPr="00F57818">
              <w:rPr>
                <w:b/>
                <w:sz w:val="16"/>
                <w:u w:val="none"/>
              </w:rPr>
              <w:t>10 Park Plaza Boston, MA 02116</w:t>
            </w:r>
          </w:p>
        </w:tc>
      </w:tr>
      <w:tr w:rsidR="00CF4E53" w:rsidRPr="00F62126" w14:paraId="6C7FFEA2" w14:textId="77777777">
        <w:trPr>
          <w:trHeight w:hRule="exact" w:val="276"/>
        </w:trPr>
        <w:tc>
          <w:tcPr>
            <w:tcW w:w="5790" w:type="dxa"/>
            <w:gridSpan w:val="2"/>
          </w:tcPr>
          <w:p w14:paraId="24448845" w14:textId="77777777" w:rsidR="00CF4E53" w:rsidRPr="00F57818" w:rsidRDefault="00CF4E53">
            <w:pPr>
              <w:pStyle w:val="TableParagraph"/>
              <w:ind w:left="28"/>
              <w:rPr>
                <w:b/>
                <w:sz w:val="16"/>
                <w:u w:val="none"/>
              </w:rPr>
            </w:pPr>
            <w:hyperlink w:anchor="_bookmark4" w:history="1">
              <w:r w:rsidRPr="00F57818">
                <w:rPr>
                  <w:b/>
                  <w:sz w:val="16"/>
                </w:rPr>
                <w:t xml:space="preserve">Contract </w:t>
              </w:r>
              <w:r>
                <w:rPr>
                  <w:b/>
                  <w:sz w:val="16"/>
                </w:rPr>
                <w:t>Administrator/</w:t>
              </w:r>
              <w:r w:rsidRPr="00F57818">
                <w:rPr>
                  <w:b/>
                  <w:sz w:val="16"/>
                </w:rPr>
                <w:t>Manager</w:t>
              </w:r>
              <w:r w:rsidRPr="00F57818">
                <w:rPr>
                  <w:b/>
                  <w:sz w:val="16"/>
                  <w:u w:val="none"/>
                </w:rPr>
                <w:t>:</w:t>
              </w:r>
            </w:hyperlink>
            <w:r w:rsidRPr="00F57818">
              <w:rPr>
                <w:b/>
                <w:sz w:val="16"/>
                <w:u w:val="none"/>
              </w:rPr>
              <w:t xml:space="preserve">  </w:t>
            </w:r>
            <w:permStart w:id="446518958" w:edGrp="everyone"/>
            <w:r w:rsidRPr="00F57818">
              <w:rPr>
                <w:b/>
                <w:sz w:val="16"/>
                <w:u w:val="none"/>
              </w:rPr>
              <w:t xml:space="preserve">  </w:t>
            </w:r>
            <w:permEnd w:id="446518958"/>
          </w:p>
        </w:tc>
        <w:tc>
          <w:tcPr>
            <w:tcW w:w="5820" w:type="dxa"/>
          </w:tcPr>
          <w:p w14:paraId="742C8F3D" w14:textId="77777777" w:rsidR="00CF4E53" w:rsidRPr="00F57818" w:rsidRDefault="00CF4E53">
            <w:pPr>
              <w:pStyle w:val="TableParagraph"/>
              <w:ind w:left="103"/>
              <w:rPr>
                <w:b/>
                <w:sz w:val="16"/>
                <w:u w:val="none"/>
              </w:rPr>
            </w:pPr>
            <w:hyperlink w:anchor="_bookmark10" w:history="1">
              <w:r w:rsidRPr="00F57818">
                <w:rPr>
                  <w:b/>
                  <w:sz w:val="16"/>
                </w:rPr>
                <w:t xml:space="preserve">Billing Address </w:t>
              </w:r>
            </w:hyperlink>
            <w:r w:rsidRPr="00F57818">
              <w:rPr>
                <w:b/>
                <w:sz w:val="16"/>
                <w:u w:val="none"/>
              </w:rPr>
              <w:t xml:space="preserve">: </w:t>
            </w:r>
            <w:r>
              <w:rPr>
                <w:b/>
                <w:sz w:val="16"/>
                <w:u w:val="none"/>
              </w:rPr>
              <w:t>invoices@mbta.com</w:t>
            </w:r>
          </w:p>
        </w:tc>
      </w:tr>
      <w:tr w:rsidR="00CF4E53" w:rsidRPr="00F62126" w14:paraId="527F3F44" w14:textId="77777777">
        <w:trPr>
          <w:trHeight w:hRule="exact" w:val="276"/>
        </w:trPr>
        <w:tc>
          <w:tcPr>
            <w:tcW w:w="5790" w:type="dxa"/>
            <w:gridSpan w:val="2"/>
          </w:tcPr>
          <w:p w14:paraId="05588737" w14:textId="77777777" w:rsidR="00CF4E53" w:rsidRPr="00F57818" w:rsidRDefault="00CF4E53">
            <w:pPr>
              <w:pStyle w:val="TableParagraph"/>
              <w:ind w:left="28"/>
              <w:rPr>
                <w:b/>
                <w:sz w:val="16"/>
                <w:u w:val="none"/>
              </w:rPr>
            </w:pPr>
            <w:hyperlink w:anchor="_bookmark5" w:history="1">
              <w:r w:rsidRPr="00F57818">
                <w:rPr>
                  <w:b/>
                  <w:sz w:val="16"/>
                </w:rPr>
                <w:t>E-Mai</w:t>
              </w:r>
              <w:r w:rsidRPr="00F57818">
                <w:rPr>
                  <w:b/>
                  <w:sz w:val="16"/>
                  <w:u w:val="none"/>
                </w:rPr>
                <w:t>l:</w:t>
              </w:r>
            </w:hyperlink>
            <w:r w:rsidRPr="00F57818">
              <w:rPr>
                <w:b/>
                <w:sz w:val="16"/>
                <w:u w:val="none"/>
              </w:rPr>
              <w:t xml:space="preserve">  </w:t>
            </w:r>
            <w:permStart w:id="1193491444" w:edGrp="everyone"/>
            <w:r w:rsidRPr="00F57818">
              <w:rPr>
                <w:b/>
                <w:sz w:val="16"/>
                <w:u w:val="none"/>
              </w:rPr>
              <w:t xml:space="preserve">  </w:t>
            </w:r>
            <w:permEnd w:id="1193491444"/>
          </w:p>
        </w:tc>
        <w:tc>
          <w:tcPr>
            <w:tcW w:w="5820" w:type="dxa"/>
          </w:tcPr>
          <w:p w14:paraId="3047EDEC" w14:textId="77777777" w:rsidR="00CF4E53" w:rsidRPr="00F57818" w:rsidRDefault="00CF4E53">
            <w:pPr>
              <w:pStyle w:val="TableParagraph"/>
              <w:ind w:left="103"/>
              <w:rPr>
                <w:b/>
                <w:sz w:val="16"/>
                <w:u w:val="none"/>
              </w:rPr>
            </w:pPr>
            <w:hyperlink w:anchor="_bookmark11" w:history="1">
              <w:r w:rsidRPr="00F57818">
                <w:rPr>
                  <w:b/>
                  <w:sz w:val="16"/>
                </w:rPr>
                <w:t xml:space="preserve">Contract </w:t>
              </w:r>
              <w:r>
                <w:rPr>
                  <w:b/>
                  <w:sz w:val="16"/>
                </w:rPr>
                <w:t>Administrator/</w:t>
              </w:r>
              <w:r w:rsidRPr="00F57818">
                <w:rPr>
                  <w:b/>
                  <w:sz w:val="16"/>
                </w:rPr>
                <w:t>Manager</w:t>
              </w:r>
              <w:r w:rsidRPr="00F57818">
                <w:rPr>
                  <w:b/>
                  <w:sz w:val="16"/>
                  <w:u w:val="none"/>
                </w:rPr>
                <w:t>:</w:t>
              </w:r>
            </w:hyperlink>
            <w:r w:rsidRPr="00F57818">
              <w:rPr>
                <w:b/>
                <w:sz w:val="16"/>
                <w:u w:val="none"/>
              </w:rPr>
              <w:t xml:space="preserve">  </w:t>
            </w:r>
            <w:permStart w:id="1446068420" w:edGrp="everyone"/>
            <w:r w:rsidRPr="00F57818">
              <w:rPr>
                <w:b/>
                <w:sz w:val="16"/>
                <w:u w:val="none"/>
              </w:rPr>
              <w:t xml:space="preserve"> </w:t>
            </w:r>
            <w:permEnd w:id="1446068420"/>
          </w:p>
        </w:tc>
      </w:tr>
      <w:tr w:rsidR="00CF4E53" w:rsidRPr="00F62126" w14:paraId="5C73A536" w14:textId="77777777">
        <w:trPr>
          <w:trHeight w:hRule="exact" w:val="278"/>
        </w:trPr>
        <w:tc>
          <w:tcPr>
            <w:tcW w:w="3463" w:type="dxa"/>
          </w:tcPr>
          <w:p w14:paraId="76AAE6F2" w14:textId="77777777" w:rsidR="00CF4E53" w:rsidRPr="00F57818" w:rsidRDefault="00CF4E53">
            <w:pPr>
              <w:pStyle w:val="TableParagraph"/>
              <w:ind w:left="21"/>
              <w:rPr>
                <w:b/>
                <w:sz w:val="16"/>
                <w:u w:val="none"/>
              </w:rPr>
            </w:pPr>
            <w:hyperlink w:anchor="_bookmark5" w:history="1">
              <w:r w:rsidRPr="00F57818">
                <w:rPr>
                  <w:b/>
                  <w:sz w:val="16"/>
                </w:rPr>
                <w:t>Phone</w:t>
              </w:r>
              <w:r w:rsidRPr="00F57818">
                <w:rPr>
                  <w:b/>
                  <w:sz w:val="16"/>
                  <w:u w:val="none"/>
                </w:rPr>
                <w:t>:</w:t>
              </w:r>
            </w:hyperlink>
            <w:r w:rsidRPr="00F57818">
              <w:rPr>
                <w:b/>
                <w:sz w:val="16"/>
                <w:u w:val="none"/>
              </w:rPr>
              <w:t xml:space="preserve">  </w:t>
            </w:r>
            <w:permStart w:id="1301434214" w:edGrp="everyone"/>
            <w:r w:rsidRPr="00F57818">
              <w:rPr>
                <w:b/>
                <w:sz w:val="16"/>
                <w:u w:val="none"/>
              </w:rPr>
              <w:t xml:space="preserve">  </w:t>
            </w:r>
            <w:permEnd w:id="1301434214"/>
          </w:p>
        </w:tc>
        <w:tc>
          <w:tcPr>
            <w:tcW w:w="2327" w:type="dxa"/>
          </w:tcPr>
          <w:p w14:paraId="156ACA8D" w14:textId="77777777" w:rsidR="00CF4E53" w:rsidRPr="00F57818" w:rsidRDefault="00CF4E53">
            <w:pPr>
              <w:pStyle w:val="TableParagraph"/>
              <w:ind w:left="21"/>
              <w:rPr>
                <w:b/>
                <w:sz w:val="16"/>
                <w:u w:val="none"/>
              </w:rPr>
            </w:pPr>
            <w:r w:rsidRPr="00F57818">
              <w:rPr>
                <w:b/>
                <w:sz w:val="16"/>
                <w:u w:val="none"/>
              </w:rPr>
              <w:t xml:space="preserve">Fax:  </w:t>
            </w:r>
            <w:permStart w:id="337976218" w:edGrp="everyone"/>
            <w:r w:rsidRPr="00F57818">
              <w:rPr>
                <w:b/>
                <w:sz w:val="16"/>
                <w:u w:val="none"/>
              </w:rPr>
              <w:t xml:space="preserve">  </w:t>
            </w:r>
            <w:permEnd w:id="337976218"/>
          </w:p>
        </w:tc>
        <w:tc>
          <w:tcPr>
            <w:tcW w:w="5820" w:type="dxa"/>
          </w:tcPr>
          <w:p w14:paraId="3CE947C8" w14:textId="77777777" w:rsidR="00CF4E53" w:rsidRPr="00F57818" w:rsidRDefault="00CF4E53">
            <w:pPr>
              <w:pStyle w:val="TableParagraph"/>
              <w:ind w:left="91"/>
              <w:rPr>
                <w:b/>
                <w:sz w:val="16"/>
                <w:u w:val="none"/>
              </w:rPr>
            </w:pPr>
            <w:hyperlink w:anchor="_bookmark5" w:history="1">
              <w:r>
                <w:rPr>
                  <w:b/>
                  <w:sz w:val="16"/>
                </w:rPr>
                <w:t>Email</w:t>
              </w:r>
              <w:r w:rsidRPr="00F57818">
                <w:rPr>
                  <w:b/>
                  <w:sz w:val="16"/>
                  <w:u w:val="none"/>
                </w:rPr>
                <w:t>:</w:t>
              </w:r>
            </w:hyperlink>
            <w:r w:rsidRPr="00F57818">
              <w:rPr>
                <w:b/>
                <w:sz w:val="16"/>
                <w:u w:val="none"/>
              </w:rPr>
              <w:t xml:space="preserve">  </w:t>
            </w:r>
            <w:permStart w:id="523046182" w:edGrp="everyone"/>
            <w:r w:rsidRPr="00F57818">
              <w:rPr>
                <w:b/>
                <w:sz w:val="16"/>
                <w:u w:val="none"/>
              </w:rPr>
              <w:t xml:space="preserve">  </w:t>
            </w:r>
            <w:permEnd w:id="523046182"/>
          </w:p>
        </w:tc>
      </w:tr>
      <w:tr w:rsidR="00CF4E53" w:rsidRPr="00F62126" w14:paraId="0EDBCBF8" w14:textId="77777777">
        <w:trPr>
          <w:trHeight w:hRule="exact" w:val="246"/>
        </w:trPr>
        <w:tc>
          <w:tcPr>
            <w:tcW w:w="5790" w:type="dxa"/>
            <w:gridSpan w:val="2"/>
          </w:tcPr>
          <w:p w14:paraId="5B95F57D" w14:textId="77777777" w:rsidR="00CF4E53" w:rsidRPr="00F57818" w:rsidRDefault="00CF4E53">
            <w:pPr>
              <w:pStyle w:val="TableParagraph"/>
              <w:ind w:left="21"/>
              <w:rPr>
                <w:b/>
                <w:sz w:val="16"/>
                <w:u w:val="none"/>
              </w:rPr>
            </w:pPr>
          </w:p>
        </w:tc>
        <w:tc>
          <w:tcPr>
            <w:tcW w:w="5820" w:type="dxa"/>
          </w:tcPr>
          <w:p w14:paraId="22F79354" w14:textId="77777777" w:rsidR="00CF4E53" w:rsidRPr="00F57818" w:rsidRDefault="00CF4E53">
            <w:pPr>
              <w:pStyle w:val="TableParagraph"/>
              <w:ind w:left="91"/>
              <w:rPr>
                <w:b/>
                <w:sz w:val="16"/>
                <w:u w:val="none"/>
              </w:rPr>
            </w:pPr>
            <w:hyperlink w:anchor="_bookmark12" w:history="1">
              <w:r w:rsidRPr="00F57818">
                <w:rPr>
                  <w:b/>
                  <w:sz w:val="16"/>
                </w:rPr>
                <w:t>Phone</w:t>
              </w:r>
              <w:r w:rsidRPr="00F57818">
                <w:rPr>
                  <w:b/>
                  <w:sz w:val="16"/>
                  <w:u w:val="none"/>
                </w:rPr>
                <w:t>:</w:t>
              </w:r>
            </w:hyperlink>
            <w:r w:rsidRPr="00F57818">
              <w:rPr>
                <w:b/>
                <w:sz w:val="16"/>
                <w:u w:val="none"/>
              </w:rPr>
              <w:t xml:space="preserve"> </w:t>
            </w:r>
            <w:permStart w:id="4343135" w:edGrp="everyone"/>
            <w:r w:rsidRPr="00F57818">
              <w:rPr>
                <w:b/>
                <w:sz w:val="16"/>
                <w:u w:val="none"/>
              </w:rPr>
              <w:t xml:space="preserve"> </w:t>
            </w:r>
            <w:permEnd w:id="4343135"/>
          </w:p>
        </w:tc>
      </w:tr>
      <w:tr w:rsidR="00CF4E53" w:rsidRPr="00F62126" w14:paraId="2F68E98F" w14:textId="77777777">
        <w:trPr>
          <w:trHeight w:val="474"/>
        </w:trPr>
        <w:tc>
          <w:tcPr>
            <w:tcW w:w="5790" w:type="dxa"/>
            <w:gridSpan w:val="2"/>
          </w:tcPr>
          <w:p w14:paraId="212CA364" w14:textId="77777777" w:rsidR="00CF4E53" w:rsidRPr="00F57818" w:rsidRDefault="00CF4E53">
            <w:pPr>
              <w:pStyle w:val="TableParagraph"/>
              <w:spacing w:before="61"/>
              <w:ind w:left="21"/>
              <w:rPr>
                <w:b/>
                <w:sz w:val="16"/>
                <w:u w:val="none"/>
              </w:rPr>
            </w:pPr>
          </w:p>
        </w:tc>
        <w:tc>
          <w:tcPr>
            <w:tcW w:w="5820" w:type="dxa"/>
          </w:tcPr>
          <w:p w14:paraId="4884F2F1" w14:textId="2ED68EC8" w:rsidR="00CF4E53" w:rsidRPr="00F57818" w:rsidRDefault="00CF4E53">
            <w:pPr>
              <w:spacing w:before="56"/>
              <w:ind w:left="91"/>
              <w:rPr>
                <w:b/>
                <w:sz w:val="16"/>
              </w:rPr>
            </w:pPr>
            <w:hyperlink w:anchor="_bookmark13" w:history="1">
              <w:r w:rsidRPr="00F57818">
                <w:rPr>
                  <w:rFonts w:ascii="Arial" w:hAnsi="Arial" w:cs="Arial"/>
                  <w:b/>
                  <w:sz w:val="16"/>
                </w:rPr>
                <w:t>RFR/RFP/IFB/Procurement or Other ID Number:</w:t>
              </w:r>
            </w:hyperlink>
            <w:r w:rsidRPr="00F57818">
              <w:rPr>
                <w:rFonts w:ascii="Arial" w:hAnsi="Arial" w:cs="Arial"/>
                <w:b/>
                <w:sz w:val="16"/>
              </w:rPr>
              <w:t xml:space="preserve">  </w:t>
            </w:r>
            <w:permStart w:id="1845437371" w:edGrp="everyone"/>
            <w:sdt>
              <w:sdtPr>
                <w:rPr>
                  <w:sz w:val="18"/>
                  <w:szCs w:val="18"/>
                </w:rPr>
                <w:alias w:val="RFP Number"/>
                <w:tag w:val=""/>
                <w:id w:val="-2118673576"/>
                <w:placeholder>
                  <w:docPart w:val="F032521C6F2F4A7E9B7109EBFD0F7473"/>
                </w:placeholder>
                <w:dataBinding w:prefixMappings="xmlns:ns0='http://purl.org/dc/elements/1.1/' xmlns:ns1='http://schemas.openxmlformats.org/package/2006/metadata/core-properties' " w:xpath="/ns1:coreProperties[1]/ns0:title[1]" w:storeItemID="{6C3C8BC8-F283-45AE-878A-BAB7291924A1}"/>
                <w:text/>
              </w:sdtPr>
              <w:sdtEndPr/>
              <w:sdtContent>
                <w:r>
                  <w:rPr>
                    <w:sz w:val="18"/>
                    <w:szCs w:val="18"/>
                  </w:rPr>
                  <w:t>88-26</w:t>
                </w:r>
              </w:sdtContent>
            </w:sdt>
            <w:r w:rsidRPr="00F57818">
              <w:rPr>
                <w:rFonts w:ascii="Arial" w:hAnsi="Arial" w:cs="Arial"/>
                <w:b/>
                <w:sz w:val="16"/>
              </w:rPr>
              <w:t xml:space="preserve"> </w:t>
            </w:r>
            <w:r>
              <w:rPr>
                <w:rFonts w:ascii="Arial" w:hAnsi="Arial" w:cs="Arial"/>
                <w:b/>
                <w:sz w:val="16"/>
              </w:rPr>
              <w:t xml:space="preserve"> COMMBUYS #</w:t>
            </w:r>
            <w:r>
              <w:rPr>
                <w:sz w:val="18"/>
                <w:szCs w:val="18"/>
              </w:rPr>
              <w:t xml:space="preserve"> </w:t>
            </w:r>
            <w:r w:rsidRPr="006E079A">
              <w:rPr>
                <w:sz w:val="18"/>
                <w:szCs w:val="18"/>
              </w:rPr>
              <w:t>BD-</w:t>
            </w:r>
            <w:r w:rsidRPr="00654ADD">
              <w:rPr>
                <w:sz w:val="18"/>
                <w:szCs w:val="18"/>
              </w:rPr>
              <w:t xml:space="preserve"> </w:t>
            </w:r>
            <w:sdt>
              <w:sdtPr>
                <w:rPr>
                  <w:sz w:val="18"/>
                  <w:szCs w:val="18"/>
                </w:rPr>
                <w:alias w:val="Commbuys ID"/>
                <w:tag w:val=""/>
                <w:id w:val="947745199"/>
                <w:placeholder>
                  <w:docPart w:val="3D6080E6790D4201A84ECF24E3925F47"/>
                </w:placeholder>
                <w:dataBinding w:prefixMappings="xmlns:ns0='http://purl.org/dc/elements/1.1/' xmlns:ns1='http://schemas.openxmlformats.org/package/2006/metadata/core-properties' " w:xpath="/ns1:coreProperties[1]/ns0:subject[1]" w:storeItemID="{6C3C8BC8-F283-45AE-878A-BAB7291924A1}"/>
                <w:text/>
              </w:sdtPr>
              <w:sdtEndPr/>
              <w:sdtContent>
                <w:r w:rsidR="00FD7122">
                  <w:rPr>
                    <w:sz w:val="18"/>
                    <w:szCs w:val="18"/>
                  </w:rPr>
                  <w:t>26-1206-MBTA-MBTA-130845</w:t>
                </w:r>
              </w:sdtContent>
            </w:sdt>
            <w:permEnd w:id="1845437371"/>
          </w:p>
        </w:tc>
      </w:tr>
      <w:tr w:rsidR="00CF4E53" w:rsidRPr="00F62126" w14:paraId="20AC9FED" w14:textId="77777777">
        <w:trPr>
          <w:trHeight w:hRule="exact" w:val="2643"/>
        </w:trPr>
        <w:tc>
          <w:tcPr>
            <w:tcW w:w="5790" w:type="dxa"/>
            <w:gridSpan w:val="2"/>
            <w:tcBorders>
              <w:top w:val="single" w:sz="17" w:space="0" w:color="000000"/>
              <w:left w:val="single" w:sz="17" w:space="0" w:color="000000"/>
              <w:bottom w:val="single" w:sz="17" w:space="0" w:color="000000"/>
              <w:right w:val="single" w:sz="17" w:space="0" w:color="000000"/>
            </w:tcBorders>
          </w:tcPr>
          <w:p w14:paraId="66D4DCE7" w14:textId="77777777" w:rsidR="00CF4E53" w:rsidRPr="00F57818" w:rsidRDefault="00CF4E53">
            <w:pPr>
              <w:pStyle w:val="TableParagraph"/>
              <w:tabs>
                <w:tab w:val="left" w:pos="244"/>
              </w:tabs>
              <w:spacing w:before="25"/>
              <w:ind w:left="0" w:right="4"/>
              <w:jc w:val="center"/>
              <w:rPr>
                <w:b/>
                <w:sz w:val="18"/>
                <w:u w:val="none"/>
              </w:rPr>
            </w:pPr>
            <w:hyperlink w:anchor="_bookmark14" w:history="1">
              <w:r w:rsidRPr="00F57818">
                <w:rPr>
                  <w:b/>
                  <w:sz w:val="18"/>
                </w:rPr>
                <w:t>NEW CONTRACT</w:t>
              </w:r>
            </w:hyperlink>
          </w:p>
          <w:p w14:paraId="0F2B6E7A" w14:textId="77777777" w:rsidR="00CF4E53" w:rsidRPr="00F57818" w:rsidRDefault="00CF4E53">
            <w:pPr>
              <w:pStyle w:val="TableParagraph"/>
              <w:spacing w:before="59"/>
              <w:ind w:right="156"/>
              <w:rPr>
                <w:b/>
                <w:sz w:val="16"/>
                <w:u w:val="none"/>
              </w:rPr>
            </w:pPr>
            <w:hyperlink w:anchor="_bookmark15" w:history="1">
              <w:r w:rsidRPr="00F57818">
                <w:rPr>
                  <w:b/>
                  <w:sz w:val="16"/>
                </w:rPr>
                <w:t>PROCUREMENT OR EXCEPTION TYPE</w:t>
              </w:r>
              <w:r w:rsidRPr="00F57818">
                <w:rPr>
                  <w:b/>
                  <w:sz w:val="16"/>
                  <w:u w:val="none"/>
                </w:rPr>
                <w:t>:</w:t>
              </w:r>
            </w:hyperlink>
            <w:r w:rsidRPr="00F57818">
              <w:rPr>
                <w:b/>
                <w:sz w:val="16"/>
                <w:u w:val="none"/>
              </w:rPr>
              <w:t xml:space="preserve"> (Check one option only)</w:t>
            </w:r>
          </w:p>
          <w:p w14:paraId="1039E8A8" w14:textId="77777777" w:rsidR="00CF4E53" w:rsidRPr="00F57818" w:rsidRDefault="00A41AAE">
            <w:pPr>
              <w:pStyle w:val="TableParagraph"/>
              <w:spacing w:before="63"/>
              <w:ind w:right="156"/>
              <w:rPr>
                <w:sz w:val="16"/>
                <w:u w:val="none"/>
              </w:rPr>
            </w:pPr>
            <w:sdt>
              <w:sdtPr>
                <w:rPr>
                  <w:b/>
                  <w:sz w:val="16"/>
                  <w:u w:val="none"/>
                </w:rPr>
                <w:id w:val="-1270624835"/>
                <w14:checkbox>
                  <w14:checked w14:val="0"/>
                  <w14:checkedState w14:val="2612" w14:font="MS Gothic"/>
                  <w14:uncheckedState w14:val="2610" w14:font="MS Gothic"/>
                </w14:checkbox>
              </w:sdtPr>
              <w:sdtEndPr/>
              <w:sdtContent>
                <w:permStart w:id="1797332065" w:edGrp="everyone"/>
                <w:r w:rsidR="00CF4E53" w:rsidRPr="00F57818">
                  <w:rPr>
                    <w:rFonts w:ascii="Segoe UI Symbol" w:eastAsia="MS Gothic" w:hAnsi="Segoe UI Symbol" w:cs="Segoe UI Symbol"/>
                    <w:b/>
                    <w:sz w:val="16"/>
                    <w:u w:val="none"/>
                  </w:rPr>
                  <w:t>☐</w:t>
                </w:r>
                <w:permEnd w:id="1797332065"/>
              </w:sdtContent>
            </w:sdt>
            <w:r w:rsidR="00CF4E53" w:rsidRPr="00F57818">
              <w:rPr>
                <w:b/>
                <w:sz w:val="16"/>
                <w:u w:val="none"/>
              </w:rPr>
              <w:t xml:space="preserve"> </w:t>
            </w:r>
            <w:hyperlink w:anchor="_bookmark16" w:history="1">
              <w:r w:rsidR="00CF4E53" w:rsidRPr="00F57818">
                <w:rPr>
                  <w:b/>
                  <w:sz w:val="16"/>
                </w:rPr>
                <w:t xml:space="preserve">Statewide Contract </w:t>
              </w:r>
            </w:hyperlink>
            <w:r w:rsidR="00CF4E53" w:rsidRPr="00F57818">
              <w:rPr>
                <w:sz w:val="16"/>
                <w:u w:val="none"/>
              </w:rPr>
              <w:t>(OSD or an OSD-designated Department)</w:t>
            </w:r>
          </w:p>
          <w:p w14:paraId="189F4090" w14:textId="77777777" w:rsidR="00CF4E53" w:rsidRPr="00F57818" w:rsidRDefault="00A41AAE">
            <w:pPr>
              <w:pStyle w:val="TableParagraph"/>
              <w:spacing w:before="3"/>
              <w:ind w:right="156"/>
              <w:rPr>
                <w:sz w:val="16"/>
                <w:u w:val="none"/>
              </w:rPr>
            </w:pPr>
            <w:sdt>
              <w:sdtPr>
                <w:rPr>
                  <w:b/>
                  <w:sz w:val="16"/>
                  <w:u w:val="none"/>
                </w:rPr>
                <w:id w:val="613719079"/>
                <w14:checkbox>
                  <w14:checked w14:val="0"/>
                  <w14:checkedState w14:val="2612" w14:font="MS Gothic"/>
                  <w14:uncheckedState w14:val="2610" w14:font="MS Gothic"/>
                </w14:checkbox>
              </w:sdtPr>
              <w:sdtEndPr/>
              <w:sdtContent>
                <w:permStart w:id="1043861075" w:edGrp="everyone"/>
                <w:r w:rsidR="00CF4E53" w:rsidRPr="00F57818">
                  <w:rPr>
                    <w:rFonts w:ascii="Segoe UI Symbol" w:eastAsia="MS Gothic" w:hAnsi="Segoe UI Symbol" w:cs="Segoe UI Symbol"/>
                    <w:b/>
                    <w:sz w:val="16"/>
                    <w:u w:val="none"/>
                  </w:rPr>
                  <w:t>☐</w:t>
                </w:r>
                <w:permEnd w:id="1043861075"/>
              </w:sdtContent>
            </w:sdt>
            <w:r w:rsidR="00CF4E53" w:rsidRPr="00F57818">
              <w:rPr>
                <w:b/>
                <w:sz w:val="16"/>
                <w:u w:val="none"/>
              </w:rPr>
              <w:t xml:space="preserve"> </w:t>
            </w:r>
            <w:hyperlink w:anchor="_bookmark17" w:history="1">
              <w:r w:rsidR="00CF4E53" w:rsidRPr="00F57818">
                <w:rPr>
                  <w:b/>
                  <w:sz w:val="16"/>
                </w:rPr>
                <w:t xml:space="preserve">Collective Purchase </w:t>
              </w:r>
            </w:hyperlink>
            <w:r w:rsidR="00CF4E53" w:rsidRPr="00F57818">
              <w:rPr>
                <w:sz w:val="16"/>
                <w:u w:val="none"/>
              </w:rPr>
              <w:t>(Attach OSD approval, scope, budget)</w:t>
            </w:r>
          </w:p>
          <w:p w14:paraId="307C8B63" w14:textId="77777777" w:rsidR="00CF4E53" w:rsidRPr="00F57818" w:rsidRDefault="00A41AAE">
            <w:pPr>
              <w:pStyle w:val="TableParagraph"/>
              <w:spacing w:before="3" w:line="244" w:lineRule="auto"/>
              <w:ind w:left="338" w:right="156" w:hanging="252"/>
              <w:rPr>
                <w:sz w:val="16"/>
                <w:u w:val="none"/>
              </w:rPr>
            </w:pPr>
            <w:sdt>
              <w:sdtPr>
                <w:rPr>
                  <w:b/>
                  <w:sz w:val="16"/>
                  <w:u w:val="none"/>
                </w:rPr>
                <w:id w:val="685633823"/>
                <w14:checkbox>
                  <w14:checked w14:val="0"/>
                  <w14:checkedState w14:val="2612" w14:font="MS Gothic"/>
                  <w14:uncheckedState w14:val="2610" w14:font="MS Gothic"/>
                </w14:checkbox>
              </w:sdtPr>
              <w:sdtEndPr/>
              <w:sdtContent>
                <w:r w:rsidR="00CF4E53">
                  <w:rPr>
                    <w:rFonts w:ascii="MS Gothic" w:eastAsia="MS Gothic" w:hAnsi="MS Gothic" w:hint="eastAsia"/>
                    <w:b/>
                    <w:sz w:val="16"/>
                    <w:u w:val="none"/>
                  </w:rPr>
                  <w:t>☐</w:t>
                </w:r>
              </w:sdtContent>
            </w:sdt>
            <w:r w:rsidR="00CF4E53" w:rsidRPr="00F57818">
              <w:rPr>
                <w:b/>
                <w:sz w:val="16"/>
                <w:u w:val="none"/>
              </w:rPr>
              <w:t xml:space="preserve"> MBTA Procurement </w:t>
            </w:r>
            <w:r w:rsidR="00CF4E53" w:rsidRPr="00F57818">
              <w:rPr>
                <w:sz w:val="16"/>
                <w:u w:val="none"/>
              </w:rPr>
              <w:t>Attach RFR/RFP/IFB and Response or other procurement supporting documentation)</w:t>
            </w:r>
          </w:p>
          <w:p w14:paraId="34FC1BD9" w14:textId="77777777" w:rsidR="00CF4E53" w:rsidRPr="00F57818" w:rsidRDefault="00A41AAE">
            <w:pPr>
              <w:pStyle w:val="TableParagraph"/>
              <w:spacing w:before="0" w:line="184" w:lineRule="exact"/>
              <w:ind w:right="156"/>
              <w:rPr>
                <w:sz w:val="16"/>
                <w:u w:val="none"/>
              </w:rPr>
            </w:pPr>
            <w:sdt>
              <w:sdtPr>
                <w:rPr>
                  <w:b/>
                  <w:sz w:val="16"/>
                  <w:u w:val="none"/>
                </w:rPr>
                <w:id w:val="-1326202202"/>
                <w14:checkbox>
                  <w14:checked w14:val="0"/>
                  <w14:checkedState w14:val="2612" w14:font="MS Gothic"/>
                  <w14:uncheckedState w14:val="2610" w14:font="MS Gothic"/>
                </w14:checkbox>
              </w:sdtPr>
              <w:sdtEndPr/>
              <w:sdtContent>
                <w:permStart w:id="1788487384" w:edGrp="everyone"/>
                <w:r w:rsidR="00CF4E53" w:rsidRPr="00F57818">
                  <w:rPr>
                    <w:rFonts w:ascii="Segoe UI Symbol" w:eastAsia="MS Gothic" w:hAnsi="Segoe UI Symbol" w:cs="Segoe UI Symbol"/>
                    <w:b/>
                    <w:sz w:val="16"/>
                    <w:u w:val="none"/>
                  </w:rPr>
                  <w:t>☐</w:t>
                </w:r>
                <w:permEnd w:id="1788487384"/>
              </w:sdtContent>
            </w:sdt>
            <w:r w:rsidR="00CF4E53" w:rsidRPr="00F57818">
              <w:rPr>
                <w:b/>
                <w:sz w:val="16"/>
                <w:u w:val="none"/>
              </w:rPr>
              <w:t xml:space="preserve"> </w:t>
            </w:r>
            <w:hyperlink w:anchor="_bookmark19" w:history="1">
              <w:r w:rsidR="00CF4E53" w:rsidRPr="00F57818">
                <w:rPr>
                  <w:b/>
                  <w:sz w:val="16"/>
                </w:rPr>
                <w:t>Emergency Contract</w:t>
              </w:r>
            </w:hyperlink>
            <w:r w:rsidR="00CF4E53" w:rsidRPr="00F57818">
              <w:rPr>
                <w:b/>
                <w:sz w:val="16"/>
              </w:rPr>
              <w:t xml:space="preserve"> </w:t>
            </w:r>
            <w:r w:rsidR="00CF4E53" w:rsidRPr="00F57818">
              <w:rPr>
                <w:sz w:val="16"/>
                <w:u w:val="none"/>
              </w:rPr>
              <w:t xml:space="preserve">(Attach justification for </w:t>
            </w:r>
            <w:proofErr w:type="gramStart"/>
            <w:r w:rsidR="00CF4E53" w:rsidRPr="00F57818">
              <w:rPr>
                <w:sz w:val="16"/>
                <w:u w:val="none"/>
              </w:rPr>
              <w:t>emergency</w:t>
            </w:r>
            <w:proofErr w:type="gramEnd"/>
            <w:r w:rsidR="00CF4E53" w:rsidRPr="00F57818">
              <w:rPr>
                <w:sz w:val="16"/>
                <w:u w:val="none"/>
              </w:rPr>
              <w:t>, scope, budget)</w:t>
            </w:r>
          </w:p>
          <w:p w14:paraId="46C5273A" w14:textId="77777777" w:rsidR="00CF4E53" w:rsidRPr="00F57818" w:rsidRDefault="00A41AAE">
            <w:pPr>
              <w:pStyle w:val="TableParagraph"/>
              <w:spacing w:before="3"/>
              <w:ind w:right="156"/>
              <w:rPr>
                <w:sz w:val="16"/>
                <w:u w:val="none"/>
              </w:rPr>
            </w:pPr>
            <w:sdt>
              <w:sdtPr>
                <w:rPr>
                  <w:b/>
                  <w:sz w:val="16"/>
                  <w:u w:val="none"/>
                </w:rPr>
                <w:id w:val="-2144104270"/>
                <w14:checkbox>
                  <w14:checked w14:val="0"/>
                  <w14:checkedState w14:val="2612" w14:font="MS Gothic"/>
                  <w14:uncheckedState w14:val="2610" w14:font="MS Gothic"/>
                </w14:checkbox>
              </w:sdtPr>
              <w:sdtEndPr/>
              <w:sdtContent>
                <w:permStart w:id="105277710" w:edGrp="everyone"/>
                <w:r w:rsidR="00CF4E53" w:rsidRPr="00F57818">
                  <w:rPr>
                    <w:rFonts w:ascii="Segoe UI Symbol" w:eastAsia="MS Gothic" w:hAnsi="Segoe UI Symbol" w:cs="Segoe UI Symbol"/>
                    <w:b/>
                    <w:sz w:val="16"/>
                    <w:u w:val="none"/>
                  </w:rPr>
                  <w:t>☐</w:t>
                </w:r>
                <w:permEnd w:id="105277710"/>
              </w:sdtContent>
            </w:sdt>
            <w:r w:rsidR="00CF4E53" w:rsidRPr="00F57818">
              <w:rPr>
                <w:b/>
                <w:sz w:val="16"/>
                <w:u w:val="none"/>
              </w:rPr>
              <w:t xml:space="preserve"> </w:t>
            </w:r>
            <w:hyperlink w:anchor="_bookmark20" w:history="1">
              <w:r w:rsidR="00CF4E53" w:rsidRPr="00F57818">
                <w:rPr>
                  <w:b/>
                  <w:sz w:val="16"/>
                </w:rPr>
                <w:t xml:space="preserve">Contract Employee </w:t>
              </w:r>
            </w:hyperlink>
            <w:r w:rsidR="00CF4E53" w:rsidRPr="00F57818">
              <w:rPr>
                <w:sz w:val="16"/>
                <w:u w:val="none"/>
              </w:rPr>
              <w:t xml:space="preserve">(Attach </w:t>
            </w:r>
            <w:hyperlink r:id="rId24">
              <w:r w:rsidR="00CF4E53" w:rsidRPr="00F57818">
                <w:rPr>
                  <w:sz w:val="16"/>
                </w:rPr>
                <w:t>Employment Status Form</w:t>
              </w:r>
              <w:r w:rsidR="00CF4E53" w:rsidRPr="00F57818">
                <w:rPr>
                  <w:sz w:val="16"/>
                  <w:u w:val="none"/>
                </w:rPr>
                <w:t>,</w:t>
              </w:r>
            </w:hyperlink>
            <w:r w:rsidR="00CF4E53" w:rsidRPr="00F57818">
              <w:rPr>
                <w:sz w:val="16"/>
                <w:u w:val="none"/>
              </w:rPr>
              <w:t xml:space="preserve"> scope, budget)</w:t>
            </w:r>
          </w:p>
          <w:p w14:paraId="147EBC48" w14:textId="77777777" w:rsidR="00CF4E53" w:rsidRPr="00F57818" w:rsidRDefault="00A41AAE">
            <w:pPr>
              <w:spacing w:before="3" w:line="244" w:lineRule="auto"/>
              <w:ind w:left="261" w:right="156" w:hanging="176"/>
              <w:rPr>
                <w:rFonts w:ascii="Arial" w:hAnsi="Arial" w:cs="Arial"/>
                <w:sz w:val="16"/>
              </w:rPr>
            </w:pPr>
            <w:sdt>
              <w:sdtPr>
                <w:rPr>
                  <w:rFonts w:ascii="Arial" w:hAnsi="Arial" w:cs="Arial"/>
                  <w:b/>
                  <w:sz w:val="16"/>
                </w:rPr>
                <w:id w:val="1805958690"/>
                <w14:checkbox>
                  <w14:checked w14:val="0"/>
                  <w14:checkedState w14:val="2612" w14:font="MS Gothic"/>
                  <w14:uncheckedState w14:val="2610" w14:font="MS Gothic"/>
                </w14:checkbox>
              </w:sdtPr>
              <w:sdtEndPr/>
              <w:sdtContent>
                <w:permStart w:id="489120067" w:edGrp="everyone"/>
                <w:r w:rsidR="00CF4E53" w:rsidRPr="00F57818">
                  <w:rPr>
                    <w:rFonts w:ascii="Segoe UI Symbol" w:eastAsia="MS Gothic" w:hAnsi="Segoe UI Symbol" w:cs="Segoe UI Symbol"/>
                    <w:b/>
                    <w:sz w:val="16"/>
                  </w:rPr>
                  <w:t>☐</w:t>
                </w:r>
                <w:permEnd w:id="489120067"/>
              </w:sdtContent>
            </w:sdt>
            <w:r w:rsidR="00CF4E53" w:rsidRPr="00F57818">
              <w:rPr>
                <w:rFonts w:ascii="Arial" w:hAnsi="Arial" w:cs="Arial"/>
                <w:b/>
                <w:sz w:val="16"/>
              </w:rPr>
              <w:t xml:space="preserve"> </w:t>
            </w:r>
            <w:hyperlink w:anchor="_bookmark21" w:history="1">
              <w:r w:rsidR="00CF4E53" w:rsidRPr="00F57818">
                <w:rPr>
                  <w:rFonts w:ascii="Arial" w:hAnsi="Arial" w:cs="Arial"/>
                  <w:b/>
                  <w:sz w:val="16"/>
                </w:rPr>
                <w:t>Legislative/Legal or Other</w:t>
              </w:r>
              <w:r w:rsidR="00CF4E53" w:rsidRPr="00F57818">
                <w:rPr>
                  <w:rFonts w:ascii="Arial" w:hAnsi="Arial" w:cs="Arial"/>
                  <w:sz w:val="16"/>
                </w:rPr>
                <w:t>:</w:t>
              </w:r>
            </w:hyperlink>
            <w:r w:rsidR="00CF4E53" w:rsidRPr="00F57818">
              <w:rPr>
                <w:rFonts w:ascii="Arial" w:hAnsi="Arial" w:cs="Arial"/>
                <w:sz w:val="16"/>
              </w:rPr>
              <w:t xml:space="preserve"> (Attach authorizing language/justification, scope and budget)</w:t>
            </w:r>
          </w:p>
        </w:tc>
        <w:tc>
          <w:tcPr>
            <w:tcW w:w="5820" w:type="dxa"/>
            <w:tcBorders>
              <w:top w:val="single" w:sz="17" w:space="0" w:color="000000"/>
              <w:left w:val="single" w:sz="17" w:space="0" w:color="000000"/>
              <w:bottom w:val="single" w:sz="17" w:space="0" w:color="000000"/>
              <w:right w:val="single" w:sz="17" w:space="0" w:color="000000"/>
            </w:tcBorders>
          </w:tcPr>
          <w:p w14:paraId="5D09D252" w14:textId="77777777" w:rsidR="00CF4E53" w:rsidRPr="00F57818" w:rsidRDefault="00CF4E53">
            <w:pPr>
              <w:pStyle w:val="TableParagraph"/>
              <w:tabs>
                <w:tab w:val="left" w:pos="245"/>
              </w:tabs>
              <w:spacing w:before="25"/>
              <w:ind w:left="0" w:right="4"/>
              <w:jc w:val="center"/>
              <w:rPr>
                <w:b/>
                <w:sz w:val="18"/>
                <w:u w:val="none"/>
              </w:rPr>
            </w:pPr>
            <w:hyperlink w:anchor="_bookmark22" w:history="1">
              <w:r w:rsidRPr="00F57818">
                <w:rPr>
                  <w:b/>
                  <w:sz w:val="18"/>
                </w:rPr>
                <w:t>CONTRACT AMENDMENT</w:t>
              </w:r>
            </w:hyperlink>
          </w:p>
          <w:p w14:paraId="5CD68E85" w14:textId="77777777" w:rsidR="00CF4E53" w:rsidRPr="00F57818" w:rsidRDefault="00CF4E53">
            <w:pPr>
              <w:pStyle w:val="TableParagraph"/>
              <w:tabs>
                <w:tab w:val="left" w:pos="3854"/>
                <w:tab w:val="left" w:pos="4327"/>
              </w:tabs>
              <w:ind w:left="83"/>
              <w:rPr>
                <w:b/>
                <w:sz w:val="16"/>
                <w:u w:val="none"/>
              </w:rPr>
            </w:pPr>
            <w:r w:rsidRPr="00F57818">
              <w:rPr>
                <w:sz w:val="16"/>
                <w:u w:val="none"/>
              </w:rPr>
              <w:t xml:space="preserve">Enter </w:t>
            </w:r>
            <w:r w:rsidRPr="00F57818">
              <w:rPr>
                <w:b/>
                <w:sz w:val="16"/>
                <w:u w:val="none"/>
              </w:rPr>
              <w:t xml:space="preserve">Current Contract End Date </w:t>
            </w:r>
            <w:r w:rsidRPr="00F57818">
              <w:rPr>
                <w:b/>
                <w:i/>
                <w:sz w:val="16"/>
              </w:rPr>
              <w:t xml:space="preserve">Prior </w:t>
            </w:r>
            <w:r w:rsidRPr="00F57818">
              <w:rPr>
                <w:sz w:val="16"/>
                <w:u w:val="none"/>
              </w:rPr>
              <w:t xml:space="preserve">to Amendment: </w:t>
            </w:r>
            <w:permStart w:id="325003546" w:edGrp="everyone"/>
            <w:r w:rsidRPr="00F57818">
              <w:rPr>
                <w:sz w:val="16"/>
              </w:rPr>
              <w:t>_______</w:t>
            </w:r>
            <w:permEnd w:id="325003546"/>
            <w:r w:rsidRPr="00F57818">
              <w:rPr>
                <w:b/>
                <w:sz w:val="16"/>
                <w:u w:val="none"/>
              </w:rPr>
              <w:t xml:space="preserve">, </w:t>
            </w:r>
            <w:proofErr w:type="gramStart"/>
            <w:r w:rsidRPr="00F57818">
              <w:rPr>
                <w:b/>
                <w:sz w:val="16"/>
                <w:u w:val="none"/>
              </w:rPr>
              <w:t>20</w:t>
            </w:r>
            <w:permStart w:id="281888686" w:edGrp="everyone"/>
            <w:r w:rsidRPr="00F57818">
              <w:rPr>
                <w:b/>
                <w:sz w:val="16"/>
              </w:rPr>
              <w:t xml:space="preserve">  </w:t>
            </w:r>
            <w:permEnd w:id="281888686"/>
            <w:r w:rsidRPr="00F57818">
              <w:rPr>
                <w:b/>
                <w:sz w:val="16"/>
              </w:rPr>
              <w:tab/>
            </w:r>
            <w:proofErr w:type="gramEnd"/>
            <w:r w:rsidRPr="00F57818">
              <w:rPr>
                <w:b/>
                <w:sz w:val="16"/>
                <w:u w:val="none"/>
              </w:rPr>
              <w:t>.</w:t>
            </w:r>
          </w:p>
          <w:p w14:paraId="2E267263" w14:textId="77777777" w:rsidR="00CF4E53" w:rsidRPr="00F57818" w:rsidRDefault="00CF4E53">
            <w:pPr>
              <w:pStyle w:val="TableParagraph"/>
              <w:tabs>
                <w:tab w:val="left" w:pos="2500"/>
              </w:tabs>
              <w:spacing w:before="44"/>
              <w:ind w:left="83"/>
              <w:rPr>
                <w:sz w:val="16"/>
                <w:u w:val="none"/>
              </w:rPr>
            </w:pPr>
            <w:r w:rsidRPr="00F57818">
              <w:rPr>
                <w:sz w:val="16"/>
                <w:u w:val="none"/>
              </w:rPr>
              <w:t xml:space="preserve">Enter </w:t>
            </w:r>
            <w:r w:rsidRPr="00F57818">
              <w:rPr>
                <w:b/>
                <w:sz w:val="16"/>
                <w:u w:val="none"/>
              </w:rPr>
              <w:t>Amendment Amount</w:t>
            </w:r>
            <w:r w:rsidRPr="00F57818">
              <w:rPr>
                <w:sz w:val="16"/>
                <w:u w:val="none"/>
              </w:rPr>
              <w:t>: $</w:t>
            </w:r>
            <w:permStart w:id="903883626" w:edGrp="everyone"/>
            <w:r w:rsidRPr="00F57818">
              <w:rPr>
                <w:sz w:val="16"/>
              </w:rPr>
              <w:t xml:space="preserve"> </w:t>
            </w:r>
            <w:r w:rsidRPr="00F57818">
              <w:rPr>
                <w:sz w:val="16"/>
              </w:rPr>
              <w:tab/>
            </w:r>
            <w:permEnd w:id="903883626"/>
            <w:r w:rsidRPr="00F57818">
              <w:rPr>
                <w:sz w:val="16"/>
                <w:u w:val="none"/>
              </w:rPr>
              <w:t>. (or “no change”)</w:t>
            </w:r>
          </w:p>
          <w:p w14:paraId="13FF134A" w14:textId="77777777" w:rsidR="00CF4E53" w:rsidRPr="00F57818" w:rsidRDefault="00CF4E53">
            <w:pPr>
              <w:pStyle w:val="TableParagraph"/>
              <w:spacing w:before="41"/>
              <w:ind w:left="83"/>
              <w:rPr>
                <w:b/>
                <w:sz w:val="16"/>
                <w:u w:val="none"/>
              </w:rPr>
            </w:pPr>
            <w:hyperlink w:anchor="_bookmark15" w:history="1">
              <w:r w:rsidRPr="00F57818">
                <w:rPr>
                  <w:b/>
                  <w:sz w:val="16"/>
                </w:rPr>
                <w:t>AMENDMENT TYPE</w:t>
              </w:r>
              <w:r w:rsidRPr="00F57818">
                <w:rPr>
                  <w:b/>
                  <w:sz w:val="16"/>
                  <w:u w:val="none"/>
                </w:rPr>
                <w:t>:</w:t>
              </w:r>
            </w:hyperlink>
            <w:r w:rsidRPr="00F57818">
              <w:rPr>
                <w:b/>
                <w:sz w:val="16"/>
                <w:u w:val="none"/>
              </w:rPr>
              <w:t xml:space="preserve"> (Check one option only. Attach details of Amendment changes.)</w:t>
            </w:r>
          </w:p>
          <w:p w14:paraId="3B93B0C2" w14:textId="77777777" w:rsidR="00CF4E53" w:rsidRPr="00F57818" w:rsidRDefault="00A41AAE">
            <w:pPr>
              <w:pStyle w:val="TableParagraph"/>
              <w:spacing w:before="44"/>
              <w:ind w:left="83"/>
              <w:rPr>
                <w:sz w:val="16"/>
                <w:u w:val="none"/>
              </w:rPr>
            </w:pPr>
            <w:sdt>
              <w:sdtPr>
                <w:rPr>
                  <w:position w:val="4"/>
                  <w:sz w:val="16"/>
                  <w:u w:val="none"/>
                </w:rPr>
                <w:id w:val="-460567154"/>
                <w14:checkbox>
                  <w14:checked w14:val="0"/>
                  <w14:checkedState w14:val="2612" w14:font="MS Gothic"/>
                  <w14:uncheckedState w14:val="2610" w14:font="MS Gothic"/>
                </w14:checkbox>
              </w:sdtPr>
              <w:sdtEndPr/>
              <w:sdtContent>
                <w:permStart w:id="667946388" w:edGrp="everyone"/>
                <w:r w:rsidR="00CF4E53" w:rsidRPr="00F57818">
                  <w:rPr>
                    <w:rFonts w:ascii="Segoe UI Symbol" w:eastAsia="MS Gothic" w:hAnsi="Segoe UI Symbol" w:cs="Segoe UI Symbol"/>
                    <w:position w:val="4"/>
                    <w:sz w:val="16"/>
                    <w:u w:val="none"/>
                  </w:rPr>
                  <w:t>☐</w:t>
                </w:r>
                <w:permEnd w:id="667946388"/>
              </w:sdtContent>
            </w:sdt>
            <w:r w:rsidR="00CF4E53" w:rsidRPr="00F57818">
              <w:rPr>
                <w:position w:val="4"/>
                <w:sz w:val="16"/>
                <w:u w:val="none"/>
              </w:rPr>
              <w:t xml:space="preserve"> </w:t>
            </w:r>
            <w:hyperlink w:anchor="_bookmark23" w:history="1">
              <w:r w:rsidR="00CF4E53" w:rsidRPr="00F57818">
                <w:rPr>
                  <w:b/>
                  <w:sz w:val="16"/>
                </w:rPr>
                <w:t xml:space="preserve">Amendment to Scope or Budget </w:t>
              </w:r>
              <w:r w:rsidR="00CF4E53" w:rsidRPr="00F57818">
                <w:rPr>
                  <w:sz w:val="16"/>
                  <w:u w:val="none"/>
                </w:rPr>
                <w:t>(</w:t>
              </w:r>
            </w:hyperlink>
            <w:r w:rsidR="00CF4E53" w:rsidRPr="00F57818">
              <w:rPr>
                <w:sz w:val="16"/>
                <w:u w:val="none"/>
              </w:rPr>
              <w:t>Attach updated scope and budget)</w:t>
            </w:r>
          </w:p>
          <w:p w14:paraId="2BF0E921" w14:textId="77777777" w:rsidR="00CF4E53" w:rsidRPr="00F57818" w:rsidRDefault="00A41AAE">
            <w:pPr>
              <w:pStyle w:val="TableParagraph"/>
              <w:spacing w:before="44"/>
              <w:ind w:left="83"/>
              <w:rPr>
                <w:sz w:val="16"/>
                <w:u w:val="none"/>
              </w:rPr>
            </w:pPr>
            <w:sdt>
              <w:sdtPr>
                <w:rPr>
                  <w:position w:val="8"/>
                  <w:sz w:val="16"/>
                  <w:u w:val="none"/>
                </w:rPr>
                <w:id w:val="53898503"/>
                <w14:checkbox>
                  <w14:checked w14:val="0"/>
                  <w14:checkedState w14:val="2612" w14:font="MS Gothic"/>
                  <w14:uncheckedState w14:val="2610" w14:font="MS Gothic"/>
                </w14:checkbox>
              </w:sdtPr>
              <w:sdtEndPr/>
              <w:sdtContent>
                <w:permStart w:id="384111266" w:edGrp="everyone"/>
                <w:r w:rsidR="00CF4E53" w:rsidRPr="00F57818">
                  <w:rPr>
                    <w:rFonts w:ascii="Segoe UI Symbol" w:eastAsia="MS Gothic" w:hAnsi="Segoe UI Symbol" w:cs="Segoe UI Symbol"/>
                    <w:position w:val="8"/>
                    <w:sz w:val="16"/>
                    <w:u w:val="none"/>
                  </w:rPr>
                  <w:t>☐</w:t>
                </w:r>
                <w:permEnd w:id="384111266"/>
              </w:sdtContent>
            </w:sdt>
            <w:r w:rsidR="00CF4E53" w:rsidRPr="00F57818">
              <w:rPr>
                <w:position w:val="8"/>
                <w:sz w:val="16"/>
                <w:u w:val="none"/>
              </w:rPr>
              <w:t xml:space="preserve"> </w:t>
            </w:r>
            <w:hyperlink w:anchor="_bookmark24" w:history="1">
              <w:r w:rsidR="00CF4E53" w:rsidRPr="00F57818">
                <w:rPr>
                  <w:b/>
                  <w:sz w:val="16"/>
                  <w:u w:val="none"/>
                </w:rPr>
                <w:t>Interim Contract</w:t>
              </w:r>
            </w:hyperlink>
            <w:r w:rsidR="00CF4E53" w:rsidRPr="00F57818">
              <w:rPr>
                <w:b/>
                <w:sz w:val="16"/>
                <w:u w:val="none"/>
              </w:rPr>
              <w:t xml:space="preserve"> </w:t>
            </w:r>
            <w:r w:rsidR="00CF4E53" w:rsidRPr="00F57818">
              <w:rPr>
                <w:sz w:val="16"/>
                <w:u w:val="none"/>
              </w:rPr>
              <w:t>(Attach justification for Interim Contract and updated scope/budget)</w:t>
            </w:r>
          </w:p>
          <w:p w14:paraId="542C6AFB" w14:textId="77777777" w:rsidR="00CF4E53" w:rsidRPr="00F57818" w:rsidRDefault="00CF4E53">
            <w:pPr>
              <w:pStyle w:val="TableParagraph"/>
              <w:spacing w:before="0" w:line="20" w:lineRule="exact"/>
              <w:ind w:left="262"/>
              <w:rPr>
                <w:sz w:val="2"/>
                <w:u w:val="none"/>
              </w:rPr>
            </w:pPr>
          </w:p>
          <w:p w14:paraId="471110C6" w14:textId="77777777" w:rsidR="00CF4E53" w:rsidRPr="00F57818" w:rsidRDefault="00A41AAE">
            <w:pPr>
              <w:pStyle w:val="TableParagraph"/>
              <w:spacing w:before="24"/>
              <w:rPr>
                <w:sz w:val="16"/>
                <w:u w:val="none"/>
              </w:rPr>
            </w:pPr>
            <w:sdt>
              <w:sdtPr>
                <w:rPr>
                  <w:sz w:val="18"/>
                </w:rPr>
                <w:id w:val="-1298604346"/>
                <w14:checkbox>
                  <w14:checked w14:val="0"/>
                  <w14:checkedState w14:val="2612" w14:font="MS Gothic"/>
                  <w14:uncheckedState w14:val="2610" w14:font="MS Gothic"/>
                </w14:checkbox>
              </w:sdtPr>
              <w:sdtEndPr/>
              <w:sdtContent>
                <w:permStart w:id="502493822" w:edGrp="everyone"/>
                <w:r w:rsidR="00CF4E53" w:rsidRPr="00F57818">
                  <w:rPr>
                    <w:rFonts w:ascii="Segoe UI Symbol" w:eastAsia="MS Gothic" w:hAnsi="Segoe UI Symbol" w:cs="Segoe UI Symbol"/>
                    <w:sz w:val="18"/>
                  </w:rPr>
                  <w:t>☐</w:t>
                </w:r>
                <w:permEnd w:id="502493822"/>
              </w:sdtContent>
            </w:sdt>
            <w:r w:rsidR="00CF4E53" w:rsidRPr="00F57818">
              <w:rPr>
                <w:sz w:val="18"/>
                <w:u w:val="none"/>
              </w:rPr>
              <w:t xml:space="preserve">  </w:t>
            </w:r>
            <w:hyperlink w:anchor="_bookmark25" w:history="1">
              <w:r w:rsidR="00CF4E53" w:rsidRPr="00F57818">
                <w:rPr>
                  <w:b/>
                  <w:sz w:val="16"/>
                </w:rPr>
                <w:t xml:space="preserve">Contract Employee </w:t>
              </w:r>
            </w:hyperlink>
            <w:r w:rsidR="00CF4E53" w:rsidRPr="00F57818">
              <w:rPr>
                <w:sz w:val="16"/>
                <w:u w:val="none"/>
              </w:rPr>
              <w:t>(Attach any updates to scope or budget)</w:t>
            </w:r>
          </w:p>
          <w:p w14:paraId="74BD63DA" w14:textId="77777777" w:rsidR="00CF4E53" w:rsidRPr="00F57818" w:rsidRDefault="00A41AAE">
            <w:pPr>
              <w:spacing w:before="24" w:line="244" w:lineRule="auto"/>
              <w:ind w:left="335" w:right="414" w:hanging="252"/>
              <w:rPr>
                <w:rFonts w:ascii="Arial" w:hAnsi="Arial" w:cs="Arial"/>
                <w:sz w:val="16"/>
              </w:rPr>
            </w:pPr>
            <w:sdt>
              <w:sdtPr>
                <w:rPr>
                  <w:rFonts w:ascii="Arial" w:hAnsi="Arial" w:cs="Arial"/>
                  <w:position w:val="-1"/>
                  <w:sz w:val="16"/>
                </w:rPr>
                <w:id w:val="434796137"/>
                <w14:checkbox>
                  <w14:checked w14:val="0"/>
                  <w14:checkedState w14:val="2612" w14:font="MS Gothic"/>
                  <w14:uncheckedState w14:val="2610" w14:font="MS Gothic"/>
                </w14:checkbox>
              </w:sdtPr>
              <w:sdtEndPr/>
              <w:sdtContent>
                <w:permStart w:id="123679483" w:edGrp="everyone"/>
                <w:r w:rsidR="00CF4E53" w:rsidRPr="00F57818">
                  <w:rPr>
                    <w:rFonts w:ascii="Segoe UI Symbol" w:eastAsia="MS Gothic" w:hAnsi="Segoe UI Symbol" w:cs="Segoe UI Symbol"/>
                    <w:position w:val="-1"/>
                    <w:sz w:val="16"/>
                  </w:rPr>
                  <w:t>☐</w:t>
                </w:r>
                <w:permEnd w:id="123679483"/>
              </w:sdtContent>
            </w:sdt>
            <w:r w:rsidR="00CF4E53" w:rsidRPr="00F57818">
              <w:rPr>
                <w:rFonts w:ascii="Arial" w:hAnsi="Arial" w:cs="Arial"/>
                <w:position w:val="-1"/>
                <w:sz w:val="16"/>
              </w:rPr>
              <w:t xml:space="preserve"> </w:t>
            </w:r>
            <w:hyperlink w:anchor="_bookmark26" w:history="1">
              <w:r w:rsidR="00CF4E53" w:rsidRPr="00F57818">
                <w:rPr>
                  <w:rFonts w:ascii="Arial" w:hAnsi="Arial" w:cs="Arial"/>
                  <w:b/>
                  <w:sz w:val="16"/>
                </w:rPr>
                <w:t xml:space="preserve">Legislative/Legal or Other: </w:t>
              </w:r>
            </w:hyperlink>
            <w:r w:rsidR="00CF4E53" w:rsidRPr="00F57818">
              <w:rPr>
                <w:rFonts w:ascii="Arial" w:hAnsi="Arial" w:cs="Arial"/>
                <w:sz w:val="16"/>
              </w:rPr>
              <w:t>(Attach authorizing language/justification and updated scope and budget)</w:t>
            </w:r>
          </w:p>
        </w:tc>
      </w:tr>
      <w:tr w:rsidR="00CF4E53" w:rsidRPr="00F62126" w14:paraId="6A3494AE" w14:textId="77777777">
        <w:trPr>
          <w:trHeight w:hRule="exact" w:val="285"/>
        </w:trPr>
        <w:tc>
          <w:tcPr>
            <w:tcW w:w="11610" w:type="dxa"/>
            <w:gridSpan w:val="3"/>
            <w:tcBorders>
              <w:top w:val="single" w:sz="17" w:space="0" w:color="000000"/>
              <w:left w:val="single" w:sz="17" w:space="0" w:color="000000"/>
              <w:bottom w:val="single" w:sz="17" w:space="0" w:color="000000"/>
              <w:right w:val="single" w:sz="17" w:space="0" w:color="000000"/>
            </w:tcBorders>
          </w:tcPr>
          <w:p w14:paraId="19801926" w14:textId="77777777" w:rsidR="00CF4E53" w:rsidRPr="00F57818" w:rsidRDefault="00CF4E53">
            <w:pPr>
              <w:pStyle w:val="TableParagraph"/>
              <w:spacing w:before="1"/>
              <w:ind w:right="82"/>
              <w:rPr>
                <w:b/>
                <w:sz w:val="16"/>
                <w:u w:val="none"/>
              </w:rPr>
            </w:pPr>
            <w:r w:rsidRPr="00F57818">
              <w:rPr>
                <w:b/>
                <w:sz w:val="16"/>
                <w:u w:val="none"/>
              </w:rPr>
              <w:t xml:space="preserve">The MBTA Terms and Conditions (T&amp;C) </w:t>
            </w:r>
            <w:r>
              <w:rPr>
                <w:b/>
                <w:sz w:val="16"/>
                <w:u w:val="none"/>
              </w:rPr>
              <w:t>have</w:t>
            </w:r>
            <w:r w:rsidRPr="00F57818">
              <w:rPr>
                <w:b/>
                <w:sz w:val="16"/>
                <w:u w:val="none"/>
              </w:rPr>
              <w:t xml:space="preserve"> been </w:t>
            </w:r>
            <w:proofErr w:type="gramStart"/>
            <w:r w:rsidRPr="00F57818">
              <w:rPr>
                <w:b/>
                <w:sz w:val="16"/>
                <w:u w:val="none"/>
              </w:rPr>
              <w:t>executed, and</w:t>
            </w:r>
            <w:proofErr w:type="gramEnd"/>
            <w:r w:rsidRPr="00F57818">
              <w:rPr>
                <w:b/>
                <w:sz w:val="16"/>
                <w:u w:val="none"/>
              </w:rPr>
              <w:t xml:space="preserve"> is incorporated by reference into this Contract.</w:t>
            </w:r>
          </w:p>
          <w:p w14:paraId="6251764F" w14:textId="77777777" w:rsidR="00CF4E53" w:rsidRPr="00F57818" w:rsidRDefault="00CF4E53">
            <w:pPr>
              <w:spacing w:before="44"/>
              <w:ind w:right="82"/>
              <w:rPr>
                <w:rFonts w:ascii="Arial" w:hAnsi="Arial" w:cs="Arial"/>
                <w:sz w:val="16"/>
              </w:rPr>
            </w:pPr>
          </w:p>
        </w:tc>
      </w:tr>
      <w:tr w:rsidR="00CF4E53" w:rsidRPr="00F62126" w14:paraId="205E0F7E" w14:textId="77777777">
        <w:trPr>
          <w:trHeight w:hRule="exact" w:val="897"/>
        </w:trPr>
        <w:tc>
          <w:tcPr>
            <w:tcW w:w="11610" w:type="dxa"/>
            <w:gridSpan w:val="3"/>
            <w:tcBorders>
              <w:top w:val="single" w:sz="17" w:space="0" w:color="000000"/>
              <w:left w:val="single" w:sz="17" w:space="0" w:color="000000"/>
              <w:bottom w:val="single" w:sz="17" w:space="0" w:color="000000"/>
              <w:right w:val="single" w:sz="17" w:space="0" w:color="000000"/>
            </w:tcBorders>
          </w:tcPr>
          <w:p w14:paraId="7E38CB32" w14:textId="77777777" w:rsidR="00CF4E53" w:rsidRPr="00F57818" w:rsidRDefault="00CF4E53">
            <w:pPr>
              <w:pStyle w:val="TableParagraph"/>
              <w:spacing w:before="44" w:line="244" w:lineRule="auto"/>
              <w:ind w:right="82"/>
              <w:rPr>
                <w:sz w:val="16"/>
                <w:u w:val="none"/>
              </w:rPr>
            </w:pPr>
            <w:hyperlink w:anchor="_bookmark29" w:history="1">
              <w:r w:rsidRPr="00F57818">
                <w:rPr>
                  <w:b/>
                  <w:sz w:val="16"/>
                </w:rPr>
                <w:t>COMPENSATION</w:t>
              </w:r>
              <w:r w:rsidRPr="00F57818">
                <w:rPr>
                  <w:b/>
                  <w:sz w:val="16"/>
                  <w:u w:val="none"/>
                </w:rPr>
                <w:t>:</w:t>
              </w:r>
            </w:hyperlink>
            <w:r w:rsidRPr="00F57818">
              <w:rPr>
                <w:b/>
                <w:sz w:val="16"/>
                <w:u w:val="none"/>
              </w:rPr>
              <w:t xml:space="preserve"> </w:t>
            </w:r>
            <w:r w:rsidRPr="00F57818">
              <w:rPr>
                <w:sz w:val="16"/>
                <w:u w:val="none"/>
              </w:rPr>
              <w:t xml:space="preserve">(Check ONE option): The MBTA certifies that payments for authorized performance accepted in accordance with the terms of this Contract </w:t>
            </w:r>
          </w:p>
          <w:p w14:paraId="63D84442" w14:textId="77777777" w:rsidR="00CF4E53" w:rsidRPr="00F57818" w:rsidRDefault="00A41AAE">
            <w:pPr>
              <w:pStyle w:val="TableParagraph"/>
              <w:spacing w:before="0" w:line="184" w:lineRule="exact"/>
              <w:ind w:left="93" w:right="82"/>
              <w:rPr>
                <w:sz w:val="16"/>
                <w:u w:val="none"/>
              </w:rPr>
            </w:pPr>
            <w:sdt>
              <w:sdtPr>
                <w:rPr>
                  <w:b/>
                  <w:sz w:val="16"/>
                  <w:u w:val="none"/>
                </w:rPr>
                <w:id w:val="-522629691"/>
                <w14:checkbox>
                  <w14:checked w14:val="0"/>
                  <w14:checkedState w14:val="2612" w14:font="MS Gothic"/>
                  <w14:uncheckedState w14:val="2610" w14:font="MS Gothic"/>
                </w14:checkbox>
              </w:sdtPr>
              <w:sdtEndPr/>
              <w:sdtContent>
                <w:permStart w:id="2141748368" w:edGrp="everyone"/>
                <w:r w:rsidR="00CF4E53" w:rsidRPr="00F57818">
                  <w:rPr>
                    <w:rFonts w:ascii="Segoe UI Symbol" w:eastAsia="MS Gothic" w:hAnsi="Segoe UI Symbol" w:cs="Segoe UI Symbol"/>
                    <w:b/>
                    <w:sz w:val="16"/>
                    <w:u w:val="none"/>
                  </w:rPr>
                  <w:t>☐</w:t>
                </w:r>
                <w:permEnd w:id="2141748368"/>
              </w:sdtContent>
            </w:sdt>
            <w:r w:rsidR="00CF4E53" w:rsidRPr="00F57818">
              <w:rPr>
                <w:b/>
                <w:sz w:val="16"/>
                <w:u w:val="none"/>
              </w:rPr>
              <w:t xml:space="preserve"> </w:t>
            </w:r>
            <w:r w:rsidR="00CF4E53" w:rsidRPr="00F57818">
              <w:rPr>
                <w:b/>
                <w:sz w:val="16"/>
              </w:rPr>
              <w:t xml:space="preserve">Rate Contract </w:t>
            </w:r>
            <w:r w:rsidR="00CF4E53" w:rsidRPr="00F57818">
              <w:rPr>
                <w:sz w:val="16"/>
                <w:u w:val="none"/>
              </w:rPr>
              <w:t>(No Maximum Obligation. Attach details of all rates, units, calculations, conditions or terms and any changes if rates or terms are being amended.)</w:t>
            </w:r>
          </w:p>
          <w:p w14:paraId="7ABF84FE" w14:textId="77777777" w:rsidR="00CF4E53" w:rsidRPr="00F57818" w:rsidRDefault="00A41AAE">
            <w:pPr>
              <w:pStyle w:val="TableParagraph"/>
              <w:tabs>
                <w:tab w:val="left" w:pos="9269"/>
              </w:tabs>
              <w:spacing w:before="44"/>
              <w:ind w:right="82"/>
              <w:rPr>
                <w:sz w:val="16"/>
                <w:u w:val="none"/>
              </w:rPr>
            </w:pPr>
            <w:sdt>
              <w:sdtPr>
                <w:rPr>
                  <w:b/>
                  <w:sz w:val="16"/>
                  <w:u w:val="none"/>
                </w:rPr>
                <w:id w:val="-55479134"/>
                <w14:checkbox>
                  <w14:checked w14:val="0"/>
                  <w14:checkedState w14:val="2612" w14:font="MS Gothic"/>
                  <w14:uncheckedState w14:val="2610" w14:font="MS Gothic"/>
                </w14:checkbox>
              </w:sdtPr>
              <w:sdtEndPr/>
              <w:sdtContent>
                <w:r w:rsidR="00CF4E53">
                  <w:rPr>
                    <w:rFonts w:ascii="MS Gothic" w:eastAsia="MS Gothic" w:hAnsi="MS Gothic" w:hint="eastAsia"/>
                    <w:b/>
                    <w:sz w:val="16"/>
                    <w:u w:val="none"/>
                  </w:rPr>
                  <w:t>☐</w:t>
                </w:r>
              </w:sdtContent>
            </w:sdt>
            <w:r w:rsidR="00CF4E53" w:rsidRPr="00F57818">
              <w:rPr>
                <w:b/>
                <w:sz w:val="16"/>
                <w:u w:val="none"/>
              </w:rPr>
              <w:t xml:space="preserve"> </w:t>
            </w:r>
            <w:r w:rsidR="00CF4E53" w:rsidRPr="00F57818">
              <w:rPr>
                <w:b/>
                <w:sz w:val="16"/>
              </w:rPr>
              <w:t xml:space="preserve">Maximum Obligation Contract </w:t>
            </w:r>
            <w:r w:rsidR="00CF4E53" w:rsidRPr="00F57818">
              <w:rPr>
                <w:sz w:val="16"/>
                <w:u w:val="none"/>
              </w:rPr>
              <w:t xml:space="preserve">Enter Total Maximum Obligation for total duration of this Contract (or </w:t>
            </w:r>
            <w:r w:rsidR="00CF4E53" w:rsidRPr="00F57818">
              <w:rPr>
                <w:b/>
                <w:i/>
                <w:sz w:val="16"/>
                <w:u w:val="none"/>
              </w:rPr>
              <w:t xml:space="preserve">new </w:t>
            </w:r>
            <w:r w:rsidR="00CF4E53" w:rsidRPr="00F57818">
              <w:rPr>
                <w:sz w:val="16"/>
                <w:u w:val="none"/>
              </w:rPr>
              <w:t>Total if Contract is being amended). $</w:t>
            </w:r>
            <w:permStart w:id="520433847" w:edGrp="everyone"/>
            <w:r w:rsidR="00CF4E53" w:rsidRPr="00F57818">
              <w:rPr>
                <w:sz w:val="16"/>
              </w:rPr>
              <w:t xml:space="preserve">       </w:t>
            </w:r>
            <w:permEnd w:id="520433847"/>
            <w:r w:rsidR="00CF4E53" w:rsidRPr="00F57818">
              <w:rPr>
                <w:sz w:val="16"/>
              </w:rPr>
              <w:tab/>
            </w:r>
            <w:r w:rsidR="00CF4E53" w:rsidRPr="00F57818">
              <w:rPr>
                <w:sz w:val="16"/>
                <w:u w:val="none"/>
              </w:rPr>
              <w:t>.</w:t>
            </w:r>
          </w:p>
        </w:tc>
      </w:tr>
      <w:tr w:rsidR="00CF4E53" w:rsidRPr="00F62126" w14:paraId="346EB055" w14:textId="77777777">
        <w:trPr>
          <w:trHeight w:hRule="exact" w:val="838"/>
        </w:trPr>
        <w:tc>
          <w:tcPr>
            <w:tcW w:w="11610" w:type="dxa"/>
            <w:gridSpan w:val="3"/>
            <w:tcBorders>
              <w:top w:val="single" w:sz="17" w:space="0" w:color="000000"/>
              <w:left w:val="single" w:sz="17" w:space="0" w:color="000000"/>
              <w:bottom w:val="single" w:sz="17" w:space="0" w:color="000000"/>
              <w:right w:val="single" w:sz="17" w:space="0" w:color="000000"/>
            </w:tcBorders>
          </w:tcPr>
          <w:p w14:paraId="53851B21" w14:textId="77777777" w:rsidR="00CF4E53" w:rsidRPr="00F57818" w:rsidRDefault="00CF4E53">
            <w:pPr>
              <w:spacing w:before="44" w:line="244" w:lineRule="auto"/>
              <w:ind w:right="85"/>
              <w:jc w:val="both"/>
              <w:rPr>
                <w:rFonts w:ascii="Arial" w:hAnsi="Arial" w:cs="Arial"/>
                <w:sz w:val="16"/>
              </w:rPr>
            </w:pPr>
            <w:hyperlink w:anchor="_bookmark30" w:history="1">
              <w:r w:rsidRPr="00F57818">
                <w:rPr>
                  <w:rFonts w:ascii="Arial" w:hAnsi="Arial" w:cs="Arial"/>
                  <w:b/>
                  <w:sz w:val="16"/>
                </w:rPr>
                <w:t>PROMPT PAYMENT DISCOUNTS (PPD):</w:t>
              </w:r>
            </w:hyperlink>
            <w:r w:rsidRPr="00F57818">
              <w:rPr>
                <w:rFonts w:ascii="Arial" w:hAnsi="Arial" w:cs="Arial"/>
                <w:b/>
                <w:sz w:val="16"/>
              </w:rPr>
              <w:t xml:space="preserve"> MBTA </w:t>
            </w:r>
            <w:r w:rsidRPr="00F57818">
              <w:rPr>
                <w:rFonts w:ascii="Arial" w:hAnsi="Arial" w:cs="Arial"/>
                <w:sz w:val="16"/>
              </w:rPr>
              <w:t xml:space="preserve">payments are issued through </w:t>
            </w:r>
            <w:hyperlink r:id="rId25">
              <w:r w:rsidRPr="00F57818">
                <w:rPr>
                  <w:rFonts w:ascii="Arial" w:hAnsi="Arial" w:cs="Arial"/>
                  <w:sz w:val="16"/>
                </w:rPr>
                <w:t xml:space="preserve">EFT </w:t>
              </w:r>
            </w:hyperlink>
            <w:r w:rsidRPr="00F57818">
              <w:rPr>
                <w:rFonts w:ascii="Arial" w:hAnsi="Arial" w:cs="Arial"/>
                <w:sz w:val="16"/>
              </w:rPr>
              <w:t xml:space="preserve">45 days from invoice receipt. Contractors requesting </w:t>
            </w:r>
            <w:r w:rsidRPr="00F57818">
              <w:rPr>
                <w:rFonts w:ascii="Arial" w:hAnsi="Arial" w:cs="Arial"/>
                <w:b/>
                <w:sz w:val="16"/>
              </w:rPr>
              <w:t xml:space="preserve">accelerated </w:t>
            </w:r>
            <w:r w:rsidRPr="00F57818">
              <w:rPr>
                <w:rFonts w:ascii="Arial" w:hAnsi="Arial" w:cs="Arial"/>
                <w:sz w:val="16"/>
              </w:rPr>
              <w:t xml:space="preserve">payments must identify a PPD as follows: Payment issued within 10 days </w:t>
            </w:r>
            <w:permStart w:id="240461626" w:edGrp="everyone"/>
            <w:r w:rsidRPr="00F57818">
              <w:rPr>
                <w:rFonts w:ascii="Arial" w:hAnsi="Arial" w:cs="Arial"/>
                <w:sz w:val="16"/>
              </w:rPr>
              <w:t>__</w:t>
            </w:r>
            <w:permEnd w:id="240461626"/>
            <w:r w:rsidRPr="00F57818">
              <w:rPr>
                <w:rFonts w:ascii="Arial" w:hAnsi="Arial" w:cs="Arial"/>
                <w:sz w:val="16"/>
              </w:rPr>
              <w:t xml:space="preserve">% PPD; Payment issued within 15 days </w:t>
            </w:r>
            <w:permStart w:id="733574639" w:edGrp="everyone"/>
            <w:r w:rsidRPr="00F57818">
              <w:rPr>
                <w:rFonts w:ascii="Arial" w:hAnsi="Arial" w:cs="Arial"/>
                <w:sz w:val="16"/>
              </w:rPr>
              <w:t>__</w:t>
            </w:r>
            <w:permEnd w:id="733574639"/>
            <w:r w:rsidRPr="00F57818">
              <w:rPr>
                <w:rFonts w:ascii="Arial" w:hAnsi="Arial" w:cs="Arial"/>
                <w:sz w:val="16"/>
              </w:rPr>
              <w:t xml:space="preserve">% PPD; Payment issued within 20 days </w:t>
            </w:r>
            <w:permStart w:id="1750277450" w:edGrp="everyone"/>
            <w:r w:rsidRPr="00F57818">
              <w:rPr>
                <w:rFonts w:ascii="Arial" w:hAnsi="Arial" w:cs="Arial"/>
                <w:sz w:val="16"/>
              </w:rPr>
              <w:t>__</w:t>
            </w:r>
            <w:permEnd w:id="1750277450"/>
            <w:r w:rsidRPr="00F57818">
              <w:rPr>
                <w:rFonts w:ascii="Arial" w:hAnsi="Arial" w:cs="Arial"/>
                <w:sz w:val="16"/>
              </w:rPr>
              <w:t xml:space="preserve">% PPD; Payment issued within 30 days </w:t>
            </w:r>
            <w:permStart w:id="1855522665" w:edGrp="everyone"/>
            <w:r w:rsidRPr="00F57818">
              <w:rPr>
                <w:rFonts w:ascii="Arial" w:hAnsi="Arial" w:cs="Arial"/>
                <w:sz w:val="16"/>
              </w:rPr>
              <w:t>__</w:t>
            </w:r>
            <w:permEnd w:id="1855522665"/>
            <w:r w:rsidRPr="00F57818">
              <w:rPr>
                <w:rFonts w:ascii="Arial" w:hAnsi="Arial" w:cs="Arial"/>
                <w:sz w:val="16"/>
              </w:rPr>
              <w:t xml:space="preserve">% PPD. If PPD percentages are left blank, identify reason: agree to standard </w:t>
            </w:r>
            <w:proofErr w:type="gramStart"/>
            <w:r w:rsidRPr="00F57818">
              <w:rPr>
                <w:rFonts w:ascii="Arial" w:hAnsi="Arial" w:cs="Arial"/>
                <w:sz w:val="16"/>
              </w:rPr>
              <w:t>45 day</w:t>
            </w:r>
            <w:proofErr w:type="gramEnd"/>
            <w:r w:rsidRPr="00F57818">
              <w:rPr>
                <w:rFonts w:ascii="Arial" w:hAnsi="Arial" w:cs="Arial"/>
                <w:sz w:val="16"/>
              </w:rPr>
              <w:t xml:space="preserve"> cycle only initial payment (subsequent payments scheduled to support standard EFT </w:t>
            </w:r>
            <w:proofErr w:type="gramStart"/>
            <w:r w:rsidRPr="00F57818">
              <w:rPr>
                <w:rFonts w:ascii="Arial" w:hAnsi="Arial" w:cs="Arial"/>
                <w:sz w:val="16"/>
              </w:rPr>
              <w:t>45 day</w:t>
            </w:r>
            <w:proofErr w:type="gramEnd"/>
            <w:r w:rsidRPr="00F57818">
              <w:rPr>
                <w:rFonts w:ascii="Arial" w:hAnsi="Arial" w:cs="Arial"/>
                <w:sz w:val="16"/>
              </w:rPr>
              <w:t xml:space="preserve"> payment cycle. See </w:t>
            </w:r>
            <w:hyperlink r:id="rId26">
              <w:r w:rsidRPr="00F57818">
                <w:rPr>
                  <w:rFonts w:ascii="Arial" w:hAnsi="Arial" w:cs="Arial"/>
                  <w:sz w:val="16"/>
                </w:rPr>
                <w:t>Prompt Pay Discounts Policy.</w:t>
              </w:r>
            </w:hyperlink>
            <w:r w:rsidRPr="00F57818">
              <w:rPr>
                <w:rFonts w:ascii="Arial" w:hAnsi="Arial" w:cs="Arial"/>
                <w:sz w:val="16"/>
              </w:rPr>
              <w:t>)</w:t>
            </w:r>
          </w:p>
        </w:tc>
      </w:tr>
      <w:tr w:rsidR="00CF4E53" w:rsidRPr="00F62126" w14:paraId="721757F2" w14:textId="77777777">
        <w:trPr>
          <w:trHeight w:hRule="exact" w:val="618"/>
        </w:trPr>
        <w:tc>
          <w:tcPr>
            <w:tcW w:w="11610" w:type="dxa"/>
            <w:gridSpan w:val="3"/>
            <w:tcBorders>
              <w:top w:val="single" w:sz="17" w:space="0" w:color="000000"/>
              <w:left w:val="single" w:sz="17" w:space="0" w:color="000000"/>
              <w:bottom w:val="single" w:sz="17" w:space="0" w:color="000000"/>
              <w:right w:val="single" w:sz="17" w:space="0" w:color="000000"/>
            </w:tcBorders>
          </w:tcPr>
          <w:p w14:paraId="156F8393" w14:textId="77777777" w:rsidR="00CF4E53" w:rsidRPr="00F57818" w:rsidRDefault="00CF4E53">
            <w:pPr>
              <w:pStyle w:val="TableParagraph"/>
              <w:spacing w:before="3" w:line="244" w:lineRule="auto"/>
              <w:ind w:right="133"/>
              <w:rPr>
                <w:sz w:val="16"/>
              </w:rPr>
            </w:pPr>
            <w:hyperlink w:anchor="_bookmark31" w:history="1">
              <w:r w:rsidRPr="00F57818">
                <w:rPr>
                  <w:b/>
                  <w:sz w:val="16"/>
                </w:rPr>
                <w:t>BRIEF DESCRIPTION OF CONTRACT PERFORMANCE or REASON FOR AMENDMENT</w:t>
              </w:r>
              <w:r w:rsidRPr="00F57818">
                <w:rPr>
                  <w:b/>
                  <w:sz w:val="16"/>
                  <w:u w:val="none"/>
                </w:rPr>
                <w:t>:</w:t>
              </w:r>
            </w:hyperlink>
            <w:r w:rsidRPr="00F57818">
              <w:rPr>
                <w:b/>
                <w:sz w:val="16"/>
                <w:u w:val="none"/>
              </w:rPr>
              <w:t xml:space="preserve"> </w:t>
            </w:r>
            <w:r w:rsidRPr="00F57818">
              <w:rPr>
                <w:sz w:val="16"/>
                <w:u w:val="none"/>
              </w:rPr>
              <w:t>(Enter the Contract title, purpose, fiscal year(s) and a description of the scope of performance or what is being amended for a Contract Amendment. Attach all supporting documentation and justifications.)</w:t>
            </w:r>
            <w:r>
              <w:rPr>
                <w:sz w:val="16"/>
                <w:u w:val="none"/>
              </w:rPr>
              <w:t xml:space="preserve">    </w:t>
            </w:r>
            <w:permStart w:id="545993591" w:edGrp="everyone"/>
            <w:r w:rsidRPr="00F57818">
              <w:rPr>
                <w:sz w:val="16"/>
              </w:rPr>
              <w:t xml:space="preserve"> </w:t>
            </w:r>
            <w:r>
              <w:rPr>
                <w:sz w:val="16"/>
              </w:rPr>
              <w:t xml:space="preserve">       </w:t>
            </w:r>
            <w:r w:rsidRPr="00F57818">
              <w:rPr>
                <w:sz w:val="16"/>
              </w:rPr>
              <w:t xml:space="preserve"> </w:t>
            </w:r>
            <w:permEnd w:id="545993591"/>
          </w:p>
        </w:tc>
      </w:tr>
      <w:tr w:rsidR="00CF4E53" w:rsidRPr="00F62126" w14:paraId="50A990EF" w14:textId="77777777">
        <w:trPr>
          <w:trHeight w:hRule="exact" w:val="1545"/>
        </w:trPr>
        <w:tc>
          <w:tcPr>
            <w:tcW w:w="11610" w:type="dxa"/>
            <w:gridSpan w:val="3"/>
            <w:tcBorders>
              <w:top w:val="single" w:sz="17" w:space="0" w:color="000000"/>
              <w:left w:val="single" w:sz="17" w:space="0" w:color="000000"/>
              <w:bottom w:val="single" w:sz="17" w:space="0" w:color="000000"/>
              <w:right w:val="single" w:sz="17" w:space="0" w:color="000000"/>
            </w:tcBorders>
          </w:tcPr>
          <w:p w14:paraId="0495CBF0" w14:textId="77777777" w:rsidR="00CF4E53" w:rsidRPr="00F57818" w:rsidRDefault="00CF4E53">
            <w:pPr>
              <w:pStyle w:val="TableParagraph"/>
              <w:spacing w:before="3"/>
              <w:ind w:right="82"/>
              <w:rPr>
                <w:sz w:val="16"/>
                <w:u w:val="none"/>
              </w:rPr>
            </w:pPr>
            <w:hyperlink w:anchor="_bookmark32" w:history="1">
              <w:r w:rsidRPr="00F57818">
                <w:rPr>
                  <w:b/>
                  <w:sz w:val="16"/>
                </w:rPr>
                <w:t>ANTICIPATED START DATE</w:t>
              </w:r>
              <w:r w:rsidRPr="00F57818">
                <w:rPr>
                  <w:b/>
                  <w:sz w:val="16"/>
                  <w:u w:val="none"/>
                </w:rPr>
                <w:t>:</w:t>
              </w:r>
            </w:hyperlink>
            <w:r w:rsidRPr="00F57818">
              <w:rPr>
                <w:b/>
                <w:sz w:val="16"/>
                <w:u w:val="none"/>
              </w:rPr>
              <w:t xml:space="preserve"> </w:t>
            </w:r>
            <w:r w:rsidRPr="00F57818">
              <w:rPr>
                <w:sz w:val="16"/>
                <w:u w:val="none"/>
              </w:rPr>
              <w:t>(Complete ONE option only) MBTA and Contractor certify for this Contract, or Contract Amendment, that Contract obligations:</w:t>
            </w:r>
          </w:p>
          <w:p w14:paraId="01BD74C2" w14:textId="77777777" w:rsidR="00CF4E53" w:rsidRPr="00F57818" w:rsidRDefault="00A41AAE">
            <w:pPr>
              <w:pStyle w:val="TableParagraph"/>
              <w:spacing w:before="85"/>
              <w:ind w:right="82"/>
              <w:rPr>
                <w:sz w:val="16"/>
                <w:u w:val="none"/>
              </w:rPr>
            </w:pPr>
            <w:sdt>
              <w:sdtPr>
                <w:rPr>
                  <w:sz w:val="16"/>
                  <w:u w:val="none"/>
                </w:rPr>
                <w:id w:val="199595086"/>
                <w14:checkbox>
                  <w14:checked w14:val="0"/>
                  <w14:checkedState w14:val="2612" w14:font="MS Gothic"/>
                  <w14:uncheckedState w14:val="2610" w14:font="MS Gothic"/>
                </w14:checkbox>
              </w:sdtPr>
              <w:sdtEndPr/>
              <w:sdtContent>
                <w:r w:rsidR="00CF4E53">
                  <w:rPr>
                    <w:rFonts w:ascii="MS Gothic" w:eastAsia="MS Gothic" w:hAnsi="MS Gothic" w:hint="eastAsia"/>
                    <w:sz w:val="16"/>
                    <w:u w:val="none"/>
                  </w:rPr>
                  <w:t>☐</w:t>
                </w:r>
              </w:sdtContent>
            </w:sdt>
            <w:r w:rsidR="00CF4E53" w:rsidRPr="00F57818">
              <w:rPr>
                <w:sz w:val="16"/>
                <w:u w:val="none"/>
              </w:rPr>
              <w:t xml:space="preserve"> 1. May be incurred as of the </w:t>
            </w:r>
            <w:hyperlink w:anchor="_bookmark0" w:history="1">
              <w:r w:rsidR="00CF4E53" w:rsidRPr="00F57818">
                <w:rPr>
                  <w:sz w:val="16"/>
                </w:rPr>
                <w:t xml:space="preserve">Effective Date </w:t>
              </w:r>
            </w:hyperlink>
            <w:r w:rsidR="00CF4E53" w:rsidRPr="00F57818">
              <w:rPr>
                <w:sz w:val="16"/>
                <w:u w:val="none"/>
              </w:rPr>
              <w:t xml:space="preserve">(latest signature date below) and </w:t>
            </w:r>
            <w:r w:rsidR="00CF4E53" w:rsidRPr="00F57818">
              <w:rPr>
                <w:b/>
                <w:sz w:val="16"/>
              </w:rPr>
              <w:t xml:space="preserve">no </w:t>
            </w:r>
            <w:r w:rsidR="00CF4E53" w:rsidRPr="00F57818">
              <w:rPr>
                <w:sz w:val="16"/>
                <w:u w:val="none"/>
              </w:rPr>
              <w:t xml:space="preserve">obligations have been incurred </w:t>
            </w:r>
            <w:r w:rsidR="00CF4E53" w:rsidRPr="00F57818">
              <w:rPr>
                <w:b/>
                <w:sz w:val="16"/>
              </w:rPr>
              <w:t xml:space="preserve">prior </w:t>
            </w:r>
            <w:r w:rsidR="00CF4E53" w:rsidRPr="00F57818">
              <w:rPr>
                <w:sz w:val="16"/>
                <w:u w:val="none"/>
              </w:rPr>
              <w:t xml:space="preserve">to the </w:t>
            </w:r>
            <w:hyperlink w:anchor="_bookmark0" w:history="1">
              <w:r w:rsidR="00CF4E53" w:rsidRPr="00F57818">
                <w:rPr>
                  <w:sz w:val="16"/>
                </w:rPr>
                <w:t>Effective Date</w:t>
              </w:r>
              <w:r w:rsidR="00CF4E53" w:rsidRPr="00F57818">
                <w:rPr>
                  <w:sz w:val="16"/>
                  <w:u w:val="none"/>
                </w:rPr>
                <w:t>.</w:t>
              </w:r>
            </w:hyperlink>
          </w:p>
          <w:p w14:paraId="5C34DD4A" w14:textId="77777777" w:rsidR="00CF4E53" w:rsidRPr="00F57818" w:rsidRDefault="00A41AAE">
            <w:pPr>
              <w:pStyle w:val="TableParagraph"/>
              <w:tabs>
                <w:tab w:val="left" w:pos="2119"/>
              </w:tabs>
              <w:spacing w:before="44"/>
              <w:ind w:right="82"/>
              <w:rPr>
                <w:b/>
                <w:sz w:val="16"/>
                <w:u w:val="none"/>
              </w:rPr>
            </w:pPr>
            <w:sdt>
              <w:sdtPr>
                <w:rPr>
                  <w:sz w:val="16"/>
                  <w:u w:val="none"/>
                </w:rPr>
                <w:id w:val="744145188"/>
                <w14:checkbox>
                  <w14:checked w14:val="0"/>
                  <w14:checkedState w14:val="2612" w14:font="MS Gothic"/>
                  <w14:uncheckedState w14:val="2610" w14:font="MS Gothic"/>
                </w14:checkbox>
              </w:sdtPr>
              <w:sdtEndPr/>
              <w:sdtContent>
                <w:permStart w:id="563292479" w:edGrp="everyone"/>
                <w:r w:rsidR="00CF4E53" w:rsidRPr="00F57818">
                  <w:rPr>
                    <w:rFonts w:ascii="Segoe UI Symbol" w:eastAsia="MS Gothic" w:hAnsi="Segoe UI Symbol" w:cs="Segoe UI Symbol"/>
                    <w:sz w:val="16"/>
                    <w:u w:val="none"/>
                  </w:rPr>
                  <w:t>☐</w:t>
                </w:r>
                <w:permEnd w:id="563292479"/>
              </w:sdtContent>
            </w:sdt>
            <w:r w:rsidR="00CF4E53" w:rsidRPr="00F57818">
              <w:rPr>
                <w:sz w:val="16"/>
                <w:u w:val="none"/>
              </w:rPr>
              <w:t xml:space="preserve"> 2. May be incurred as of </w:t>
            </w:r>
            <w:permStart w:id="129388158" w:edGrp="everyone"/>
            <w:r w:rsidR="00CF4E53" w:rsidRPr="00F57818">
              <w:rPr>
                <w:sz w:val="16"/>
                <w:u w:val="none"/>
              </w:rPr>
              <w:t xml:space="preserve"> </w:t>
            </w:r>
            <w:r w:rsidR="00CF4E53" w:rsidRPr="00F57818">
              <w:rPr>
                <w:sz w:val="16"/>
              </w:rPr>
              <w:t xml:space="preserve"> </w:t>
            </w:r>
            <w:r w:rsidR="00CF4E53" w:rsidRPr="00F57818">
              <w:rPr>
                <w:sz w:val="16"/>
              </w:rPr>
              <w:tab/>
            </w:r>
            <w:permEnd w:id="129388158"/>
            <w:r w:rsidR="00CF4E53" w:rsidRPr="00F57818">
              <w:rPr>
                <w:b/>
                <w:sz w:val="16"/>
                <w:u w:val="none"/>
              </w:rPr>
              <w:t>, 20</w:t>
            </w:r>
            <w:permStart w:id="1788151290" w:edGrp="everyone"/>
            <w:r w:rsidR="00CF4E53" w:rsidRPr="00F57818">
              <w:rPr>
                <w:b/>
                <w:sz w:val="16"/>
                <w:u w:val="none"/>
              </w:rPr>
              <w:t>__</w:t>
            </w:r>
            <w:permEnd w:id="1788151290"/>
            <w:r w:rsidR="00CF4E53" w:rsidRPr="00F57818">
              <w:rPr>
                <w:sz w:val="16"/>
                <w:u w:val="none"/>
              </w:rPr>
              <w:t xml:space="preserve">, a date </w:t>
            </w:r>
            <w:r w:rsidR="00CF4E53" w:rsidRPr="00F57818">
              <w:rPr>
                <w:b/>
                <w:sz w:val="16"/>
                <w:u w:val="none"/>
              </w:rPr>
              <w:t xml:space="preserve">LATER </w:t>
            </w:r>
            <w:r w:rsidR="00CF4E53" w:rsidRPr="00F57818">
              <w:rPr>
                <w:sz w:val="16"/>
                <w:u w:val="none"/>
              </w:rPr>
              <w:t xml:space="preserve">than the </w:t>
            </w:r>
            <w:hyperlink w:anchor="_bookmark0" w:history="1">
              <w:r w:rsidR="00CF4E53" w:rsidRPr="00F57818">
                <w:rPr>
                  <w:sz w:val="16"/>
                </w:rPr>
                <w:t xml:space="preserve">Effective Date </w:t>
              </w:r>
            </w:hyperlink>
            <w:r w:rsidR="00CF4E53" w:rsidRPr="00F57818">
              <w:rPr>
                <w:sz w:val="16"/>
                <w:u w:val="none"/>
              </w:rPr>
              <w:t xml:space="preserve">below and </w:t>
            </w:r>
            <w:r w:rsidR="00CF4E53" w:rsidRPr="00F57818">
              <w:rPr>
                <w:b/>
                <w:sz w:val="16"/>
              </w:rPr>
              <w:t xml:space="preserve">no </w:t>
            </w:r>
            <w:r w:rsidR="00CF4E53" w:rsidRPr="00F57818">
              <w:rPr>
                <w:sz w:val="16"/>
                <w:u w:val="none"/>
              </w:rPr>
              <w:t xml:space="preserve">obligations have been incurred </w:t>
            </w:r>
            <w:r w:rsidR="00CF4E53" w:rsidRPr="00F57818">
              <w:rPr>
                <w:b/>
                <w:sz w:val="16"/>
              </w:rPr>
              <w:t xml:space="preserve">prior </w:t>
            </w:r>
            <w:r w:rsidR="00CF4E53" w:rsidRPr="00F57818">
              <w:rPr>
                <w:sz w:val="16"/>
                <w:u w:val="none"/>
              </w:rPr>
              <w:t xml:space="preserve">to the </w:t>
            </w:r>
            <w:hyperlink w:anchor="_bookmark0" w:history="1">
              <w:r w:rsidR="00CF4E53" w:rsidRPr="00F57818">
                <w:rPr>
                  <w:sz w:val="16"/>
                </w:rPr>
                <w:t>Effective Date</w:t>
              </w:r>
              <w:r w:rsidR="00CF4E53" w:rsidRPr="00F57818">
                <w:rPr>
                  <w:b/>
                  <w:sz w:val="16"/>
                  <w:u w:val="none"/>
                </w:rPr>
                <w:t>.</w:t>
              </w:r>
            </w:hyperlink>
          </w:p>
          <w:p w14:paraId="731A3D2B" w14:textId="77777777" w:rsidR="00CF4E53" w:rsidRPr="00F57818" w:rsidRDefault="00A41AAE">
            <w:pPr>
              <w:pStyle w:val="TableParagraph"/>
              <w:tabs>
                <w:tab w:val="left" w:pos="2008"/>
              </w:tabs>
              <w:spacing w:before="44" w:line="244" w:lineRule="auto"/>
              <w:ind w:left="374" w:right="82" w:hanging="288"/>
              <w:rPr>
                <w:sz w:val="16"/>
                <w:u w:val="none"/>
              </w:rPr>
            </w:pPr>
            <w:sdt>
              <w:sdtPr>
                <w:rPr>
                  <w:sz w:val="16"/>
                  <w:u w:val="none"/>
                </w:rPr>
                <w:id w:val="-628628049"/>
                <w14:checkbox>
                  <w14:checked w14:val="0"/>
                  <w14:checkedState w14:val="2612" w14:font="MS Gothic"/>
                  <w14:uncheckedState w14:val="2610" w14:font="MS Gothic"/>
                </w14:checkbox>
              </w:sdtPr>
              <w:sdtEndPr/>
              <w:sdtContent>
                <w:permStart w:id="299770044" w:edGrp="everyone"/>
                <w:r w:rsidR="00CF4E53" w:rsidRPr="00F57818">
                  <w:rPr>
                    <w:rFonts w:ascii="Segoe UI Symbol" w:eastAsia="MS Gothic" w:hAnsi="Segoe UI Symbol" w:cs="Segoe UI Symbol"/>
                    <w:sz w:val="16"/>
                    <w:u w:val="none"/>
                  </w:rPr>
                  <w:t>☐</w:t>
                </w:r>
                <w:permEnd w:id="299770044"/>
              </w:sdtContent>
            </w:sdt>
            <w:r w:rsidR="00CF4E53" w:rsidRPr="00F57818">
              <w:rPr>
                <w:sz w:val="16"/>
                <w:u w:val="none"/>
              </w:rPr>
              <w:t xml:space="preserve"> 3. were incurred as of </w:t>
            </w:r>
            <w:permStart w:id="603073455" w:edGrp="everyone"/>
            <w:r w:rsidR="00CF4E53" w:rsidRPr="00F57818">
              <w:rPr>
                <w:sz w:val="16"/>
              </w:rPr>
              <w:t xml:space="preserve"> </w:t>
            </w:r>
            <w:r w:rsidR="00CF4E53" w:rsidRPr="00F57818">
              <w:rPr>
                <w:sz w:val="16"/>
              </w:rPr>
              <w:tab/>
            </w:r>
            <w:permEnd w:id="603073455"/>
            <w:r w:rsidR="00CF4E53" w:rsidRPr="00F57818">
              <w:rPr>
                <w:b/>
                <w:sz w:val="16"/>
                <w:u w:val="none"/>
              </w:rPr>
              <w:t>, 20</w:t>
            </w:r>
            <w:permStart w:id="981678882" w:edGrp="everyone"/>
            <w:r w:rsidR="00CF4E53" w:rsidRPr="00F57818">
              <w:rPr>
                <w:b/>
                <w:sz w:val="16"/>
                <w:u w:val="none"/>
              </w:rPr>
              <w:t>__</w:t>
            </w:r>
            <w:permEnd w:id="981678882"/>
            <w:r w:rsidR="00CF4E53" w:rsidRPr="00F57818">
              <w:rPr>
                <w:sz w:val="16"/>
                <w:u w:val="none"/>
              </w:rPr>
              <w:t xml:space="preserve">, a date </w:t>
            </w:r>
            <w:r w:rsidR="00CF4E53" w:rsidRPr="00F57818">
              <w:rPr>
                <w:b/>
                <w:sz w:val="16"/>
                <w:u w:val="none"/>
              </w:rPr>
              <w:t xml:space="preserve">PRIOR </w:t>
            </w:r>
            <w:r w:rsidR="00CF4E53" w:rsidRPr="00F57818">
              <w:rPr>
                <w:sz w:val="16"/>
                <w:u w:val="none"/>
              </w:rPr>
              <w:t xml:space="preserve">to the </w:t>
            </w:r>
            <w:hyperlink w:anchor="_bookmark0" w:history="1">
              <w:r w:rsidR="00CF4E53" w:rsidRPr="00F57818">
                <w:rPr>
                  <w:sz w:val="16"/>
                </w:rPr>
                <w:t xml:space="preserve">Effective Date </w:t>
              </w:r>
            </w:hyperlink>
            <w:r w:rsidR="00CF4E53" w:rsidRPr="00F57818">
              <w:rPr>
                <w:sz w:val="16"/>
                <w:u w:val="none"/>
              </w:rPr>
              <w:t xml:space="preserve">below, and the parties agree that payments for any obligations incurred prior to the </w:t>
            </w:r>
            <w:hyperlink w:anchor="_bookmark0" w:history="1">
              <w:r w:rsidR="00CF4E53" w:rsidRPr="00F57818">
                <w:rPr>
                  <w:sz w:val="16"/>
                </w:rPr>
                <w:t xml:space="preserve">Effective Date </w:t>
              </w:r>
            </w:hyperlink>
            <w:r w:rsidR="00CF4E53" w:rsidRPr="00F57818">
              <w:rPr>
                <w:sz w:val="16"/>
                <w:u w:val="none"/>
              </w:rPr>
              <w:t>are authorized to be made either as settlement payments or as authorized reimbursement payments, and that the details and circumstances of all obligations under this Contract are attached and incorporated into this Contract. Acceptance of payments forever releases the MBTA from further claims related to these obligations.</w:t>
            </w:r>
          </w:p>
        </w:tc>
      </w:tr>
      <w:tr w:rsidR="00CF4E53" w:rsidRPr="00F62126" w14:paraId="286E29D9" w14:textId="77777777">
        <w:trPr>
          <w:trHeight w:hRule="exact" w:val="798"/>
        </w:trPr>
        <w:tc>
          <w:tcPr>
            <w:tcW w:w="11610" w:type="dxa"/>
            <w:gridSpan w:val="3"/>
            <w:tcBorders>
              <w:top w:val="single" w:sz="17" w:space="0" w:color="000000"/>
              <w:left w:val="single" w:sz="17" w:space="0" w:color="000000"/>
              <w:bottom w:val="single" w:sz="17" w:space="0" w:color="000000"/>
              <w:right w:val="single" w:sz="17" w:space="0" w:color="000000"/>
            </w:tcBorders>
          </w:tcPr>
          <w:p w14:paraId="1429F379" w14:textId="77777777" w:rsidR="00CF4E53" w:rsidRPr="00F57818" w:rsidRDefault="00CF4E53">
            <w:pPr>
              <w:tabs>
                <w:tab w:val="left" w:pos="5035"/>
              </w:tabs>
              <w:spacing w:before="44" w:line="244" w:lineRule="auto"/>
              <w:ind w:right="79"/>
              <w:jc w:val="both"/>
              <w:rPr>
                <w:rFonts w:ascii="Arial" w:hAnsi="Arial" w:cs="Arial"/>
                <w:sz w:val="16"/>
              </w:rPr>
            </w:pPr>
            <w:hyperlink w:anchor="_bookmark28" w:history="1">
              <w:r w:rsidRPr="00F57818">
                <w:rPr>
                  <w:rFonts w:ascii="Arial" w:hAnsi="Arial" w:cs="Arial"/>
                  <w:b/>
                  <w:sz w:val="16"/>
                </w:rPr>
                <w:t>CONTRACT END DATE</w:t>
              </w:r>
              <w:r w:rsidRPr="00F57818">
                <w:rPr>
                  <w:rFonts w:ascii="Arial" w:hAnsi="Arial" w:cs="Arial"/>
                  <w:sz w:val="16"/>
                </w:rPr>
                <w:t>:</w:t>
              </w:r>
            </w:hyperlink>
            <w:r w:rsidRPr="00F57818">
              <w:rPr>
                <w:rFonts w:ascii="Arial" w:hAnsi="Arial" w:cs="Arial"/>
                <w:sz w:val="16"/>
              </w:rPr>
              <w:t xml:space="preserve"> Contract performance shall terminate as of  </w:t>
            </w:r>
            <w:permStart w:id="1089233928" w:edGrp="everyone"/>
            <w:r w:rsidRPr="00F57818">
              <w:rPr>
                <w:rFonts w:ascii="Arial" w:hAnsi="Arial" w:cs="Arial"/>
                <w:sz w:val="16"/>
              </w:rPr>
              <w:t xml:space="preserve">   </w:t>
            </w:r>
            <w:permEnd w:id="1089233928"/>
            <w:r w:rsidRPr="00F57818">
              <w:rPr>
                <w:rFonts w:ascii="Arial" w:hAnsi="Arial" w:cs="Arial"/>
                <w:b/>
                <w:sz w:val="16"/>
              </w:rPr>
              <w:t>, 20</w:t>
            </w:r>
            <w:permStart w:id="1168927342" w:edGrp="everyone"/>
            <w:r w:rsidRPr="00F57818">
              <w:rPr>
                <w:rFonts w:ascii="Arial" w:hAnsi="Arial" w:cs="Arial"/>
                <w:b/>
                <w:sz w:val="16"/>
              </w:rPr>
              <w:t>__</w:t>
            </w:r>
            <w:permEnd w:id="1168927342"/>
            <w:r w:rsidRPr="00F57818">
              <w:rPr>
                <w:rFonts w:ascii="Arial" w:hAnsi="Arial" w:cs="Arial"/>
                <w:b/>
                <w:sz w:val="16"/>
              </w:rPr>
              <w:t xml:space="preserve">, </w:t>
            </w:r>
            <w:r w:rsidRPr="00F57818">
              <w:rPr>
                <w:rFonts w:ascii="Arial" w:hAnsi="Arial" w:cs="Arial"/>
                <w:sz w:val="16"/>
              </w:rPr>
              <w:t>with no new obligations being incurred after this date unless the Contract is properly amended, provided that the terms of this Contract and performance expectations and obligations shall survive its termination for the purpose of resolving any claim or dispute, for completing any negotiated terms and warranties, to allow any close out or transition performance, reporting, invoicing or final payments, or during any lapse between amendments.</w:t>
            </w:r>
          </w:p>
        </w:tc>
      </w:tr>
      <w:tr w:rsidR="00CF4E53" w:rsidRPr="00F62126" w14:paraId="1FD3FC0C" w14:textId="77777777">
        <w:trPr>
          <w:trHeight w:hRule="exact" w:val="1968"/>
        </w:trPr>
        <w:tc>
          <w:tcPr>
            <w:tcW w:w="11610" w:type="dxa"/>
            <w:gridSpan w:val="3"/>
            <w:tcBorders>
              <w:top w:val="single" w:sz="17" w:space="0" w:color="000000"/>
              <w:left w:val="single" w:sz="17" w:space="0" w:color="000000"/>
              <w:bottom w:val="nil"/>
              <w:right w:val="single" w:sz="17" w:space="0" w:color="000000"/>
            </w:tcBorders>
          </w:tcPr>
          <w:p w14:paraId="254828D9" w14:textId="77777777" w:rsidR="00CF4E53" w:rsidRPr="00F57818" w:rsidRDefault="00CF4E53">
            <w:pPr>
              <w:pStyle w:val="TableParagraph"/>
              <w:spacing w:before="44" w:line="244" w:lineRule="auto"/>
              <w:ind w:right="79"/>
              <w:jc w:val="both"/>
              <w:rPr>
                <w:sz w:val="16"/>
                <w:u w:val="none"/>
              </w:rPr>
            </w:pPr>
            <w:r w:rsidRPr="00F57818">
              <w:rPr>
                <w:b/>
                <w:sz w:val="16"/>
              </w:rPr>
              <w:t>CERTIFICATIONS</w:t>
            </w:r>
            <w:r w:rsidRPr="00F57818">
              <w:rPr>
                <w:b/>
                <w:sz w:val="16"/>
                <w:u w:val="none"/>
              </w:rPr>
              <w:t xml:space="preserve">: </w:t>
            </w:r>
            <w:r w:rsidRPr="00F57818">
              <w:rPr>
                <w:sz w:val="16"/>
                <w:u w:val="none"/>
              </w:rPr>
              <w:t xml:space="preserve">Notwithstanding verbal or other representations by the parties, the </w:t>
            </w:r>
            <w:bookmarkStart w:id="174" w:name="_bookmark0"/>
            <w:bookmarkEnd w:id="174"/>
            <w:r w:rsidRPr="00F57818">
              <w:rPr>
                <w:b/>
                <w:sz w:val="16"/>
                <w:u w:val="none"/>
              </w:rPr>
              <w:t xml:space="preserve">“Effective Date” </w:t>
            </w:r>
            <w:r w:rsidRPr="00F57818">
              <w:rPr>
                <w:sz w:val="16"/>
                <w:u w:val="none"/>
              </w:rPr>
              <w:t xml:space="preserve">of this Contract or Amendment shall be the latest date that this Contract or Amendment has been executed by an authorized signatory of the Contractor, the MBTA, or a later Contract or Amendment Start Date specified above, subject to any required approvals. The Contractor makes all certifications required under the attached </w:t>
            </w:r>
            <w:hyperlink r:id="rId27" w:history="1">
              <w:r w:rsidRPr="00F57818">
                <w:rPr>
                  <w:sz w:val="16"/>
                </w:rPr>
                <w:t xml:space="preserve">Contractor Certifications </w:t>
              </w:r>
            </w:hyperlink>
            <w:r w:rsidRPr="00F57818">
              <w:rPr>
                <w:sz w:val="16"/>
                <w:u w:val="none"/>
              </w:rPr>
              <w:t xml:space="preserve">(incorporated by reference if not attached hereto) under the pains and penalties of perjury, agrees to provide any required documentation upon request to support compliance, and agrees that all terms governing performance of this Contract and doing business in Massachusetts are attached or incorporated by reference herein according to the following hierarchy of document precedence, the applicable MBTA Terms and </w:t>
            </w:r>
            <w:hyperlink w:anchor="_bookmark27" w:history="1">
              <w:r w:rsidRPr="00F57818">
                <w:rPr>
                  <w:sz w:val="16"/>
                </w:rPr>
                <w:t>Conditions</w:t>
              </w:r>
              <w:r w:rsidRPr="00F57818">
                <w:rPr>
                  <w:sz w:val="16"/>
                  <w:u w:val="none"/>
                </w:rPr>
                <w:t>,</w:t>
              </w:r>
            </w:hyperlink>
            <w:r w:rsidRPr="00F57818">
              <w:rPr>
                <w:sz w:val="16"/>
                <w:u w:val="none"/>
              </w:rPr>
              <w:t xml:space="preserve"> this Standard Contract Form including the </w:t>
            </w:r>
            <w:hyperlink r:id="rId28" w:history="1">
              <w:r w:rsidRPr="00F57818">
                <w:rPr>
                  <w:sz w:val="16"/>
                </w:rPr>
                <w:t>Instructions and Contractor Certifications</w:t>
              </w:r>
              <w:r w:rsidRPr="00F57818">
                <w:rPr>
                  <w:sz w:val="16"/>
                  <w:u w:val="none"/>
                </w:rPr>
                <w:t>,</w:t>
              </w:r>
            </w:hyperlink>
            <w:r w:rsidRPr="00F57818">
              <w:rPr>
                <w:sz w:val="16"/>
                <w:u w:val="none"/>
              </w:rPr>
              <w:t xml:space="preserve"> the Request for Response (RFR), Request for Proposal (RFP), Invitation for Bid (IFB) or other solicitation, the Contractor’s Response, and additional negotiated terms, provided that additional negotiated terms will take precedence over the relevant terms in the RFR/RFP/IFB and the Contractor’s Response only if made using the process outlined in </w:t>
            </w:r>
            <w:hyperlink r:id="rId29">
              <w:r w:rsidRPr="00F57818">
                <w:rPr>
                  <w:sz w:val="16"/>
                </w:rPr>
                <w:t>801 CMR 21.07</w:t>
              </w:r>
              <w:r w:rsidRPr="00F57818">
                <w:rPr>
                  <w:sz w:val="16"/>
                  <w:u w:val="none"/>
                </w:rPr>
                <w:t>,</w:t>
              </w:r>
            </w:hyperlink>
            <w:r w:rsidRPr="00F57818">
              <w:rPr>
                <w:sz w:val="16"/>
                <w:u w:val="none"/>
              </w:rPr>
              <w:t xml:space="preserve"> incorporated herein, provided that any amended RFR/RFP/IFB or Response terms result in best value, lower costs, or a more cost effective Contract.</w:t>
            </w:r>
          </w:p>
          <w:p w14:paraId="5C53DD74" w14:textId="77777777" w:rsidR="00CF4E53" w:rsidRPr="00F57818" w:rsidRDefault="00CF4E53">
            <w:pPr>
              <w:rPr>
                <w:rFonts w:ascii="Arial" w:hAnsi="Arial" w:cs="Arial"/>
              </w:rPr>
            </w:pPr>
          </w:p>
          <w:p w14:paraId="18639611" w14:textId="77777777" w:rsidR="00CF4E53" w:rsidRPr="00F57818" w:rsidRDefault="00CF4E53">
            <w:pPr>
              <w:rPr>
                <w:rFonts w:ascii="Arial" w:hAnsi="Arial" w:cs="Arial"/>
              </w:rPr>
            </w:pPr>
          </w:p>
          <w:p w14:paraId="3F80C55F" w14:textId="77777777" w:rsidR="00CF4E53" w:rsidRPr="00F57818" w:rsidRDefault="00CF4E53">
            <w:pPr>
              <w:rPr>
                <w:rFonts w:ascii="Arial" w:hAnsi="Arial" w:cs="Arial"/>
              </w:rPr>
            </w:pPr>
          </w:p>
          <w:p w14:paraId="4A209405" w14:textId="77777777" w:rsidR="00CF4E53" w:rsidRPr="00F57818" w:rsidRDefault="00CF4E53">
            <w:pPr>
              <w:rPr>
                <w:rFonts w:ascii="Arial" w:hAnsi="Arial" w:cs="Arial"/>
              </w:rPr>
            </w:pPr>
          </w:p>
          <w:p w14:paraId="5EDB5ABB" w14:textId="77777777" w:rsidR="00CF4E53" w:rsidRPr="00F57818" w:rsidRDefault="00CF4E53">
            <w:pPr>
              <w:rPr>
                <w:rFonts w:ascii="Arial" w:hAnsi="Arial" w:cs="Arial"/>
              </w:rPr>
            </w:pPr>
          </w:p>
          <w:p w14:paraId="2034ACC0" w14:textId="77777777" w:rsidR="00CF4E53" w:rsidRPr="00F57818" w:rsidRDefault="00CF4E53">
            <w:pPr>
              <w:spacing w:before="44" w:line="244" w:lineRule="auto"/>
              <w:ind w:right="79"/>
              <w:jc w:val="both"/>
              <w:rPr>
                <w:rFonts w:ascii="Arial" w:hAnsi="Arial" w:cs="Arial"/>
                <w:sz w:val="16"/>
              </w:rPr>
            </w:pPr>
            <w:r w:rsidRPr="00F57818">
              <w:rPr>
                <w:rFonts w:ascii="Arial" w:hAnsi="Arial" w:cs="Arial"/>
              </w:rPr>
              <w:tab/>
            </w:r>
            <w:r w:rsidRPr="00F57818">
              <w:rPr>
                <w:rFonts w:ascii="Arial" w:hAnsi="Arial" w:cs="Arial"/>
              </w:rPr>
              <w:tab/>
            </w:r>
          </w:p>
        </w:tc>
      </w:tr>
      <w:tr w:rsidR="00CF4E53" w:rsidRPr="00F62126" w14:paraId="27801109" w14:textId="77777777">
        <w:trPr>
          <w:trHeight w:hRule="exact" w:val="1395"/>
        </w:trPr>
        <w:tc>
          <w:tcPr>
            <w:tcW w:w="5790" w:type="dxa"/>
            <w:gridSpan w:val="2"/>
            <w:tcBorders>
              <w:top w:val="nil"/>
              <w:left w:val="single" w:sz="17" w:space="0" w:color="000000"/>
              <w:bottom w:val="nil"/>
              <w:right w:val="single" w:sz="17" w:space="0" w:color="000000"/>
            </w:tcBorders>
          </w:tcPr>
          <w:p w14:paraId="227917FA" w14:textId="77777777" w:rsidR="00CF4E53" w:rsidRPr="00F62126" w:rsidRDefault="00CF4E53">
            <w:pPr>
              <w:pStyle w:val="TableParagraph"/>
              <w:spacing w:before="0" w:line="183" w:lineRule="exact"/>
              <w:ind w:right="156"/>
              <w:rPr>
                <w:b/>
                <w:sz w:val="16"/>
                <w:u w:val="none"/>
              </w:rPr>
            </w:pPr>
            <w:hyperlink w:anchor="_bookmark33" w:history="1">
              <w:r w:rsidRPr="00F62126">
                <w:rPr>
                  <w:b/>
                  <w:sz w:val="16"/>
                </w:rPr>
                <w:t>AUTHORIZING SIGNATURE FOR THE CONTRACTOR:</w:t>
              </w:r>
            </w:hyperlink>
          </w:p>
          <w:p w14:paraId="1A998D77" w14:textId="77777777" w:rsidR="00CF4E53" w:rsidRPr="00F62126" w:rsidRDefault="00CF4E53">
            <w:pPr>
              <w:pStyle w:val="TableParagraph"/>
              <w:spacing w:before="0"/>
              <w:ind w:left="0"/>
              <w:rPr>
                <w:sz w:val="14"/>
                <w:u w:val="none"/>
              </w:rPr>
            </w:pPr>
          </w:p>
          <w:p w14:paraId="0FD4D830" w14:textId="77777777" w:rsidR="00CF4E53" w:rsidRDefault="00CF4E53">
            <w:pPr>
              <w:pStyle w:val="TableParagraph"/>
              <w:tabs>
                <w:tab w:val="left" w:pos="3099"/>
                <w:tab w:val="left" w:pos="4438"/>
              </w:tabs>
              <w:spacing w:before="0"/>
              <w:ind w:right="605"/>
              <w:rPr>
                <w:b/>
                <w:sz w:val="16"/>
                <w:u w:val="none"/>
              </w:rPr>
            </w:pPr>
            <w:r w:rsidRPr="00F62126">
              <w:rPr>
                <w:b/>
                <w:sz w:val="16"/>
                <w:u w:val="none"/>
              </w:rPr>
              <w:t>X: _______________________</w:t>
            </w:r>
            <w:r>
              <w:rPr>
                <w:b/>
                <w:sz w:val="16"/>
                <w:u w:val="none"/>
              </w:rPr>
              <w:t xml:space="preserve">_______. Date: ___________. </w:t>
            </w:r>
            <w:r w:rsidRPr="00885908">
              <w:rPr>
                <w:b/>
                <w:sz w:val="16"/>
                <w:u w:val="none"/>
              </w:rPr>
              <w:t xml:space="preserve">(Signature and Date Must Be Handwritten </w:t>
            </w:r>
            <w:proofErr w:type="gramStart"/>
            <w:r w:rsidRPr="00885908">
              <w:rPr>
                <w:b/>
                <w:sz w:val="16"/>
                <w:u w:val="none"/>
              </w:rPr>
              <w:t>At</w:t>
            </w:r>
            <w:proofErr w:type="gramEnd"/>
            <w:r w:rsidRPr="00885908">
              <w:rPr>
                <w:b/>
                <w:sz w:val="16"/>
                <w:u w:val="none"/>
              </w:rPr>
              <w:t xml:space="preserve"> Time of Signature </w:t>
            </w:r>
            <w:r>
              <w:rPr>
                <w:b/>
                <w:sz w:val="16"/>
                <w:u w:val="none"/>
              </w:rPr>
              <w:t>or utilize an</w:t>
            </w:r>
            <w:r w:rsidRPr="00885908">
              <w:rPr>
                <w:b/>
                <w:sz w:val="16"/>
                <w:u w:val="none"/>
              </w:rPr>
              <w:t xml:space="preserve"> MBTA approved electronic signature)</w:t>
            </w:r>
          </w:p>
          <w:p w14:paraId="737667A0" w14:textId="77777777" w:rsidR="00CF4E53" w:rsidRDefault="00CF4E53">
            <w:pPr>
              <w:tabs>
                <w:tab w:val="left" w:pos="3099"/>
                <w:tab w:val="left" w:pos="4762"/>
              </w:tabs>
              <w:spacing w:before="61"/>
              <w:ind w:left="792" w:right="749" w:hanging="706"/>
              <w:rPr>
                <w:b/>
                <w:sz w:val="16"/>
              </w:rPr>
            </w:pPr>
            <w:r w:rsidRPr="00F62126">
              <w:rPr>
                <w:b/>
                <w:sz w:val="16"/>
              </w:rPr>
              <w:t xml:space="preserve">Print Name: </w:t>
            </w:r>
            <w:permStart w:id="201991310" w:edGrp="everyone"/>
            <w:r w:rsidRPr="00F62126">
              <w:rPr>
                <w:b/>
                <w:sz w:val="16"/>
              </w:rPr>
              <w:t>________________________________</w:t>
            </w:r>
            <w:permEnd w:id="201991310"/>
            <w:r w:rsidRPr="00F62126">
              <w:rPr>
                <w:b/>
                <w:sz w:val="16"/>
              </w:rPr>
              <w:t xml:space="preserve">. </w:t>
            </w:r>
          </w:p>
          <w:p w14:paraId="20725C30" w14:textId="77777777" w:rsidR="00CF4E53" w:rsidRPr="00F62126" w:rsidRDefault="00CF4E53">
            <w:pPr>
              <w:tabs>
                <w:tab w:val="left" w:pos="3099"/>
                <w:tab w:val="left" w:pos="4762"/>
              </w:tabs>
              <w:spacing w:before="61"/>
              <w:ind w:left="792" w:right="749" w:hanging="706"/>
              <w:rPr>
                <w:b/>
                <w:sz w:val="16"/>
              </w:rPr>
            </w:pPr>
            <w:r w:rsidRPr="00F62126">
              <w:rPr>
                <w:b/>
                <w:sz w:val="16"/>
              </w:rPr>
              <w:t xml:space="preserve">Print Title: </w:t>
            </w:r>
            <w:permStart w:id="398329399" w:edGrp="everyone"/>
            <w:r w:rsidRPr="00F62126">
              <w:rPr>
                <w:b/>
                <w:sz w:val="16"/>
              </w:rPr>
              <w:t>_________________________________</w:t>
            </w:r>
            <w:permEnd w:id="398329399"/>
            <w:r w:rsidRPr="00F62126">
              <w:rPr>
                <w:b/>
                <w:sz w:val="16"/>
              </w:rPr>
              <w:t>.</w:t>
            </w:r>
          </w:p>
        </w:tc>
        <w:bookmarkStart w:id="175" w:name="AUTHORIZING_SIGNATURE_FOR_THE_COMMONWEAL"/>
        <w:bookmarkEnd w:id="175"/>
        <w:tc>
          <w:tcPr>
            <w:tcW w:w="5820" w:type="dxa"/>
            <w:tcBorders>
              <w:top w:val="nil"/>
              <w:left w:val="single" w:sz="17" w:space="0" w:color="000000"/>
              <w:bottom w:val="nil"/>
              <w:right w:val="single" w:sz="17" w:space="0" w:color="000000"/>
            </w:tcBorders>
          </w:tcPr>
          <w:p w14:paraId="5E47690A" w14:textId="77777777" w:rsidR="00CF4E53" w:rsidRPr="00F62126" w:rsidRDefault="00CF4E53">
            <w:pPr>
              <w:pStyle w:val="TableParagraph"/>
              <w:spacing w:before="0" w:line="183" w:lineRule="exact"/>
              <w:ind w:left="201"/>
              <w:rPr>
                <w:b/>
                <w:sz w:val="16"/>
                <w:u w:val="none"/>
              </w:rPr>
            </w:pPr>
            <w:r w:rsidRPr="00F62126">
              <w:fldChar w:fldCharType="begin"/>
            </w:r>
            <w:r w:rsidRPr="00F62126">
              <w:instrText>HYPERLINK \l "_bookmark34"</w:instrText>
            </w:r>
            <w:r w:rsidRPr="00F62126">
              <w:fldChar w:fldCharType="separate"/>
            </w:r>
            <w:r w:rsidRPr="00F62126">
              <w:rPr>
                <w:b/>
                <w:sz w:val="16"/>
              </w:rPr>
              <w:t>AUTHORIZING SIGNATURE FOR THE MBTA</w:t>
            </w:r>
            <w:r w:rsidRPr="00F62126">
              <w:rPr>
                <w:b/>
                <w:sz w:val="16"/>
                <w:u w:val="none"/>
              </w:rPr>
              <w:t>:</w:t>
            </w:r>
            <w:r w:rsidRPr="00F62126">
              <w:fldChar w:fldCharType="end"/>
            </w:r>
          </w:p>
          <w:p w14:paraId="74958909" w14:textId="77777777" w:rsidR="00CF4E53" w:rsidRPr="00F62126" w:rsidRDefault="00CF4E53">
            <w:pPr>
              <w:pStyle w:val="TableParagraph"/>
              <w:spacing w:before="0"/>
              <w:ind w:left="0"/>
              <w:rPr>
                <w:sz w:val="14"/>
                <w:u w:val="none"/>
              </w:rPr>
            </w:pPr>
          </w:p>
          <w:p w14:paraId="27B70765" w14:textId="77777777" w:rsidR="00CF4E53" w:rsidRDefault="00CF4E53">
            <w:pPr>
              <w:pStyle w:val="TableParagraph"/>
              <w:tabs>
                <w:tab w:val="left" w:pos="3099"/>
                <w:tab w:val="left" w:pos="4762"/>
              </w:tabs>
              <w:spacing w:before="0"/>
              <w:ind w:left="784" w:right="745" w:hanging="699"/>
              <w:rPr>
                <w:b/>
                <w:sz w:val="16"/>
                <w:u w:val="none"/>
              </w:rPr>
            </w:pPr>
            <w:r w:rsidRPr="00F62126">
              <w:rPr>
                <w:b/>
                <w:sz w:val="16"/>
                <w:u w:val="none"/>
              </w:rPr>
              <w:t xml:space="preserve">X: </w:t>
            </w:r>
            <w:r>
              <w:rPr>
                <w:b/>
                <w:sz w:val="16"/>
                <w:u w:val="none"/>
              </w:rPr>
              <w:t>_____________________________</w:t>
            </w:r>
            <w:r w:rsidRPr="00F62126">
              <w:rPr>
                <w:b/>
                <w:sz w:val="16"/>
                <w:u w:val="none"/>
              </w:rPr>
              <w:t xml:space="preserve">. </w:t>
            </w:r>
            <w:r>
              <w:rPr>
                <w:b/>
                <w:sz w:val="16"/>
                <w:u w:val="none"/>
              </w:rPr>
              <w:t xml:space="preserve"> Date________________.</w:t>
            </w:r>
          </w:p>
          <w:p w14:paraId="33A3818A" w14:textId="77777777" w:rsidR="00CF4E53" w:rsidRDefault="00CF4E53">
            <w:pPr>
              <w:pStyle w:val="TableParagraph"/>
              <w:tabs>
                <w:tab w:val="left" w:pos="3099"/>
                <w:tab w:val="left" w:pos="4762"/>
              </w:tabs>
              <w:spacing w:before="0"/>
              <w:ind w:left="137" w:right="745" w:hanging="17"/>
              <w:rPr>
                <w:b/>
                <w:sz w:val="16"/>
                <w:u w:val="none"/>
              </w:rPr>
            </w:pPr>
            <w:r w:rsidRPr="00885908">
              <w:rPr>
                <w:b/>
                <w:sz w:val="16"/>
                <w:u w:val="none"/>
              </w:rPr>
              <w:t xml:space="preserve">(Signature and Date Must Be Handwritten </w:t>
            </w:r>
            <w:proofErr w:type="gramStart"/>
            <w:r w:rsidRPr="00885908">
              <w:rPr>
                <w:b/>
                <w:sz w:val="16"/>
                <w:u w:val="none"/>
              </w:rPr>
              <w:t>At</w:t>
            </w:r>
            <w:proofErr w:type="gramEnd"/>
            <w:r w:rsidRPr="00885908">
              <w:rPr>
                <w:b/>
                <w:sz w:val="16"/>
                <w:u w:val="none"/>
              </w:rPr>
              <w:t xml:space="preserve"> Time of Signature </w:t>
            </w:r>
            <w:r>
              <w:rPr>
                <w:b/>
                <w:sz w:val="16"/>
                <w:u w:val="none"/>
              </w:rPr>
              <w:t>or utilize an</w:t>
            </w:r>
            <w:r w:rsidRPr="00885908">
              <w:rPr>
                <w:b/>
                <w:sz w:val="16"/>
                <w:u w:val="none"/>
              </w:rPr>
              <w:t xml:space="preserve"> MBTA approved electronic signature)</w:t>
            </w:r>
          </w:p>
          <w:p w14:paraId="22AD486D" w14:textId="77777777" w:rsidR="00CF4E53" w:rsidRDefault="00CF4E53">
            <w:pPr>
              <w:tabs>
                <w:tab w:val="left" w:pos="3099"/>
                <w:tab w:val="left" w:pos="4762"/>
              </w:tabs>
              <w:spacing w:before="61"/>
              <w:ind w:left="792" w:right="749" w:hanging="706"/>
              <w:rPr>
                <w:b/>
                <w:sz w:val="16"/>
              </w:rPr>
            </w:pPr>
            <w:r w:rsidRPr="00F62126">
              <w:rPr>
                <w:b/>
                <w:sz w:val="16"/>
              </w:rPr>
              <w:t xml:space="preserve">Print Name: </w:t>
            </w:r>
            <w:permStart w:id="784800840" w:edGrp="everyone"/>
            <w:r w:rsidRPr="00F62126">
              <w:rPr>
                <w:b/>
                <w:sz w:val="16"/>
              </w:rPr>
              <w:t>_________________________________</w:t>
            </w:r>
            <w:permEnd w:id="784800840"/>
            <w:r w:rsidRPr="00F62126">
              <w:rPr>
                <w:b/>
                <w:sz w:val="16"/>
              </w:rPr>
              <w:t xml:space="preserve">. </w:t>
            </w:r>
          </w:p>
          <w:p w14:paraId="6CC04766" w14:textId="77777777" w:rsidR="00CF4E53" w:rsidRPr="00F62126" w:rsidRDefault="00CF4E53">
            <w:pPr>
              <w:pStyle w:val="TableParagraph"/>
              <w:tabs>
                <w:tab w:val="left" w:pos="3099"/>
                <w:tab w:val="left" w:pos="4762"/>
              </w:tabs>
              <w:spacing w:before="61"/>
              <w:ind w:left="792" w:right="749" w:hanging="706"/>
              <w:rPr>
                <w:b/>
                <w:sz w:val="16"/>
                <w:u w:val="none"/>
              </w:rPr>
            </w:pPr>
            <w:r w:rsidRPr="00B62A74">
              <w:rPr>
                <w:rFonts w:ascii="Times New Roman" w:eastAsia="Times New Roman" w:hAnsi="Times New Roman" w:cs="Times New Roman"/>
                <w:b/>
                <w:sz w:val="16"/>
                <w:szCs w:val="24"/>
                <w:u w:val="none"/>
              </w:rPr>
              <w:t xml:space="preserve">Print Title: </w:t>
            </w:r>
            <w:permStart w:id="377440334" w:edGrp="everyone"/>
            <w:r w:rsidRPr="00F62126">
              <w:rPr>
                <w:b/>
                <w:sz w:val="16"/>
                <w:u w:val="none"/>
              </w:rPr>
              <w:t>_________________________________</w:t>
            </w:r>
            <w:permEnd w:id="377440334"/>
            <w:r w:rsidRPr="00F62126">
              <w:rPr>
                <w:b/>
                <w:sz w:val="16"/>
                <w:u w:val="none"/>
              </w:rPr>
              <w:t>.</w:t>
            </w:r>
          </w:p>
        </w:tc>
      </w:tr>
    </w:tbl>
    <w:p w14:paraId="44894BD9" w14:textId="77777777" w:rsidR="00A7663E" w:rsidRDefault="00A7663E" w:rsidP="00CF4E53">
      <w:pPr>
        <w:sectPr w:rsidR="00A7663E" w:rsidSect="00CA66FE">
          <w:endnotePr>
            <w:numFmt w:val="decimal"/>
          </w:endnotePr>
          <w:pgSz w:w="12240" w:h="15840" w:code="1"/>
          <w:pgMar w:top="288" w:right="288" w:bottom="288" w:left="288" w:header="288" w:footer="288" w:gutter="0"/>
          <w:cols w:space="720"/>
          <w:noEndnote/>
          <w:docGrid w:linePitch="299"/>
        </w:sectPr>
      </w:pPr>
    </w:p>
    <w:p w14:paraId="0A59F0A0" w14:textId="48D3BC9E" w:rsidR="008A1A73" w:rsidRPr="000159D4" w:rsidRDefault="00C966C7" w:rsidP="00EE50FE">
      <w:pPr>
        <w:pStyle w:val="Heading2"/>
        <w:rPr>
          <w:rFonts w:ascii="Times New Roman" w:eastAsiaTheme="minorHAnsi" w:hAnsi="Times New Roman"/>
          <w:szCs w:val="22"/>
        </w:rPr>
      </w:pPr>
      <w:bookmarkStart w:id="176" w:name="_Toc232690537"/>
      <w:r w:rsidRPr="000159D4">
        <w:rPr>
          <w:rFonts w:ascii="Times New Roman" w:eastAsiaTheme="minorHAnsi" w:hAnsi="Times New Roman"/>
          <w:szCs w:val="22"/>
        </w:rPr>
        <w:lastRenderedPageBreak/>
        <w:t>Standard T</w:t>
      </w:r>
      <w:r w:rsidR="008A1A73" w:rsidRPr="000159D4">
        <w:rPr>
          <w:rFonts w:ascii="Times New Roman" w:eastAsiaTheme="minorHAnsi" w:hAnsi="Times New Roman"/>
          <w:szCs w:val="22"/>
        </w:rPr>
        <w:t>erms and Conditions</w:t>
      </w:r>
      <w:bookmarkEnd w:id="170"/>
      <w:bookmarkEnd w:id="171"/>
      <w:bookmarkEnd w:id="176"/>
    </w:p>
    <w:p w14:paraId="3770EC83" w14:textId="77777777" w:rsidR="008A1A73" w:rsidRPr="000159D4" w:rsidRDefault="008A1A73" w:rsidP="00EE50FE">
      <w:pPr>
        <w:pStyle w:val="textbody"/>
        <w:rPr>
          <w:szCs w:val="22"/>
        </w:rPr>
      </w:pPr>
      <w:r w:rsidRPr="000159D4">
        <w:rPr>
          <w:szCs w:val="22"/>
        </w:rPr>
        <w:t>Upon execution by the Contractor, these Terms and Conditions will be incorporated by reference into any Contract executed by the Contractor and the Massachusetts Bay Transportation Authority (MBTA), in the absence of a superseding law or regulation requiring a different Contract form. Performance shall include services rendered, obligations due, costs incurred, commodities and deliverables provided and accepted by the MBTA, programs provided or other commitments authorized under a Contract. A deliverable shall include any tangible product to be delivered as an element of performance under a Contract</w:t>
      </w:r>
      <w:r w:rsidRPr="000159D4">
        <w:rPr>
          <w:b/>
          <w:szCs w:val="22"/>
        </w:rPr>
        <w:t xml:space="preserve">. </w:t>
      </w:r>
      <w:r w:rsidRPr="000159D4">
        <w:rPr>
          <w:szCs w:val="22"/>
        </w:rPr>
        <w:t xml:space="preserve">The MBTA is entitled to ownership and possession of all deliverables purchased or developed with MBTA funds. </w:t>
      </w:r>
    </w:p>
    <w:p w14:paraId="022E34E3" w14:textId="77777777" w:rsidR="008A1A73" w:rsidRPr="000159D4" w:rsidRDefault="008A1A73" w:rsidP="00EE50FE">
      <w:pPr>
        <w:pStyle w:val="Heading3"/>
        <w:rPr>
          <w:szCs w:val="22"/>
        </w:rPr>
      </w:pPr>
      <w:r w:rsidRPr="000159D4">
        <w:rPr>
          <w:szCs w:val="22"/>
        </w:rPr>
        <w:t>Contract Effective Start Date</w:t>
      </w:r>
    </w:p>
    <w:p w14:paraId="41AF8D08" w14:textId="77777777" w:rsidR="008A1A73" w:rsidRPr="000159D4" w:rsidRDefault="008A1A73" w:rsidP="00EE50FE">
      <w:pPr>
        <w:pStyle w:val="textbody"/>
        <w:rPr>
          <w:szCs w:val="22"/>
        </w:rPr>
      </w:pPr>
      <w:r w:rsidRPr="000159D4">
        <w:rPr>
          <w:szCs w:val="22"/>
        </w:rPr>
        <w:t>Notwithstanding verbal or other representations by the parties, or an earlier start date indicated in a Contract, the effective start date of performance under a Contract shall be the date a Contract has been executed by an authorized signatory of the Contractor, the MBTA, a later date specified in the Contract or the date of any approvals required by law or regulation, whichever is later.</w:t>
      </w:r>
    </w:p>
    <w:p w14:paraId="06C237F7" w14:textId="77777777" w:rsidR="008A1A73" w:rsidRPr="000159D4" w:rsidRDefault="008A1A73" w:rsidP="00EE50FE">
      <w:pPr>
        <w:pStyle w:val="Heading3"/>
        <w:rPr>
          <w:szCs w:val="22"/>
        </w:rPr>
      </w:pPr>
      <w:r w:rsidRPr="000159D4">
        <w:rPr>
          <w:szCs w:val="22"/>
        </w:rPr>
        <w:t>Payments and Compensation</w:t>
      </w:r>
    </w:p>
    <w:p w14:paraId="63E9B0DB" w14:textId="1931B307" w:rsidR="00481A34" w:rsidRPr="000159D4" w:rsidRDefault="008A1A73" w:rsidP="00EE50FE">
      <w:pPr>
        <w:pStyle w:val="textbody"/>
        <w:rPr>
          <w:szCs w:val="22"/>
        </w:rPr>
      </w:pPr>
      <w:r w:rsidRPr="000159D4">
        <w:rPr>
          <w:szCs w:val="22"/>
        </w:rPr>
        <w:t>The Contractor shall only be compensated for performance delivered and accepted by the MBTA in accordance with the specific Terms and Conditions of a Contract. Overpayments shall be reimbursed by the Contractor or may be offset by the MBTA from future payments in accordance with state finance law. Acceptance by the Contractor of any payment or partial payment, without any written objection by the Contractor, shall in each instance operate as a release and discharge of the MBTA from all claims, liabilities</w:t>
      </w:r>
      <w:r w:rsidR="009E4AA1" w:rsidRPr="000159D4">
        <w:rPr>
          <w:szCs w:val="22"/>
        </w:rPr>
        <w:t>,</w:t>
      </w:r>
      <w:r w:rsidRPr="000159D4">
        <w:rPr>
          <w:szCs w:val="22"/>
        </w:rPr>
        <w:t xml:space="preserve"> or other obligations relating to the performance of a Contract. </w:t>
      </w:r>
    </w:p>
    <w:p w14:paraId="1732AF42" w14:textId="77777777" w:rsidR="00481A34" w:rsidRPr="000159D4" w:rsidRDefault="00481A34" w:rsidP="00EE50FE">
      <w:pPr>
        <w:pStyle w:val="Heading3"/>
        <w:rPr>
          <w:szCs w:val="22"/>
        </w:rPr>
      </w:pPr>
      <w:r w:rsidRPr="000159D4">
        <w:rPr>
          <w:szCs w:val="22"/>
        </w:rPr>
        <w:t>Contractor Payment Mechanism</w:t>
      </w:r>
    </w:p>
    <w:p w14:paraId="0E7A2775" w14:textId="77777777" w:rsidR="008A1A73" w:rsidRPr="000159D4" w:rsidRDefault="008A1A73" w:rsidP="00EE50FE">
      <w:pPr>
        <w:pStyle w:val="textbody"/>
        <w:rPr>
          <w:szCs w:val="22"/>
        </w:rPr>
      </w:pPr>
      <w:r w:rsidRPr="000159D4">
        <w:rPr>
          <w:szCs w:val="22"/>
        </w:rPr>
        <w:t xml:space="preserve">All Contractors will be paid using the MBTA invoicing system and Contractor will submit its invoice with all supporting documentation as prescribed in a Contract. The MBTA shall review and return rejected invoices within fifteen (15) days of receipt with a written explanation for rejection, provided that payment periods listed in a Contract of less than forty-five (45) days from the date of receipt of an invoice shall be effective only to enable the MBTA to take advantage of early payment incentives and shall not subject any payment made within the forty-five (45) day period to a penalty. </w:t>
      </w:r>
    </w:p>
    <w:p w14:paraId="7F487AFB" w14:textId="77777777" w:rsidR="008A1A73" w:rsidRPr="000159D4" w:rsidRDefault="008A1A73" w:rsidP="00EE50FE">
      <w:pPr>
        <w:pStyle w:val="Heading3"/>
        <w:rPr>
          <w:szCs w:val="22"/>
        </w:rPr>
      </w:pPr>
      <w:r w:rsidRPr="000159D4">
        <w:rPr>
          <w:szCs w:val="22"/>
        </w:rPr>
        <w:t>Contract Termination or Suspension</w:t>
      </w:r>
    </w:p>
    <w:p w14:paraId="1AA2FA54" w14:textId="77777777" w:rsidR="008A1A73" w:rsidRPr="000159D4" w:rsidRDefault="008A1A73" w:rsidP="00EE50FE">
      <w:pPr>
        <w:pStyle w:val="textbody"/>
        <w:rPr>
          <w:szCs w:val="22"/>
        </w:rPr>
      </w:pPr>
      <w:r w:rsidRPr="000159D4">
        <w:rPr>
          <w:szCs w:val="22"/>
        </w:rPr>
        <w:t>A Contract shall terminate on the date specified in a Contract, unless this date is properly amended in accordance with all applicable laws and regulations prior to this date, or unless terminated or suspended under this Section upon prior written notice to the Contractor. The MBTA may terminate a Contract without cause and without penalty, or may terminate or suspend a Contract if the Contractor breaches any material term or condition or fails to perform or fulfill any material obligation required by a Contract, or in the event of an elimination of an appropriation or availability of sufficient funds for the purposes of a Contract, or in the event of an unforeseen public emergency mandating immediate MBTA action. Upon immediate notification to the other party, neither the MBTA nor the Contractor shall be deemed to be in breach for failure or delay in performance due to Acts of God or other causes factually beyond their control and without their fault or negligence. Subcontractor failure to perform or price increases due to market fluctuations or product availability will not be deemed factually beyond the Contractor</w:t>
      </w:r>
      <w:r w:rsidR="00753522" w:rsidRPr="000159D4">
        <w:rPr>
          <w:szCs w:val="22"/>
        </w:rPr>
        <w:t>’</w:t>
      </w:r>
      <w:r w:rsidRPr="000159D4">
        <w:rPr>
          <w:szCs w:val="22"/>
        </w:rPr>
        <w:t>s control.</w:t>
      </w:r>
    </w:p>
    <w:p w14:paraId="796A27D4" w14:textId="77777777" w:rsidR="008A1A73" w:rsidRPr="000159D4" w:rsidRDefault="008A1A73" w:rsidP="006C78E3">
      <w:pPr>
        <w:pStyle w:val="Heading3"/>
        <w:keepNext/>
        <w:rPr>
          <w:szCs w:val="22"/>
        </w:rPr>
      </w:pPr>
      <w:r w:rsidRPr="000159D4">
        <w:rPr>
          <w:szCs w:val="22"/>
        </w:rPr>
        <w:lastRenderedPageBreak/>
        <w:t>Written Notice</w:t>
      </w:r>
    </w:p>
    <w:p w14:paraId="7886DC82" w14:textId="77777777" w:rsidR="008A1A73" w:rsidRPr="000159D4" w:rsidRDefault="008A1A73" w:rsidP="00EE50FE">
      <w:pPr>
        <w:pStyle w:val="textbody"/>
        <w:rPr>
          <w:szCs w:val="22"/>
        </w:rPr>
      </w:pPr>
      <w:r w:rsidRPr="000159D4">
        <w:rPr>
          <w:szCs w:val="22"/>
        </w:rPr>
        <w:t xml:space="preserve">Any notice shall be deemed delivered and received when submitted in </w:t>
      </w:r>
      <w:proofErr w:type="gramStart"/>
      <w:r w:rsidRPr="000159D4">
        <w:rPr>
          <w:szCs w:val="22"/>
        </w:rPr>
        <w:t>writing in person</w:t>
      </w:r>
      <w:proofErr w:type="gramEnd"/>
      <w:r w:rsidRPr="000159D4">
        <w:rPr>
          <w:szCs w:val="22"/>
        </w:rPr>
        <w:t xml:space="preserve"> or when delivered by any other appropriate method evidencing actual receipt by the MBTA or the Contractor. Any written notice of termination or suspension delivered to the Contractor shall state the effective date and period of the notice, the reasons for the termination or suspension, if applicable, any alleged breach or failure to perform, a reasonable period to cure any alleged breach or failure to perform, if applicable, and any instructions or </w:t>
      </w:r>
      <w:r w:rsidR="00C65938" w:rsidRPr="000159D4">
        <w:rPr>
          <w:szCs w:val="22"/>
        </w:rPr>
        <w:t>restrictions concerning allowable</w:t>
      </w:r>
      <w:r w:rsidRPr="000159D4">
        <w:rPr>
          <w:szCs w:val="22"/>
        </w:rPr>
        <w:t xml:space="preserve"> activities, </w:t>
      </w:r>
      <w:r w:rsidR="00C65938" w:rsidRPr="000159D4">
        <w:rPr>
          <w:szCs w:val="22"/>
        </w:rPr>
        <w:t>costs or expenditures by</w:t>
      </w:r>
      <w:r w:rsidRPr="000159D4">
        <w:rPr>
          <w:szCs w:val="22"/>
        </w:rPr>
        <w:t xml:space="preserve"> the Contractor during the notice period.</w:t>
      </w:r>
    </w:p>
    <w:p w14:paraId="68C66807" w14:textId="77777777" w:rsidR="008A1A73" w:rsidRPr="000159D4" w:rsidRDefault="008A1A73" w:rsidP="00EE50FE">
      <w:pPr>
        <w:pStyle w:val="Heading3"/>
        <w:rPr>
          <w:szCs w:val="22"/>
        </w:rPr>
      </w:pPr>
      <w:r w:rsidRPr="000159D4">
        <w:rPr>
          <w:szCs w:val="22"/>
        </w:rPr>
        <w:t>Record-keeping and Retention, Inspection of Records</w:t>
      </w:r>
    </w:p>
    <w:p w14:paraId="1E91B7AD" w14:textId="77777777" w:rsidR="008A1A73" w:rsidRPr="000159D4" w:rsidRDefault="008A1A73" w:rsidP="00EE50FE">
      <w:pPr>
        <w:pStyle w:val="textbody"/>
        <w:rPr>
          <w:szCs w:val="22"/>
        </w:rPr>
      </w:pPr>
      <w:r w:rsidRPr="000159D4">
        <w:rPr>
          <w:szCs w:val="22"/>
        </w:rPr>
        <w:t>The Contractor shall maintain records, books, files and other data as specified in a Contract and in such detail as shall properly substantiate claims for payment under a Contract, for a minimum retention period of seven (7) years beginning on the first day after the final payment under a Contract, or such longer period as is necessary for the resolution of any litigation, claim, negotiation, audit or other inquiry involving a Contract. The MBTA shall have access, as well as any parties identified under Executive Order 195, during the Contractor’s regular business hours and upon reasonable prior notice, to such records, including on-site reviews and reproduction of such records at a reasonable expense.</w:t>
      </w:r>
    </w:p>
    <w:p w14:paraId="5740273C" w14:textId="77777777" w:rsidR="008A1A73" w:rsidRPr="000159D4" w:rsidRDefault="008A1A73" w:rsidP="00EE50FE">
      <w:pPr>
        <w:pStyle w:val="Heading3"/>
        <w:rPr>
          <w:szCs w:val="22"/>
        </w:rPr>
      </w:pPr>
      <w:r w:rsidRPr="000159D4">
        <w:rPr>
          <w:szCs w:val="22"/>
        </w:rPr>
        <w:t>Assignment</w:t>
      </w:r>
    </w:p>
    <w:p w14:paraId="532E1C43" w14:textId="25C7C395" w:rsidR="008A1A73" w:rsidRPr="000159D4" w:rsidRDefault="008A1A73" w:rsidP="00EE50FE">
      <w:pPr>
        <w:pStyle w:val="textbody"/>
        <w:rPr>
          <w:szCs w:val="22"/>
        </w:rPr>
      </w:pPr>
      <w:r w:rsidRPr="000159D4">
        <w:rPr>
          <w:szCs w:val="22"/>
        </w:rPr>
        <w:t>The Contractor may not assign or delegate, in whole or in part, or otherwise transfer any liability, responsibility, obligation, duty</w:t>
      </w:r>
      <w:r w:rsidR="00906D69" w:rsidRPr="000159D4">
        <w:rPr>
          <w:szCs w:val="22"/>
        </w:rPr>
        <w:t>,</w:t>
      </w:r>
      <w:r w:rsidRPr="000159D4">
        <w:rPr>
          <w:szCs w:val="22"/>
        </w:rPr>
        <w:t xml:space="preserve"> or interest under a Contract without the written approval of the MBTA, with the exception that the Contractor shall be authorized to assign present and prospective claims for money due to the Contractor pursuant to a Contract in accordance with </w:t>
      </w:r>
      <w:r w:rsidRPr="000159D4">
        <w:rPr>
          <w:szCs w:val="22"/>
          <w:u w:val="single"/>
        </w:rPr>
        <w:t>M.G.L. C. 106, §9-318</w:t>
      </w:r>
      <w:r w:rsidRPr="000159D4">
        <w:rPr>
          <w:szCs w:val="22"/>
        </w:rPr>
        <w:t xml:space="preserve">. The Contractor must provide sufficient notice of assignment and supporting documentation to enable the MBTA to verify and implement the assignment. Payments to third party assignees will be processed as if such payments were being made directly to the Contractor and these payments will be subject to intercept, offset, </w:t>
      </w:r>
      <w:proofErr w:type="gramStart"/>
      <w:r w:rsidRPr="000159D4">
        <w:rPr>
          <w:szCs w:val="22"/>
        </w:rPr>
        <w:t>counter-claims</w:t>
      </w:r>
      <w:proofErr w:type="gramEnd"/>
      <w:r w:rsidRPr="000159D4">
        <w:rPr>
          <w:szCs w:val="22"/>
        </w:rPr>
        <w:t xml:space="preserve"> or any other MBTA rights which are available to the MBTA against the Contractor. The sale of fifty percent (50%) or more of the equity ownership of a Contractor shall be considered an assignment requiring the prior written approval of the MBTA.  Impermissible assignments shall be null and void.</w:t>
      </w:r>
    </w:p>
    <w:p w14:paraId="2AFF0CA9" w14:textId="77777777" w:rsidR="008A1A73" w:rsidRPr="000159D4" w:rsidRDefault="008A1A73" w:rsidP="00EE50FE">
      <w:pPr>
        <w:pStyle w:val="Heading3"/>
        <w:rPr>
          <w:szCs w:val="22"/>
        </w:rPr>
      </w:pPr>
      <w:r w:rsidRPr="000159D4">
        <w:rPr>
          <w:szCs w:val="22"/>
        </w:rPr>
        <w:t>Subcontracting By Contractor</w:t>
      </w:r>
    </w:p>
    <w:p w14:paraId="15956C77" w14:textId="77777777" w:rsidR="008A1A73" w:rsidRPr="000159D4" w:rsidRDefault="008A1A73" w:rsidP="00EE50FE">
      <w:pPr>
        <w:pStyle w:val="textbody"/>
        <w:rPr>
          <w:szCs w:val="22"/>
        </w:rPr>
      </w:pPr>
      <w:r w:rsidRPr="000159D4">
        <w:rPr>
          <w:szCs w:val="22"/>
        </w:rPr>
        <w:t xml:space="preserve">Any subcontract </w:t>
      </w:r>
      <w:proofErr w:type="gramStart"/>
      <w:r w:rsidRPr="000159D4">
        <w:rPr>
          <w:szCs w:val="22"/>
        </w:rPr>
        <w:t>entered into</w:t>
      </w:r>
      <w:proofErr w:type="gramEnd"/>
      <w:r w:rsidRPr="000159D4">
        <w:rPr>
          <w:szCs w:val="22"/>
        </w:rPr>
        <w:t xml:space="preserve"> by the Contractor for the purposes of fulfilling the obligations under a Contract must be in writing, authorized in advance by the MBTA and shall be consistent with and subject to the provisions of these MBTA Terms and Conditions and a Contract. Subcontracts will not relieve or discharge the Contractor from any duty, obligation, responsibility or liability arising under a Contract. The MBTA is entitled to copies of all subcontracts and shall not be bound by any provisions contained in a subcontract to which it is not a party. Subcontracts shall note that the MBTA is not a party to the subcontract.  Failure to promptly pay a Sub-Contractor for work performed where the Contractor has been paid by the MBTA shall constitute a material breach of the Contract between MBTA and Contractor.</w:t>
      </w:r>
    </w:p>
    <w:p w14:paraId="206EC622" w14:textId="77777777" w:rsidR="008A1A73" w:rsidRPr="000159D4" w:rsidRDefault="008A1A73" w:rsidP="00EE50FE">
      <w:pPr>
        <w:pStyle w:val="Heading3"/>
        <w:rPr>
          <w:szCs w:val="22"/>
        </w:rPr>
      </w:pPr>
      <w:r w:rsidRPr="000159D4">
        <w:rPr>
          <w:szCs w:val="22"/>
        </w:rPr>
        <w:t>Affirmative Action, Non-Discrimination in Hiring and Employment</w:t>
      </w:r>
    </w:p>
    <w:p w14:paraId="54B3C2F8" w14:textId="77777777" w:rsidR="008A1A73" w:rsidRPr="000159D4" w:rsidRDefault="008A1A73" w:rsidP="00EE50FE">
      <w:pPr>
        <w:pStyle w:val="textbody"/>
        <w:rPr>
          <w:szCs w:val="22"/>
        </w:rPr>
      </w:pPr>
      <w:r w:rsidRPr="000159D4">
        <w:rPr>
          <w:szCs w:val="22"/>
        </w:rPr>
        <w:t xml:space="preserve">The Contractor shall comply with all federal and state laws, rules and regulations promoting fair employment practices or prohibiting employment discrimination and unfair labor practices and shall not </w:t>
      </w:r>
      <w:r w:rsidRPr="000159D4">
        <w:rPr>
          <w:szCs w:val="22"/>
        </w:rPr>
        <w:lastRenderedPageBreak/>
        <w:t>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handicap, sexual orientation or for exercising any rights afforded by law. The Contractor commits to purchasing supplies and services from certified minority or women-owned businesses, small businesses or businesses owned by socially or economically disadvantaged persons or persons with disabilities.</w:t>
      </w:r>
    </w:p>
    <w:p w14:paraId="0F4B7BEA" w14:textId="77777777" w:rsidR="002475D2" w:rsidRPr="000159D4" w:rsidRDefault="008A1A73" w:rsidP="00EE50FE">
      <w:pPr>
        <w:pStyle w:val="Heading3"/>
        <w:rPr>
          <w:szCs w:val="22"/>
        </w:rPr>
      </w:pPr>
      <w:r w:rsidRPr="000159D4">
        <w:rPr>
          <w:szCs w:val="22"/>
        </w:rPr>
        <w:t>Indemnification</w:t>
      </w:r>
    </w:p>
    <w:p w14:paraId="5DDD6EFD" w14:textId="39BEBF8B" w:rsidR="002475D2" w:rsidRPr="000159D4" w:rsidRDefault="002475D2" w:rsidP="00EE50FE">
      <w:pPr>
        <w:pStyle w:val="textbody"/>
        <w:rPr>
          <w:szCs w:val="22"/>
        </w:rPr>
      </w:pPr>
      <w:r w:rsidRPr="000159D4">
        <w:rPr>
          <w:szCs w:val="22"/>
        </w:rPr>
        <w:t>The Contractor shall release, defend (at the M</w:t>
      </w:r>
      <w:r w:rsidR="00AC44DC" w:rsidRPr="000159D4">
        <w:rPr>
          <w:szCs w:val="22"/>
        </w:rPr>
        <w:t>T</w:t>
      </w:r>
      <w:r w:rsidRPr="000159D4">
        <w:rPr>
          <w:szCs w:val="22"/>
        </w:rPr>
        <w:t>BA’s option), indemnify and hold harmless the MBTA, its agents, officers and employees (collectively the “indemnified parties”) against any and all claims, demands, liabilities, judgments, penalties, costs, expenses (including attorneys’ fees and experts’ fees), and damages (“Claims”) based on or arising out of any actual or alleged loss or injury (including death) to persons or damage to real or tangible property</w:t>
      </w:r>
      <w:r w:rsidR="00A667C7" w:rsidRPr="000159D4">
        <w:rPr>
          <w:szCs w:val="22"/>
        </w:rPr>
        <w:t>, or patent or copyright infringement,</w:t>
      </w:r>
      <w:r w:rsidRPr="000159D4">
        <w:rPr>
          <w:szCs w:val="22"/>
        </w:rPr>
        <w:t xml:space="preserve"> that are caused or alleged to be caused, in whole or in part, by, or arising out of the acts or omissions of the Contractor, its agents, servants, employees or subcontractors. The MBTA agrees to notify the Contractor in writing within a reasonable </w:t>
      </w:r>
      <w:proofErr w:type="gramStart"/>
      <w:r w:rsidRPr="000159D4">
        <w:rPr>
          <w:szCs w:val="22"/>
        </w:rPr>
        <w:t>period of time</w:t>
      </w:r>
      <w:proofErr w:type="gramEnd"/>
      <w:r w:rsidRPr="000159D4">
        <w:rPr>
          <w:szCs w:val="22"/>
        </w:rPr>
        <w:t xml:space="preserve"> of the assertion of any Claim for which the Contractor has agreed to indemnify the MBTA pursuant to this section. The MBTA shall not be liable for any costs incurred by the Contractor arising under this section. If the MBTA incurs any cost or fees for attorneys or experts, or any other costs or expense, to enforce its right to indemnification or defense under this section, the Contractor shall fully reimburse the MBTA for such costs, fees and expense.</w:t>
      </w:r>
    </w:p>
    <w:p w14:paraId="12F7B57B" w14:textId="77777777" w:rsidR="008A1A73" w:rsidRPr="000159D4" w:rsidRDefault="008A1A73" w:rsidP="00EE50FE">
      <w:pPr>
        <w:pStyle w:val="Heading3"/>
        <w:rPr>
          <w:szCs w:val="22"/>
        </w:rPr>
      </w:pPr>
      <w:r w:rsidRPr="000159D4">
        <w:rPr>
          <w:szCs w:val="22"/>
        </w:rPr>
        <w:t>Waivers</w:t>
      </w:r>
    </w:p>
    <w:p w14:paraId="43F9F3CB" w14:textId="77777777" w:rsidR="008A1A73" w:rsidRPr="000159D4" w:rsidRDefault="008A1A73" w:rsidP="00EE50FE">
      <w:pPr>
        <w:pStyle w:val="textbody"/>
        <w:rPr>
          <w:szCs w:val="22"/>
        </w:rPr>
      </w:pPr>
      <w:r w:rsidRPr="000159D4">
        <w:rPr>
          <w:szCs w:val="22"/>
        </w:rPr>
        <w:t>Forbearance or indulgence in any form or manner by a party shall not be construed as a waiver, nor shall it in any way limit the legal or equitable remedies available to that party. No waiver by either party of any default or breach shall constitute a waiver of any subsequent default or breach.</w:t>
      </w:r>
    </w:p>
    <w:p w14:paraId="670A90DB" w14:textId="77777777" w:rsidR="008A1A73" w:rsidRPr="000159D4" w:rsidRDefault="008A1A73" w:rsidP="00EE50FE">
      <w:pPr>
        <w:pStyle w:val="Heading3"/>
        <w:rPr>
          <w:szCs w:val="22"/>
        </w:rPr>
      </w:pPr>
      <w:r w:rsidRPr="000159D4">
        <w:rPr>
          <w:szCs w:val="22"/>
        </w:rPr>
        <w:t>Risk of Loss</w:t>
      </w:r>
    </w:p>
    <w:p w14:paraId="1B6400CC" w14:textId="77777777" w:rsidR="008A1A73" w:rsidRPr="000159D4" w:rsidRDefault="008A1A73" w:rsidP="00EE50FE">
      <w:pPr>
        <w:pStyle w:val="textbody"/>
        <w:rPr>
          <w:szCs w:val="22"/>
        </w:rPr>
      </w:pPr>
      <w:r w:rsidRPr="000159D4">
        <w:rPr>
          <w:szCs w:val="22"/>
        </w:rPr>
        <w:t>The Contractor shall bear the risk of loss for any Contractor materials used for a Contract and for all deliverables, MBTA personal or other data which is in the possession of the Contractor or used by the Contractor in the performance of a Contract until possession, ownership and full legal title to the deliverables are transferred to and accepted by the MBTA.</w:t>
      </w:r>
    </w:p>
    <w:p w14:paraId="667F406A" w14:textId="77777777" w:rsidR="008A1A73" w:rsidRPr="000159D4" w:rsidRDefault="008A1A73" w:rsidP="00EE50FE">
      <w:pPr>
        <w:pStyle w:val="Heading3"/>
        <w:rPr>
          <w:szCs w:val="22"/>
        </w:rPr>
      </w:pPr>
      <w:r w:rsidRPr="000159D4">
        <w:rPr>
          <w:szCs w:val="22"/>
        </w:rPr>
        <w:t>Forum, Choice of Law and Mediation</w:t>
      </w:r>
    </w:p>
    <w:p w14:paraId="3AD70617" w14:textId="77777777" w:rsidR="008A1A73" w:rsidRPr="000159D4" w:rsidRDefault="008A1A73" w:rsidP="00EE50FE">
      <w:pPr>
        <w:pStyle w:val="textbody"/>
        <w:rPr>
          <w:szCs w:val="22"/>
        </w:rPr>
      </w:pPr>
      <w:r w:rsidRPr="000159D4">
        <w:rPr>
          <w:szCs w:val="22"/>
        </w:rPr>
        <w:t xml:space="preserve">Any actions arising out of a Contract shall be governed by the laws of </w:t>
      </w:r>
      <w:proofErr w:type="gramStart"/>
      <w:r w:rsidRPr="000159D4">
        <w:rPr>
          <w:szCs w:val="22"/>
        </w:rPr>
        <w:t>Massachusetts, and</w:t>
      </w:r>
      <w:proofErr w:type="gramEnd"/>
      <w:r w:rsidRPr="000159D4">
        <w:rPr>
          <w:szCs w:val="22"/>
        </w:rPr>
        <w:t xml:space="preserve"> shall be brought and maintained in a State or federal court in Massachusetts which shall have exclusive jurisdiction thereof. The MBTA and the Contractor may agree to voluntary mediation through the Massachusetts Office of Dispute Resolution (MODR) of any Contract dispute and will share the costs of such mediation. No legal or equitable rights of the parties shall be limited by this Section.</w:t>
      </w:r>
    </w:p>
    <w:p w14:paraId="66116331" w14:textId="77777777" w:rsidR="008A1A73" w:rsidRPr="000159D4" w:rsidRDefault="008A1A73" w:rsidP="00EE50FE">
      <w:pPr>
        <w:pStyle w:val="Heading3"/>
        <w:rPr>
          <w:szCs w:val="22"/>
        </w:rPr>
      </w:pPr>
      <w:r w:rsidRPr="000159D4">
        <w:rPr>
          <w:szCs w:val="22"/>
        </w:rPr>
        <w:t>Interpretation, Severability, Conflicts with Law, Integration</w:t>
      </w:r>
    </w:p>
    <w:p w14:paraId="4417298A" w14:textId="6E73007C" w:rsidR="008A1A73" w:rsidRPr="000159D4" w:rsidRDefault="008A1A73" w:rsidP="00EE50FE">
      <w:pPr>
        <w:pStyle w:val="textbody"/>
        <w:rPr>
          <w:szCs w:val="22"/>
        </w:rPr>
      </w:pPr>
      <w:r w:rsidRPr="000159D4">
        <w:rPr>
          <w:szCs w:val="22"/>
        </w:rPr>
        <w:t xml:space="preserve">Any amendment or attachment to any Contract which contains conflicting language or has the </w:t>
      </w:r>
      <w:r w:rsidR="00B73518" w:rsidRPr="000159D4">
        <w:rPr>
          <w:szCs w:val="22"/>
        </w:rPr>
        <w:t>effect</w:t>
      </w:r>
      <w:r w:rsidRPr="000159D4">
        <w:rPr>
          <w:szCs w:val="22"/>
        </w:rPr>
        <w:t xml:space="preserve"> of a deleting, replacing or modifying any printed language of these MBTA Terms and Conditions, shall be interpreted as superseded by the official printed language. If any provision of a Contract is found to be superseded by state or federal law or regulation, in whole or in part, then both parties shall be relieved of </w:t>
      </w:r>
      <w:r w:rsidRPr="000159D4">
        <w:rPr>
          <w:szCs w:val="22"/>
        </w:rPr>
        <w:lastRenderedPageBreak/>
        <w:t xml:space="preserve">all obligations under that provision only to the extent necessary to comply with the superseding law, provided however, that the remaining provisions of the Contract, or portions thereof, shall be enforced to the fullest extent permitted by law. All amendments must be </w:t>
      </w:r>
      <w:proofErr w:type="gramStart"/>
      <w:r w:rsidRPr="000159D4">
        <w:rPr>
          <w:szCs w:val="22"/>
        </w:rPr>
        <w:t>executed</w:t>
      </w:r>
      <w:proofErr w:type="gramEnd"/>
      <w:r w:rsidRPr="000159D4">
        <w:rPr>
          <w:szCs w:val="22"/>
        </w:rPr>
        <w:t xml:space="preserve"> by the part</w:t>
      </w:r>
      <w:r w:rsidR="00770980" w:rsidRPr="000159D4">
        <w:rPr>
          <w:szCs w:val="22"/>
        </w:rPr>
        <w:t xml:space="preserve">ies in accordance with Section </w:t>
      </w:r>
      <w:r w:rsidR="00144B12" w:rsidRPr="000159D4">
        <w:rPr>
          <w:szCs w:val="22"/>
        </w:rPr>
        <w:t>8</w:t>
      </w:r>
      <w:r w:rsidR="00BF3B0D" w:rsidRPr="000159D4">
        <w:rPr>
          <w:szCs w:val="22"/>
        </w:rPr>
        <w:t>.1.1</w:t>
      </w:r>
      <w:r w:rsidRPr="000159D4">
        <w:rPr>
          <w:szCs w:val="22"/>
        </w:rPr>
        <w:t xml:space="preserve"> of these MBTA Terms and Conditions</w:t>
      </w:r>
      <w:r w:rsidR="00753522" w:rsidRPr="000159D4">
        <w:rPr>
          <w:szCs w:val="22"/>
        </w:rPr>
        <w:t xml:space="preserve"> (</w:t>
      </w:r>
      <w:r w:rsidR="00144B12" w:rsidRPr="000159D4">
        <w:rPr>
          <w:i/>
          <w:szCs w:val="22"/>
        </w:rPr>
        <w:t>Section 8</w:t>
      </w:r>
      <w:r w:rsidR="00BF3B0D" w:rsidRPr="000159D4">
        <w:rPr>
          <w:i/>
          <w:szCs w:val="22"/>
        </w:rPr>
        <w:t>.1</w:t>
      </w:r>
      <w:r w:rsidR="00753522" w:rsidRPr="000159D4">
        <w:rPr>
          <w:szCs w:val="22"/>
        </w:rPr>
        <w:t>)</w:t>
      </w:r>
      <w:r w:rsidRPr="000159D4">
        <w:rPr>
          <w:szCs w:val="22"/>
        </w:rPr>
        <w:t>. The printed language of the Standard Contract Form</w:t>
      </w:r>
      <w:r w:rsidR="00B140ED" w:rsidRPr="000159D4">
        <w:rPr>
          <w:szCs w:val="22"/>
        </w:rPr>
        <w:t xml:space="preserve"> (</w:t>
      </w:r>
      <w:r w:rsidR="00A24F87" w:rsidRPr="000159D4">
        <w:rPr>
          <w:i/>
          <w:szCs w:val="22"/>
        </w:rPr>
        <w:t xml:space="preserve">Section </w:t>
      </w:r>
      <w:r w:rsidR="001B4A2E" w:rsidRPr="000159D4">
        <w:rPr>
          <w:i/>
          <w:szCs w:val="22"/>
        </w:rPr>
        <w:t>8</w:t>
      </w:r>
      <w:r w:rsidR="00A24F87" w:rsidRPr="000159D4">
        <w:rPr>
          <w:i/>
          <w:szCs w:val="22"/>
        </w:rPr>
        <w:t>.0</w:t>
      </w:r>
      <w:r w:rsidR="00BF3B0D" w:rsidRPr="000159D4">
        <w:rPr>
          <w:i/>
          <w:szCs w:val="22"/>
        </w:rPr>
        <w:t>)</w:t>
      </w:r>
      <w:r w:rsidRPr="000159D4">
        <w:rPr>
          <w:szCs w:val="22"/>
        </w:rPr>
        <w:t>, which incorporates by reference these MBTA Terms and Conditions, shall supersede any conflicting verbal or written agreements relating to the performance of a Contract, or attached thereto, including contract forms, purchase orders or invoices of the Contractor. The order of priority of documents to interpret a Contract shall be as follows: any applicable federal provisions, any supplemental provisions, any negotiated terms and conditions allowable pursuant to law or regulation; the printed language of the MBTA Terms and Conditions; the Standard Contract; the MBTA’s Request for Response/Proposal/Bid (RFR/RFP/IFB) solicitation document; and the Contractor’s Response to the RFR/RFP/IFB solicitation, excluding any language stricken by the MBTA as unacceptable.</w:t>
      </w:r>
    </w:p>
    <w:bookmarkEnd w:id="172"/>
    <w:p w14:paraId="47A16BB3" w14:textId="77777777" w:rsidR="00426DC3" w:rsidRPr="000159D4" w:rsidRDefault="00426DC3" w:rsidP="00EE50FE">
      <w:pPr>
        <w:pStyle w:val="Heading3"/>
        <w:rPr>
          <w:szCs w:val="22"/>
        </w:rPr>
      </w:pPr>
      <w:r w:rsidRPr="000159D4">
        <w:rPr>
          <w:szCs w:val="22"/>
        </w:rPr>
        <w:t xml:space="preserve">Insurance to be Carried by the </w:t>
      </w:r>
      <w:bookmarkEnd w:id="173"/>
      <w:r w:rsidR="00C50987" w:rsidRPr="000159D4">
        <w:rPr>
          <w:szCs w:val="22"/>
        </w:rPr>
        <w:t>Contractor</w:t>
      </w:r>
    </w:p>
    <w:p w14:paraId="16AD8055" w14:textId="4A1FFE2C" w:rsidR="00426DC3" w:rsidRPr="000159D4" w:rsidRDefault="00C50987" w:rsidP="00EE50FE">
      <w:pPr>
        <w:pStyle w:val="textbody"/>
        <w:rPr>
          <w:szCs w:val="22"/>
        </w:rPr>
      </w:pPr>
      <w:r w:rsidRPr="000159D4">
        <w:rPr>
          <w:szCs w:val="22"/>
        </w:rPr>
        <w:t>The successful Contractor shall</w:t>
      </w:r>
      <w:r w:rsidR="00426DC3" w:rsidRPr="000159D4">
        <w:rPr>
          <w:szCs w:val="22"/>
        </w:rPr>
        <w:t xml:space="preserve"> submit proof of insurance for the requirements detailed in the </w:t>
      </w:r>
      <w:r w:rsidR="00362494">
        <w:rPr>
          <w:szCs w:val="22"/>
        </w:rPr>
        <w:t>Attachment B</w:t>
      </w:r>
      <w:r w:rsidR="00362494" w:rsidRPr="00FF59E8">
        <w:rPr>
          <w:rFonts w:eastAsiaTheme="minorHAnsi"/>
          <w:szCs w:val="22"/>
        </w:rPr>
        <w:t xml:space="preserve"> </w:t>
      </w:r>
      <w:r w:rsidR="00362494">
        <w:rPr>
          <w:rFonts w:eastAsiaTheme="minorHAnsi"/>
          <w:szCs w:val="22"/>
        </w:rPr>
        <w:t>–</w:t>
      </w:r>
      <w:r w:rsidR="00362494" w:rsidRPr="00FF59E8">
        <w:rPr>
          <w:rFonts w:eastAsiaTheme="minorHAnsi"/>
          <w:szCs w:val="22"/>
        </w:rPr>
        <w:t xml:space="preserve"> </w:t>
      </w:r>
      <w:r w:rsidR="00426DC3" w:rsidRPr="00635C51">
        <w:rPr>
          <w:szCs w:val="22"/>
        </w:rPr>
        <w:t>MBT</w:t>
      </w:r>
      <w:r w:rsidR="005C1747" w:rsidRPr="00635C51">
        <w:rPr>
          <w:szCs w:val="22"/>
        </w:rPr>
        <w:t>A Minimum Insurance Requirements</w:t>
      </w:r>
      <w:r w:rsidR="00362494">
        <w:rPr>
          <w:szCs w:val="22"/>
        </w:rPr>
        <w:t xml:space="preserve"> </w:t>
      </w:r>
      <w:r w:rsidR="00426DC3" w:rsidRPr="000159D4">
        <w:rPr>
          <w:szCs w:val="22"/>
        </w:rPr>
        <w:t>enclosure with this solicitation.</w:t>
      </w:r>
      <w:r w:rsidR="009F2A38" w:rsidRPr="000159D4">
        <w:rPr>
          <w:szCs w:val="22"/>
        </w:rPr>
        <w:t xml:space="preserve"> The attachment will be included with the solicitation posting</w:t>
      </w:r>
      <w:r w:rsidR="00A871F0" w:rsidRPr="000159D4">
        <w:rPr>
          <w:szCs w:val="22"/>
        </w:rPr>
        <w:t xml:space="preserve"> in COMMBUYS</w:t>
      </w:r>
      <w:r w:rsidR="009F2A38" w:rsidRPr="000159D4">
        <w:rPr>
          <w:szCs w:val="22"/>
        </w:rPr>
        <w:t>.</w:t>
      </w:r>
      <w:r w:rsidR="00426DC3" w:rsidRPr="000159D4">
        <w:rPr>
          <w:szCs w:val="22"/>
        </w:rPr>
        <w:t xml:space="preserve"> If in the case they are not available at the time of preparing their Bid, the</w:t>
      </w:r>
      <w:r w:rsidRPr="000159D4">
        <w:rPr>
          <w:szCs w:val="22"/>
        </w:rPr>
        <w:t xml:space="preserve"> successful Contractor</w:t>
      </w:r>
      <w:r w:rsidR="00426DC3" w:rsidRPr="000159D4">
        <w:rPr>
          <w:szCs w:val="22"/>
        </w:rPr>
        <w:t xml:space="preserve"> certifies that they will </w:t>
      </w:r>
      <w:proofErr w:type="gramStart"/>
      <w:r w:rsidR="00426DC3" w:rsidRPr="000159D4">
        <w:rPr>
          <w:szCs w:val="22"/>
        </w:rPr>
        <w:t>carry</w:t>
      </w:r>
      <w:proofErr w:type="gramEnd"/>
      <w:r w:rsidR="00426DC3" w:rsidRPr="000159D4">
        <w:rPr>
          <w:szCs w:val="22"/>
        </w:rPr>
        <w:t xml:space="preserve"> such insurance policies and all costs resulting from this are included in their pricing. The</w:t>
      </w:r>
      <w:r w:rsidRPr="000159D4">
        <w:rPr>
          <w:szCs w:val="22"/>
        </w:rPr>
        <w:t xml:space="preserve"> successful Contractor</w:t>
      </w:r>
      <w:r w:rsidR="00426DC3" w:rsidRPr="000159D4">
        <w:rPr>
          <w:szCs w:val="22"/>
        </w:rPr>
        <w:t xml:space="preserve"> shall provide proof of insurance within three business days of conditional notice of award. </w:t>
      </w:r>
    </w:p>
    <w:p w14:paraId="1920E93D" w14:textId="77777777" w:rsidR="00BD6BAE" w:rsidRPr="000159D4" w:rsidRDefault="00BD6BAE" w:rsidP="00EE50FE">
      <w:pPr>
        <w:pStyle w:val="Heading3"/>
        <w:rPr>
          <w:szCs w:val="22"/>
        </w:rPr>
      </w:pPr>
      <w:bookmarkStart w:id="177" w:name="_Toc512608421"/>
      <w:r w:rsidRPr="000159D4">
        <w:rPr>
          <w:szCs w:val="22"/>
        </w:rPr>
        <w:t>Contractor Certifications and Legal References</w:t>
      </w:r>
      <w:bookmarkEnd w:id="177"/>
    </w:p>
    <w:p w14:paraId="1EA09105" w14:textId="77777777" w:rsidR="00BD6BAE" w:rsidRPr="000159D4" w:rsidRDefault="00BD6BAE" w:rsidP="00EE50FE">
      <w:pPr>
        <w:pStyle w:val="textbody"/>
        <w:rPr>
          <w:szCs w:val="22"/>
        </w:rPr>
      </w:pPr>
      <w:r w:rsidRPr="000159D4">
        <w:rPr>
          <w:szCs w:val="22"/>
        </w:rPr>
        <w:t xml:space="preserve">The Contractor makes all certifications required under this Contract under the pains and penalties of </w:t>
      </w:r>
      <w:proofErr w:type="gramStart"/>
      <w:r w:rsidRPr="000159D4">
        <w:rPr>
          <w:szCs w:val="22"/>
        </w:rPr>
        <w:t>perjury, and</w:t>
      </w:r>
      <w:proofErr w:type="gramEnd"/>
      <w:r w:rsidRPr="000159D4">
        <w:rPr>
          <w:szCs w:val="22"/>
        </w:rPr>
        <w:t xml:space="preserve"> agrees to provide any required documentation upon request to support compliance, and agrees that all terms governing performance of this Contract and doing business in Massachusetts are attached or i</w:t>
      </w:r>
      <w:r w:rsidR="00B140ED" w:rsidRPr="000159D4">
        <w:rPr>
          <w:szCs w:val="22"/>
        </w:rPr>
        <w:t>ncorporated by reference herein.</w:t>
      </w:r>
    </w:p>
    <w:p w14:paraId="10E827B7" w14:textId="77777777" w:rsidR="00BD6BAE" w:rsidRPr="000159D4" w:rsidRDefault="00BD6BAE" w:rsidP="00EE50FE">
      <w:pPr>
        <w:pStyle w:val="Heading4"/>
        <w:rPr>
          <w:szCs w:val="22"/>
        </w:rPr>
      </w:pPr>
      <w:bookmarkStart w:id="178" w:name="_Toc512608422"/>
      <w:r w:rsidRPr="000159D4">
        <w:rPr>
          <w:szCs w:val="22"/>
        </w:rPr>
        <w:t>MBTA and Contractor Ownership Rights</w:t>
      </w:r>
      <w:bookmarkEnd w:id="178"/>
    </w:p>
    <w:p w14:paraId="3548421E" w14:textId="77777777" w:rsidR="00BD6BAE" w:rsidRPr="000159D4" w:rsidRDefault="00BD6BAE" w:rsidP="00EE50FE">
      <w:pPr>
        <w:pStyle w:val="textbody"/>
        <w:rPr>
          <w:szCs w:val="22"/>
        </w:rPr>
      </w:pPr>
      <w:r w:rsidRPr="000159D4">
        <w:rPr>
          <w:szCs w:val="22"/>
        </w:rPr>
        <w:t xml:space="preserve">The Contractor certifies and agrees that the MBTA is entitled to ownership and possession of all “deliverables” purchased or developed with Contract funds. </w:t>
      </w:r>
    </w:p>
    <w:p w14:paraId="301D39F0" w14:textId="77777777" w:rsidR="00BD6BAE" w:rsidRPr="000159D4" w:rsidRDefault="00BD6BAE" w:rsidP="00EE50FE">
      <w:pPr>
        <w:pStyle w:val="Heading4"/>
        <w:rPr>
          <w:szCs w:val="22"/>
        </w:rPr>
      </w:pPr>
      <w:bookmarkStart w:id="179" w:name="_Toc512608423"/>
      <w:r w:rsidRPr="000159D4">
        <w:rPr>
          <w:szCs w:val="22"/>
        </w:rPr>
        <w:t>Qualifications</w:t>
      </w:r>
      <w:bookmarkEnd w:id="179"/>
    </w:p>
    <w:p w14:paraId="6C447923" w14:textId="77777777" w:rsidR="00BD6BAE" w:rsidRPr="000159D4" w:rsidRDefault="00BD6BAE" w:rsidP="00EE50FE">
      <w:pPr>
        <w:pStyle w:val="textbody"/>
        <w:rPr>
          <w:szCs w:val="22"/>
        </w:rPr>
      </w:pPr>
      <w:r w:rsidRPr="000159D4">
        <w:rPr>
          <w:szCs w:val="22"/>
        </w:rPr>
        <w:t xml:space="preserve">The Contractor certifies it is qualified and shall at all times remain qualified to perform this Contract; that performance shall be timely and meet or exceed industry standards for the performance required, including obtaining requisite licenses, registrations, permits, resources for performance, and sufficient professional, liability; and other appropriate insurance to cover the performance. If the Contractor is a business, the Contractor certifies that it is listed under the </w:t>
      </w:r>
      <w:hyperlink r:id="rId30">
        <w:r w:rsidRPr="000159D4">
          <w:rPr>
            <w:szCs w:val="22"/>
            <w:u w:val="single"/>
          </w:rPr>
          <w:t xml:space="preserve">Secretary of State’s website </w:t>
        </w:r>
      </w:hyperlink>
      <w:r w:rsidRPr="000159D4">
        <w:rPr>
          <w:szCs w:val="22"/>
        </w:rPr>
        <w:t>as licensed to do business in Massachusetts, as required by law.</w:t>
      </w:r>
    </w:p>
    <w:p w14:paraId="19E82276" w14:textId="77777777" w:rsidR="00BD6BAE" w:rsidRPr="000159D4" w:rsidRDefault="00BD6BAE" w:rsidP="00EE50FE">
      <w:pPr>
        <w:pStyle w:val="Heading4"/>
        <w:rPr>
          <w:szCs w:val="22"/>
        </w:rPr>
      </w:pPr>
      <w:bookmarkStart w:id="180" w:name="_Toc512608424"/>
      <w:r w:rsidRPr="000159D4">
        <w:rPr>
          <w:szCs w:val="22"/>
        </w:rPr>
        <w:t>Business Ethics and Fraud, Waste and Abuse Prevention</w:t>
      </w:r>
      <w:bookmarkEnd w:id="180"/>
    </w:p>
    <w:p w14:paraId="797ECE53" w14:textId="77777777" w:rsidR="00BD6BAE" w:rsidRPr="000159D4" w:rsidRDefault="00BD6BAE" w:rsidP="00EE50FE">
      <w:pPr>
        <w:pStyle w:val="textbody"/>
        <w:rPr>
          <w:szCs w:val="22"/>
        </w:rPr>
      </w:pPr>
      <w:r w:rsidRPr="000159D4">
        <w:rPr>
          <w:szCs w:val="22"/>
        </w:rPr>
        <w:t>The Contractor certifies that performance under this Contract, in addition to meeting the terms of the Contract, will be made using ethical business standards and good stewardship of taxpayer and other public funding and resources to prevent fraud, waste and abuse.</w:t>
      </w:r>
    </w:p>
    <w:p w14:paraId="10BE2E9B" w14:textId="77777777" w:rsidR="00BD6BAE" w:rsidRPr="000159D4" w:rsidRDefault="00BD6BAE" w:rsidP="006C78E3">
      <w:pPr>
        <w:pStyle w:val="Heading4"/>
        <w:keepNext/>
        <w:rPr>
          <w:szCs w:val="22"/>
        </w:rPr>
      </w:pPr>
      <w:bookmarkStart w:id="181" w:name="_Toc512608425"/>
      <w:r w:rsidRPr="000159D4">
        <w:rPr>
          <w:szCs w:val="22"/>
        </w:rPr>
        <w:lastRenderedPageBreak/>
        <w:t>Collusion</w:t>
      </w:r>
      <w:bookmarkEnd w:id="181"/>
    </w:p>
    <w:p w14:paraId="6B0EABE0" w14:textId="77777777" w:rsidR="00BD6BAE" w:rsidRPr="000159D4" w:rsidRDefault="00BD6BAE" w:rsidP="00EE50FE">
      <w:pPr>
        <w:pStyle w:val="textbody"/>
        <w:rPr>
          <w:szCs w:val="22"/>
        </w:rPr>
      </w:pPr>
      <w:r w:rsidRPr="000159D4">
        <w:rPr>
          <w:szCs w:val="22"/>
        </w:rPr>
        <w:t>The Contractor certifies that this Contract has been offered in good faith and without collusion, fraud or unfair trade practices with any other person, that any actions to avoid or frustrate fair and open competition are prohibited by law, and shall be grounds for rejection or disqualification of a Response or termination of this Contract.</w:t>
      </w:r>
    </w:p>
    <w:p w14:paraId="2CE499BA" w14:textId="77777777" w:rsidR="00BD6BAE" w:rsidRPr="000159D4" w:rsidRDefault="00BD6BAE" w:rsidP="00EE50FE">
      <w:pPr>
        <w:pStyle w:val="Heading4"/>
        <w:rPr>
          <w:szCs w:val="22"/>
        </w:rPr>
      </w:pPr>
      <w:bookmarkStart w:id="182" w:name="_Toc512608426"/>
      <w:r w:rsidRPr="000159D4">
        <w:rPr>
          <w:szCs w:val="22"/>
        </w:rPr>
        <w:t>Public Records and Access</w:t>
      </w:r>
      <w:bookmarkEnd w:id="182"/>
    </w:p>
    <w:p w14:paraId="58EA3708" w14:textId="77777777" w:rsidR="00BD6BAE" w:rsidRPr="000159D4" w:rsidRDefault="00BD6BAE" w:rsidP="00EE50FE">
      <w:pPr>
        <w:pStyle w:val="textbody"/>
        <w:rPr>
          <w:szCs w:val="22"/>
        </w:rPr>
      </w:pPr>
      <w:r w:rsidRPr="000159D4">
        <w:rPr>
          <w:szCs w:val="22"/>
        </w:rPr>
        <w:t xml:space="preserve">The Contractor shall provide full access to records related to performance and compliance to the MBTA pursuant to </w:t>
      </w:r>
      <w:hyperlink r:id="rId31">
        <w:r w:rsidRPr="000159D4">
          <w:rPr>
            <w:szCs w:val="22"/>
            <w:u w:val="single"/>
          </w:rPr>
          <w:t xml:space="preserve">G.L. c. 11, s.12 for </w:t>
        </w:r>
      </w:hyperlink>
      <w:r w:rsidRPr="000159D4">
        <w:rPr>
          <w:szCs w:val="22"/>
        </w:rPr>
        <w:t>seven (7) years beginning on the first day after the final payment under this Contract or such longer period necessary for the resolution of any litigation, claim, negotiation, audit or other inquiry involving this Contract. Access to view Contractor records related to any breach or allegation of fraud, waste and/or abuse may not be denied and Contractor cannot claim confidentiality or trade secret protections solely for viewing but not retaining documents. Routine Contract performance compliance reports or documents related to any alleged breach or allegation of non-compliance, fraud, waste, abuse or collusion may be provided electronically and shall be provided at Contractor’s own expense. Reasonable costs for copies of non-routine Contract related records shall not exceed the rates for public records under the Massachusetts Public Records Law.</w:t>
      </w:r>
    </w:p>
    <w:p w14:paraId="2C4E0C2B" w14:textId="77777777" w:rsidR="00BD6BAE" w:rsidRPr="000159D4" w:rsidRDefault="00BD6BAE" w:rsidP="00EE50FE">
      <w:pPr>
        <w:pStyle w:val="Heading4"/>
        <w:rPr>
          <w:szCs w:val="22"/>
        </w:rPr>
      </w:pPr>
      <w:bookmarkStart w:id="183" w:name="_Toc512608427"/>
      <w:r w:rsidRPr="000159D4">
        <w:rPr>
          <w:szCs w:val="22"/>
        </w:rPr>
        <w:t>Debarment</w:t>
      </w:r>
      <w:bookmarkEnd w:id="183"/>
    </w:p>
    <w:p w14:paraId="4935946E" w14:textId="77777777" w:rsidR="00BD6BAE" w:rsidRPr="000159D4" w:rsidRDefault="00BD6BAE" w:rsidP="00EE50FE">
      <w:pPr>
        <w:pStyle w:val="textbody"/>
        <w:rPr>
          <w:szCs w:val="22"/>
        </w:rPr>
      </w:pPr>
      <w:r w:rsidRPr="000159D4">
        <w:rPr>
          <w:szCs w:val="22"/>
        </w:rPr>
        <w:t xml:space="preserve">The Contractor certifies that neither it nor any of its subcontractors are currently debarred or suspended by the federal or state government under any law or regulation. </w:t>
      </w:r>
    </w:p>
    <w:p w14:paraId="278C0C64" w14:textId="77777777" w:rsidR="00BD6BAE" w:rsidRPr="000159D4" w:rsidRDefault="00BD6BAE" w:rsidP="00EE50FE">
      <w:pPr>
        <w:pStyle w:val="Heading4"/>
        <w:rPr>
          <w:szCs w:val="22"/>
        </w:rPr>
      </w:pPr>
      <w:bookmarkStart w:id="184" w:name="_Toc512608428"/>
      <w:r w:rsidRPr="000159D4">
        <w:rPr>
          <w:szCs w:val="22"/>
        </w:rPr>
        <w:t>Applicable Laws</w:t>
      </w:r>
      <w:bookmarkEnd w:id="184"/>
    </w:p>
    <w:p w14:paraId="42C4164B" w14:textId="77777777" w:rsidR="00BD6BAE" w:rsidRPr="000159D4" w:rsidRDefault="00BD6BAE" w:rsidP="00EE50FE">
      <w:pPr>
        <w:pStyle w:val="textbody"/>
        <w:rPr>
          <w:szCs w:val="22"/>
        </w:rPr>
      </w:pPr>
      <w:r w:rsidRPr="000159D4">
        <w:rPr>
          <w:szCs w:val="22"/>
        </w:rPr>
        <w:t xml:space="preserve">The Contractor shall comply with all applicable state laws and regulations including but not limited to the applicable </w:t>
      </w:r>
      <w:hyperlink r:id="rId32">
        <w:r w:rsidRPr="000159D4">
          <w:rPr>
            <w:szCs w:val="22"/>
            <w:u w:val="single"/>
          </w:rPr>
          <w:t>Massachusetts General Laws</w:t>
        </w:r>
        <w:r w:rsidRPr="000159D4">
          <w:rPr>
            <w:szCs w:val="22"/>
          </w:rPr>
          <w:t>;</w:t>
        </w:r>
      </w:hyperlink>
      <w:r w:rsidRPr="000159D4">
        <w:rPr>
          <w:szCs w:val="22"/>
        </w:rPr>
        <w:t xml:space="preserve"> </w:t>
      </w:r>
      <w:hyperlink r:id="rId33">
        <w:r w:rsidRPr="000159D4">
          <w:rPr>
            <w:szCs w:val="22"/>
            <w:u w:val="single"/>
          </w:rPr>
          <w:t>Code of Massachusetts Regulations</w:t>
        </w:r>
      </w:hyperlink>
      <w:r w:rsidRPr="000159D4">
        <w:rPr>
          <w:szCs w:val="22"/>
          <w:u w:val="single"/>
        </w:rPr>
        <w:t xml:space="preserve"> </w:t>
      </w:r>
      <w:hyperlink r:id="rId34">
        <w:r w:rsidRPr="000159D4">
          <w:rPr>
            <w:szCs w:val="22"/>
            <w:u w:val="single"/>
          </w:rPr>
          <w:t>801 CMR 21.00</w:t>
        </w:r>
      </w:hyperlink>
      <w:r w:rsidRPr="000159D4">
        <w:rPr>
          <w:szCs w:val="22"/>
          <w:u w:val="single"/>
        </w:rPr>
        <w:t xml:space="preserve"> </w:t>
      </w:r>
      <w:r w:rsidRPr="000159D4">
        <w:rPr>
          <w:szCs w:val="22"/>
        </w:rPr>
        <w:t xml:space="preserve">(Procurement of Commodity and Service Procurements);M </w:t>
      </w:r>
      <w:hyperlink r:id="rId35">
        <w:r w:rsidRPr="000159D4">
          <w:rPr>
            <w:szCs w:val="22"/>
            <w:u w:val="single"/>
          </w:rPr>
          <w:t>G.L. c. 66A</w:t>
        </w:r>
        <w:r w:rsidRPr="000159D4">
          <w:rPr>
            <w:szCs w:val="22"/>
          </w:rPr>
          <w:t>;</w:t>
        </w:r>
      </w:hyperlink>
      <w:r w:rsidRPr="000159D4">
        <w:rPr>
          <w:szCs w:val="22"/>
        </w:rPr>
        <w:t xml:space="preserve"> and the </w:t>
      </w:r>
      <w:hyperlink r:id="rId36">
        <w:r w:rsidRPr="000159D4">
          <w:rPr>
            <w:szCs w:val="22"/>
            <w:u w:val="single"/>
          </w:rPr>
          <w:t>Massachusetts Constitution Article XVII</w:t>
        </w:r>
        <w:r w:rsidRPr="000159D4">
          <w:rPr>
            <w:szCs w:val="22"/>
          </w:rPr>
          <w:t>I</w:t>
        </w:r>
      </w:hyperlink>
      <w:r w:rsidRPr="000159D4">
        <w:rPr>
          <w:szCs w:val="22"/>
        </w:rPr>
        <w:t xml:space="preserve"> if applicable.</w:t>
      </w:r>
    </w:p>
    <w:p w14:paraId="77981D66" w14:textId="77777777" w:rsidR="00BD6BAE" w:rsidRPr="000159D4" w:rsidRDefault="00BD6BAE" w:rsidP="00EE50FE">
      <w:pPr>
        <w:pStyle w:val="Heading4"/>
        <w:rPr>
          <w:szCs w:val="22"/>
        </w:rPr>
      </w:pPr>
      <w:bookmarkStart w:id="185" w:name="_bookmark36"/>
      <w:bookmarkStart w:id="186" w:name="_Toc512608430"/>
      <w:bookmarkEnd w:id="185"/>
      <w:r w:rsidRPr="000159D4">
        <w:rPr>
          <w:szCs w:val="22"/>
        </w:rPr>
        <w:t>Tax Law Compliance</w:t>
      </w:r>
      <w:bookmarkEnd w:id="186"/>
    </w:p>
    <w:p w14:paraId="21ACD050" w14:textId="77777777" w:rsidR="00BD6BAE" w:rsidRPr="000159D4" w:rsidRDefault="00BD6BAE" w:rsidP="00EE50FE">
      <w:pPr>
        <w:pStyle w:val="textbody"/>
        <w:rPr>
          <w:szCs w:val="22"/>
        </w:rPr>
      </w:pPr>
      <w:r w:rsidRPr="000159D4">
        <w:rPr>
          <w:szCs w:val="22"/>
        </w:rPr>
        <w:t xml:space="preserve">The Contractor certifies under the pains and penalties of perjury tax compliance with </w:t>
      </w:r>
      <w:hyperlink r:id="rId37">
        <w:r w:rsidRPr="000159D4">
          <w:rPr>
            <w:szCs w:val="22"/>
            <w:u w:val="single"/>
          </w:rPr>
          <w:t>Federal tax laws</w:t>
        </w:r>
        <w:r w:rsidRPr="000159D4">
          <w:rPr>
            <w:szCs w:val="22"/>
          </w:rPr>
          <w:t>;</w:t>
        </w:r>
      </w:hyperlink>
      <w:r w:rsidRPr="000159D4">
        <w:rPr>
          <w:szCs w:val="22"/>
        </w:rPr>
        <w:t xml:space="preserve"> </w:t>
      </w:r>
      <w:hyperlink r:id="rId38">
        <w:r w:rsidRPr="000159D4">
          <w:rPr>
            <w:szCs w:val="22"/>
            <w:u w:val="single"/>
          </w:rPr>
          <w:t xml:space="preserve">state tax laws </w:t>
        </w:r>
      </w:hyperlink>
      <w:r w:rsidRPr="000159D4">
        <w:rPr>
          <w:szCs w:val="22"/>
        </w:rPr>
        <w:t xml:space="preserve">including but not limited to </w:t>
      </w:r>
      <w:hyperlink r:id="rId39">
        <w:r w:rsidRPr="000159D4">
          <w:rPr>
            <w:szCs w:val="22"/>
            <w:u w:val="single"/>
          </w:rPr>
          <w:t>G.L. c. 62C</w:t>
        </w:r>
        <w:r w:rsidRPr="000159D4">
          <w:rPr>
            <w:szCs w:val="22"/>
          </w:rPr>
          <w:t>,</w:t>
        </w:r>
      </w:hyperlink>
      <w:r w:rsidRPr="000159D4">
        <w:rPr>
          <w:szCs w:val="22"/>
        </w:rPr>
        <w:t xml:space="preserve"> </w:t>
      </w:r>
      <w:hyperlink r:id="rId40">
        <w:r w:rsidRPr="000159D4">
          <w:rPr>
            <w:szCs w:val="22"/>
            <w:u w:val="single"/>
          </w:rPr>
          <w:t>G.L. c. 62C, s. 49A</w:t>
        </w:r>
        <w:r w:rsidRPr="000159D4">
          <w:rPr>
            <w:szCs w:val="22"/>
          </w:rPr>
          <w:t>;</w:t>
        </w:r>
      </w:hyperlink>
      <w:r w:rsidRPr="000159D4">
        <w:rPr>
          <w:szCs w:val="22"/>
        </w:rPr>
        <w:t xml:space="preserve"> compliance with all state tax laws, reporting of employees and contractors, withholding and remitting of tax withholdings and child support and is in good standing with respect to all state taxes and returns due; reporting of employees and contractors under </w:t>
      </w:r>
      <w:hyperlink r:id="rId41">
        <w:r w:rsidRPr="000159D4">
          <w:rPr>
            <w:szCs w:val="22"/>
            <w:u w:val="single"/>
          </w:rPr>
          <w:t>G.L. c. 62E</w:t>
        </w:r>
        <w:r w:rsidRPr="000159D4">
          <w:rPr>
            <w:szCs w:val="22"/>
          </w:rPr>
          <w:t>,</w:t>
        </w:r>
      </w:hyperlink>
      <w:r w:rsidRPr="000159D4">
        <w:rPr>
          <w:szCs w:val="22"/>
        </w:rPr>
        <w:t xml:space="preserve"> withholding and remitting </w:t>
      </w:r>
      <w:hyperlink r:id="rId42">
        <w:r w:rsidRPr="000159D4">
          <w:rPr>
            <w:szCs w:val="22"/>
            <w:u w:val="single"/>
          </w:rPr>
          <w:t>child suppor</w:t>
        </w:r>
        <w:r w:rsidRPr="000159D4">
          <w:rPr>
            <w:szCs w:val="22"/>
          </w:rPr>
          <w:t>t</w:t>
        </w:r>
      </w:hyperlink>
      <w:r w:rsidRPr="000159D4">
        <w:rPr>
          <w:szCs w:val="22"/>
        </w:rPr>
        <w:t xml:space="preserve"> including </w:t>
      </w:r>
      <w:hyperlink r:id="rId43">
        <w:r w:rsidRPr="000159D4">
          <w:rPr>
            <w:szCs w:val="22"/>
            <w:u w:val="single"/>
          </w:rPr>
          <w:t>G.L. c</w:t>
        </w:r>
        <w:r w:rsidRPr="000159D4">
          <w:rPr>
            <w:szCs w:val="22"/>
          </w:rPr>
          <w:t>.</w:t>
        </w:r>
      </w:hyperlink>
      <w:r w:rsidRPr="000159D4">
        <w:rPr>
          <w:szCs w:val="22"/>
        </w:rPr>
        <w:t xml:space="preserve"> </w:t>
      </w:r>
      <w:hyperlink r:id="rId44">
        <w:r w:rsidRPr="000159D4">
          <w:rPr>
            <w:szCs w:val="22"/>
            <w:u w:val="single"/>
          </w:rPr>
          <w:t>119A, s. 12</w:t>
        </w:r>
        <w:r w:rsidRPr="000159D4">
          <w:rPr>
            <w:szCs w:val="22"/>
          </w:rPr>
          <w:t>;</w:t>
        </w:r>
      </w:hyperlink>
      <w:r w:rsidRPr="000159D4">
        <w:rPr>
          <w:szCs w:val="22"/>
        </w:rPr>
        <w:t xml:space="preserve"> </w:t>
      </w:r>
      <w:hyperlink r:id="rId45">
        <w:r w:rsidRPr="000159D4">
          <w:rPr>
            <w:szCs w:val="22"/>
            <w:u w:val="single"/>
          </w:rPr>
          <w:t xml:space="preserve">TIR 05-11; New Independent Contractor Provisions </w:t>
        </w:r>
      </w:hyperlink>
      <w:r w:rsidRPr="000159D4">
        <w:rPr>
          <w:szCs w:val="22"/>
        </w:rPr>
        <w:t xml:space="preserve">and applicable </w:t>
      </w:r>
      <w:hyperlink r:id="rId46">
        <w:r w:rsidRPr="000159D4">
          <w:rPr>
            <w:szCs w:val="22"/>
            <w:u w:val="single"/>
          </w:rPr>
          <w:t>TIRs</w:t>
        </w:r>
        <w:r w:rsidRPr="000159D4">
          <w:rPr>
            <w:szCs w:val="22"/>
          </w:rPr>
          <w:t>.</w:t>
        </w:r>
      </w:hyperlink>
    </w:p>
    <w:p w14:paraId="7DC04315" w14:textId="77777777" w:rsidR="00BD6BAE" w:rsidRPr="000159D4" w:rsidRDefault="00BD6BAE" w:rsidP="00EE50FE">
      <w:pPr>
        <w:pStyle w:val="Heading4"/>
        <w:rPr>
          <w:szCs w:val="22"/>
        </w:rPr>
      </w:pPr>
      <w:bookmarkStart w:id="187" w:name="_Toc512608431"/>
      <w:r w:rsidRPr="000159D4">
        <w:rPr>
          <w:szCs w:val="22"/>
        </w:rPr>
        <w:t>Bankruptcy, Judgments, Potential Structural Changes, Pending Legal Matters and Conflicts</w:t>
      </w:r>
      <w:bookmarkEnd w:id="187"/>
    </w:p>
    <w:p w14:paraId="53DA7B68" w14:textId="77777777" w:rsidR="00BD6BAE" w:rsidRPr="000159D4" w:rsidRDefault="00BD6BAE" w:rsidP="00EE50FE">
      <w:pPr>
        <w:pStyle w:val="textbody"/>
        <w:rPr>
          <w:szCs w:val="22"/>
        </w:rPr>
      </w:pPr>
      <w:r w:rsidRPr="000159D4">
        <w:rPr>
          <w:szCs w:val="22"/>
        </w:rPr>
        <w:t xml:space="preserve">The Contractor certifies it has not been in bankruptcy and/or receivership within the last three calendar years, and the Contractor certifies that it will immediately notify the Department in writing </w:t>
      </w:r>
      <w:r w:rsidRPr="000159D4">
        <w:rPr>
          <w:b/>
          <w:szCs w:val="22"/>
        </w:rPr>
        <w:t xml:space="preserve">at least 45 days prior </w:t>
      </w:r>
      <w:r w:rsidRPr="000159D4">
        <w:rPr>
          <w:szCs w:val="22"/>
        </w:rPr>
        <w:t xml:space="preserve">to filing for bankruptcy and/or receivership, any potential structural change in its organization, or if there is </w:t>
      </w:r>
      <w:r w:rsidRPr="000159D4">
        <w:rPr>
          <w:b/>
          <w:szCs w:val="22"/>
        </w:rPr>
        <w:t xml:space="preserve">any risk </w:t>
      </w:r>
      <w:r w:rsidRPr="000159D4">
        <w:rPr>
          <w:szCs w:val="22"/>
        </w:rPr>
        <w:t xml:space="preserve">to the solvency of the Contractor that may impact the Contractor’s ability to timely fulfill the terms of this Contract or Amendment. The Contractor certifies that at any time during the period of the Contract the Contractor is required to affirmatively disclose in writing to the Department Contract Manager the details of any judgment, criminal conviction, investigation or litigation pending </w:t>
      </w:r>
      <w:r w:rsidRPr="000159D4">
        <w:rPr>
          <w:szCs w:val="22"/>
        </w:rPr>
        <w:lastRenderedPageBreak/>
        <w:t>against the Contractor or any of its officers, directors, employees, agents, or subcontractors, including any potential conflicts of interest of which the Contractor has knowledge, or learns of during the Contract term. Law firms or Attorneys providing legal services are required to identify any potential conflict with representation of any Department client in accordance with Massachusetts Board of Bar Overseers (BBO) rules.</w:t>
      </w:r>
    </w:p>
    <w:p w14:paraId="7FBD2B81" w14:textId="77777777" w:rsidR="00BD6BAE" w:rsidRPr="000159D4" w:rsidRDefault="00BD6BAE" w:rsidP="00EE50FE">
      <w:pPr>
        <w:pStyle w:val="Heading4"/>
        <w:rPr>
          <w:szCs w:val="22"/>
        </w:rPr>
      </w:pPr>
      <w:bookmarkStart w:id="188" w:name="_Toc512608432"/>
      <w:r w:rsidRPr="000159D4">
        <w:rPr>
          <w:szCs w:val="22"/>
        </w:rPr>
        <w:t>Federal Anti-Lobbying and Other Federal Requirements</w:t>
      </w:r>
      <w:bookmarkEnd w:id="188"/>
    </w:p>
    <w:p w14:paraId="173AF531" w14:textId="77777777" w:rsidR="00BD6BAE" w:rsidRPr="000159D4" w:rsidRDefault="00BD6BAE" w:rsidP="00EE50FE">
      <w:pPr>
        <w:pStyle w:val="textbody"/>
        <w:rPr>
          <w:szCs w:val="22"/>
        </w:rPr>
      </w:pPr>
      <w:r w:rsidRPr="000159D4">
        <w:rPr>
          <w:szCs w:val="22"/>
        </w:rPr>
        <w:t xml:space="preserve">If receiving federal funds, the Contractor certifies compliance with federal anti-lobbying requirements including </w:t>
      </w:r>
      <w:hyperlink r:id="rId47">
        <w:r w:rsidRPr="000159D4">
          <w:rPr>
            <w:szCs w:val="22"/>
            <w:u w:val="single"/>
          </w:rPr>
          <w:t>31 USC</w:t>
        </w:r>
      </w:hyperlink>
      <w:r w:rsidRPr="000159D4">
        <w:rPr>
          <w:szCs w:val="22"/>
          <w:u w:val="single"/>
        </w:rPr>
        <w:t xml:space="preserve"> </w:t>
      </w:r>
      <w:hyperlink r:id="rId48">
        <w:r w:rsidRPr="000159D4">
          <w:rPr>
            <w:szCs w:val="22"/>
            <w:u w:val="single"/>
          </w:rPr>
          <w:t>1352</w:t>
        </w:r>
        <w:r w:rsidRPr="000159D4">
          <w:rPr>
            <w:szCs w:val="22"/>
          </w:rPr>
          <w:t>;</w:t>
        </w:r>
      </w:hyperlink>
      <w:r w:rsidRPr="000159D4">
        <w:rPr>
          <w:szCs w:val="22"/>
        </w:rPr>
        <w:t xml:space="preserve"> </w:t>
      </w:r>
      <w:hyperlink r:id="rId49">
        <w:r w:rsidRPr="000159D4">
          <w:rPr>
            <w:szCs w:val="22"/>
            <w:u w:val="single"/>
          </w:rPr>
          <w:t>other federal requirements</w:t>
        </w:r>
        <w:r w:rsidRPr="000159D4">
          <w:rPr>
            <w:szCs w:val="22"/>
          </w:rPr>
          <w:t>;</w:t>
        </w:r>
      </w:hyperlink>
      <w:r w:rsidRPr="000159D4">
        <w:rPr>
          <w:szCs w:val="22"/>
        </w:rPr>
        <w:t xml:space="preserve"> </w:t>
      </w:r>
      <w:hyperlink r:id="rId50">
        <w:r w:rsidRPr="000159D4">
          <w:rPr>
            <w:szCs w:val="22"/>
            <w:u w:val="single"/>
          </w:rPr>
          <w:t>Executive Order 11246</w:t>
        </w:r>
        <w:r w:rsidRPr="000159D4">
          <w:rPr>
            <w:szCs w:val="22"/>
          </w:rPr>
          <w:t>;</w:t>
        </w:r>
      </w:hyperlink>
      <w:r w:rsidRPr="000159D4">
        <w:rPr>
          <w:szCs w:val="22"/>
        </w:rPr>
        <w:t xml:space="preserve"> </w:t>
      </w:r>
      <w:hyperlink r:id="rId51">
        <w:r w:rsidRPr="000159D4">
          <w:rPr>
            <w:szCs w:val="22"/>
            <w:u w:val="single"/>
          </w:rPr>
          <w:t>Air Pollution Ac</w:t>
        </w:r>
        <w:r w:rsidRPr="000159D4">
          <w:rPr>
            <w:szCs w:val="22"/>
          </w:rPr>
          <w:t>t;</w:t>
        </w:r>
      </w:hyperlink>
      <w:r w:rsidRPr="000159D4">
        <w:rPr>
          <w:szCs w:val="22"/>
        </w:rPr>
        <w:t xml:space="preserve"> </w:t>
      </w:r>
      <w:hyperlink r:id="rId52">
        <w:r w:rsidRPr="000159D4">
          <w:rPr>
            <w:szCs w:val="22"/>
            <w:u w:val="single"/>
          </w:rPr>
          <w:t>Federal Water</w:t>
        </w:r>
      </w:hyperlink>
      <w:r w:rsidRPr="000159D4">
        <w:rPr>
          <w:szCs w:val="22"/>
          <w:u w:val="single"/>
        </w:rPr>
        <w:t xml:space="preserve"> </w:t>
      </w:r>
      <w:hyperlink r:id="rId53">
        <w:r w:rsidRPr="000159D4">
          <w:rPr>
            <w:szCs w:val="22"/>
            <w:u w:val="single"/>
          </w:rPr>
          <w:t>Pollution Control Ac</w:t>
        </w:r>
        <w:r w:rsidRPr="000159D4">
          <w:rPr>
            <w:szCs w:val="22"/>
          </w:rPr>
          <w:t>t</w:t>
        </w:r>
      </w:hyperlink>
      <w:r w:rsidRPr="000159D4">
        <w:rPr>
          <w:szCs w:val="22"/>
        </w:rPr>
        <w:t xml:space="preserve"> and </w:t>
      </w:r>
      <w:hyperlink r:id="rId54">
        <w:r w:rsidRPr="000159D4">
          <w:rPr>
            <w:szCs w:val="22"/>
            <w:u w:val="single"/>
          </w:rPr>
          <w:t>Federal Employment Laws</w:t>
        </w:r>
        <w:r w:rsidRPr="000159D4">
          <w:rPr>
            <w:szCs w:val="22"/>
          </w:rPr>
          <w:t>.</w:t>
        </w:r>
      </w:hyperlink>
    </w:p>
    <w:p w14:paraId="4BDD200F" w14:textId="77777777" w:rsidR="00BD6BAE" w:rsidRPr="000159D4" w:rsidRDefault="00BD6BAE" w:rsidP="00EE50FE">
      <w:pPr>
        <w:pStyle w:val="Heading4"/>
        <w:rPr>
          <w:szCs w:val="22"/>
        </w:rPr>
      </w:pPr>
      <w:bookmarkStart w:id="189" w:name="_Toc512608433"/>
      <w:r w:rsidRPr="000159D4">
        <w:rPr>
          <w:szCs w:val="22"/>
        </w:rPr>
        <w:t xml:space="preserve">Protection of </w:t>
      </w:r>
      <w:r w:rsidR="00A922B6" w:rsidRPr="000159D4">
        <w:rPr>
          <w:szCs w:val="22"/>
        </w:rPr>
        <w:t xml:space="preserve">Commonwealth Data, </w:t>
      </w:r>
      <w:r w:rsidRPr="000159D4">
        <w:rPr>
          <w:szCs w:val="22"/>
        </w:rPr>
        <w:t>Personal Data and Information</w:t>
      </w:r>
      <w:bookmarkEnd w:id="189"/>
    </w:p>
    <w:p w14:paraId="082F6151" w14:textId="77777777" w:rsidR="002A4376" w:rsidRPr="000159D4" w:rsidRDefault="00A922B6" w:rsidP="00EE50FE">
      <w:pPr>
        <w:pStyle w:val="textbody"/>
        <w:rPr>
          <w:szCs w:val="22"/>
        </w:rPr>
      </w:pPr>
      <w:r w:rsidRPr="000159D4">
        <w:rPr>
          <w:szCs w:val="22"/>
          <w:bdr w:val="none" w:sz="0" w:space="0" w:color="auto" w:frame="1"/>
        </w:rPr>
        <w:t xml:space="preserve">The Contractor certifies that </w:t>
      </w:r>
      <w:r w:rsidRPr="000159D4">
        <w:rPr>
          <w:szCs w:val="22"/>
        </w:rPr>
        <w:t>all steps will be taken to ensure the security and confidentiality of all Commonwealth/MBTA data for which the Contractor becomes a holder, either as part of performance or inadvertently during performance, with special attention to restricting access, use and disbursement of personal data and information under M.</w:t>
      </w:r>
      <w:hyperlink r:id="rId55" w:history="1">
        <w:r w:rsidRPr="000159D4">
          <w:rPr>
            <w:szCs w:val="22"/>
          </w:rPr>
          <w:t>G.L. c. 93H</w:t>
        </w:r>
      </w:hyperlink>
      <w:r w:rsidRPr="000159D4">
        <w:rPr>
          <w:szCs w:val="22"/>
        </w:rPr>
        <w:t> and </w:t>
      </w:r>
      <w:hyperlink r:id="rId56" w:history="1">
        <w:r w:rsidRPr="000159D4">
          <w:rPr>
            <w:szCs w:val="22"/>
          </w:rPr>
          <w:t>c. 66A</w:t>
        </w:r>
      </w:hyperlink>
      <w:r w:rsidRPr="000159D4">
        <w:rPr>
          <w:szCs w:val="22"/>
        </w:rPr>
        <w:t> and other applicable state and federal privacy requirements.  The Contractor shall comply with M.</w:t>
      </w:r>
      <w:hyperlink r:id="rId57" w:history="1">
        <w:r w:rsidRPr="000159D4">
          <w:rPr>
            <w:szCs w:val="22"/>
          </w:rPr>
          <w:t>G.L. c. 93I</w:t>
        </w:r>
      </w:hyperlink>
      <w:r w:rsidRPr="000159D4">
        <w:rPr>
          <w:szCs w:val="22"/>
        </w:rPr>
        <w:t> for the proper disposal of all paper and electronic media, backups or systems containing personal data and information.  The Contractor shall also ensure that any personal data or information transmitted electronically or through a portable device is properly encrypted using (at a minimum) the Commonwealth’s “Cryptographic Management Standard” set forth in the Enterprise Information Security Policies and Standards published by the Executive Office for Technology, Services and Security (TSS), or a comparable Standard prescribed by  the MBTA.  Contractors with access to credit card or banking information of Commonwealth/MBTA customers certify that the Contractor is PCI compliant in accordance with the </w:t>
      </w:r>
      <w:hyperlink r:id="rId58" w:history="1">
        <w:r w:rsidRPr="000159D4">
          <w:rPr>
            <w:szCs w:val="22"/>
          </w:rPr>
          <w:t>Payment Card Industry Council Standards</w:t>
        </w:r>
      </w:hyperlink>
      <w:r w:rsidRPr="000159D4">
        <w:rPr>
          <w:szCs w:val="22"/>
        </w:rPr>
        <w:t>, and shall provide confirmation compliance during the Contract. The Contractor shall immediately notify the MBTA in the event of any security breach including the unauthorized access, disbursement, use or disposal of personal data or information, and in the event of a security breach, the Contractor shall cooperate fully with the MBTA and provide access to any information necessary for the MBTA to respond to the security breach and shall be fully responsible for any damages associated with the Contractor’s breach including but not limited to </w:t>
      </w:r>
      <w:hyperlink r:id="rId59" w:history="1">
        <w:r w:rsidRPr="000159D4">
          <w:rPr>
            <w:szCs w:val="22"/>
          </w:rPr>
          <w:t>G.L. c. 214, s. 3B. </w:t>
        </w:r>
      </w:hyperlink>
      <w:r w:rsidRPr="000159D4">
        <w:rPr>
          <w:szCs w:val="22"/>
        </w:rPr>
        <w:t> </w:t>
      </w:r>
    </w:p>
    <w:p w14:paraId="7D23AF52" w14:textId="7F3AA741" w:rsidR="00BD6BAE" w:rsidRPr="000159D4" w:rsidRDefault="00A922B6" w:rsidP="00EE50FE">
      <w:pPr>
        <w:pStyle w:val="textbody"/>
        <w:rPr>
          <w:szCs w:val="22"/>
        </w:rPr>
      </w:pPr>
      <w:r w:rsidRPr="000159D4">
        <w:rPr>
          <w:szCs w:val="22"/>
        </w:rPr>
        <w:t>For all Contracts involving the Contractor’s access to personal information, as defined in </w:t>
      </w:r>
      <w:hyperlink r:id="rId60" w:history="1">
        <w:r w:rsidRPr="000159D4">
          <w:rPr>
            <w:szCs w:val="22"/>
          </w:rPr>
          <w:t>G.L. c. 93H</w:t>
        </w:r>
      </w:hyperlink>
      <w:r w:rsidRPr="000159D4">
        <w:rPr>
          <w:szCs w:val="22"/>
        </w:rPr>
        <w:t>, and personal data, as defined in </w:t>
      </w:r>
      <w:hyperlink r:id="rId61" w:history="1">
        <w:r w:rsidRPr="000159D4">
          <w:rPr>
            <w:szCs w:val="22"/>
          </w:rPr>
          <w:t>G.L. c. 66A</w:t>
        </w:r>
      </w:hyperlink>
      <w:r w:rsidRPr="000159D4">
        <w:rPr>
          <w:szCs w:val="22"/>
        </w:rPr>
        <w:t>, or access to MBTA or Commonwealth systems containing such information or data, Contractor certifies under the pains and penalties of perjury that the Contractor (1) has read M.G.L. c. 93H and c. 66A and agrees to</w:t>
      </w:r>
      <w:r w:rsidRPr="000159D4">
        <w:rPr>
          <w:szCs w:val="22"/>
          <w:bdr w:val="none" w:sz="0" w:space="0" w:color="auto" w:frame="1"/>
        </w:rPr>
        <w:t xml:space="preserve"> protect any and all personal information and personal data; and (2) has reviewed all of the Enterprise Information Security Policies and Standards published by the Executive Office for Technology Services and Security (TSS), or stricter standards prescribed by the MBTA.  Notwithstanding any contractual provision to the contrary, in connection with the Contractor’s performance under this Contract, for all public authorities, executive offices, boards, commissions, agencies, departments, divisions, councils, bureaus, and offices, now existing and hereafter established, the Contractor shall: (1) obtain a copy, review, and comply with any pertinent security guidelines, standards, and policies; (2) comply with all Enterprise Information Security Policies and Standards published by the Executive Office for Security Services and Technology (TSS), or a comparable set of policies and standards (“Information Security Policy”) as prescribed by the MBTA; (3) communicate and </w:t>
      </w:r>
      <w:r w:rsidRPr="000159D4">
        <w:rPr>
          <w:szCs w:val="22"/>
          <w:bdr w:val="none" w:sz="0" w:space="0" w:color="auto" w:frame="1"/>
        </w:rPr>
        <w:lastRenderedPageBreak/>
        <w:t xml:space="preserve">enforce such security guidelines, standards, policies and the applicable Information Security Policy among all employees (whether such employees are direct or contracted) and subcontractors; (4) implement and maintain any other reasonable appropriate security procedures and practices necessary to protect personal information and data to which the Contractor is given access by the MBTA from the unauthorized access, destruction, use, modification, disclosure or loss; (5) be responsible for the full or partial breach of any of these terms by its employees (whether such employees are direct or contracted) or subcontractors during or after the term of this Contract, and any breach of these terms may be regarded as a material breach of this Contract; (6) in the event of any unauthorized access, destruction, use, modification, disclosure or loss of the personal information or personal data (collectively referred to as the “unauthorized use”): (a) immediately notify the MBTA if the Contractor becomes aware of the unauthorized use; (b) provide full cooperation and access to information necessary for the MBTA to determine the scope of the unauthorized use; and (c) provide full cooperation and access to information necessary for the MBTA and the Contractor to fulfill any notification requirements. Breach of these terms may be regarded as a material breach of this Contract, such that the Commonwealth and MBTA may exercise </w:t>
      </w:r>
      <w:proofErr w:type="gramStart"/>
      <w:r w:rsidRPr="000159D4">
        <w:rPr>
          <w:szCs w:val="22"/>
          <w:bdr w:val="none" w:sz="0" w:space="0" w:color="auto" w:frame="1"/>
        </w:rPr>
        <w:t>any and all</w:t>
      </w:r>
      <w:proofErr w:type="gramEnd"/>
      <w:r w:rsidRPr="000159D4">
        <w:rPr>
          <w:szCs w:val="22"/>
          <w:bdr w:val="none" w:sz="0" w:space="0" w:color="auto" w:frame="1"/>
        </w:rPr>
        <w:t xml:space="preserve"> contractual rights and remedies, including without limitation indemnification under Section 8.1.1</w:t>
      </w:r>
      <w:r w:rsidR="005166FA" w:rsidRPr="000159D4">
        <w:rPr>
          <w:szCs w:val="22"/>
          <w:bdr w:val="none" w:sz="0" w:space="0" w:color="auto" w:frame="1"/>
        </w:rPr>
        <w:t>0</w:t>
      </w:r>
      <w:r w:rsidRPr="000159D4">
        <w:rPr>
          <w:szCs w:val="22"/>
          <w:bdr w:val="none" w:sz="0" w:space="0" w:color="auto" w:frame="1"/>
        </w:rPr>
        <w:t xml:space="preserve"> of MBTA’s </w:t>
      </w:r>
      <w:hyperlink r:id="rId62" w:history="1">
        <w:r w:rsidRPr="000159D4">
          <w:rPr>
            <w:rStyle w:val="Hyperlink"/>
            <w:szCs w:val="22"/>
            <w:bdr w:val="none" w:sz="0" w:space="0" w:color="auto" w:frame="1"/>
          </w:rPr>
          <w:t>Terms and Conditions</w:t>
        </w:r>
      </w:hyperlink>
      <w:r w:rsidRPr="000159D4">
        <w:rPr>
          <w:szCs w:val="22"/>
          <w:bdr w:val="none" w:sz="0" w:space="0" w:color="auto" w:frame="1"/>
        </w:rPr>
        <w:t>, withholding of payments, Contract suspension, or termination. In addition, the Contractor may be subject to applicable statutory or regulatory penalties, including and without limitation, those imposed pursuant to G.L. c. 93H and under </w:t>
      </w:r>
      <w:hyperlink r:id="rId63" w:history="1">
        <w:r w:rsidRPr="000159D4">
          <w:rPr>
            <w:rStyle w:val="Hyperlink"/>
            <w:szCs w:val="22"/>
            <w:bdr w:val="none" w:sz="0" w:space="0" w:color="auto" w:frame="1"/>
          </w:rPr>
          <w:t>G.L. c. 214, § 3B</w:t>
        </w:r>
      </w:hyperlink>
      <w:r w:rsidRPr="000159D4">
        <w:rPr>
          <w:szCs w:val="22"/>
          <w:bdr w:val="none" w:sz="0" w:space="0" w:color="auto" w:frame="1"/>
        </w:rPr>
        <w:t> for violations under M.G.L c. 66A.</w:t>
      </w:r>
    </w:p>
    <w:p w14:paraId="5D09CEC1" w14:textId="77777777" w:rsidR="00BD6BAE" w:rsidRPr="000159D4" w:rsidRDefault="00BD6BAE" w:rsidP="00EE50FE">
      <w:pPr>
        <w:pStyle w:val="Heading4"/>
        <w:rPr>
          <w:szCs w:val="22"/>
        </w:rPr>
      </w:pPr>
      <w:bookmarkStart w:id="190" w:name="_Toc512608434"/>
      <w:r w:rsidRPr="000159D4">
        <w:rPr>
          <w:szCs w:val="22"/>
        </w:rPr>
        <w:t>Corporate and Business Filings and Reports</w:t>
      </w:r>
      <w:bookmarkEnd w:id="190"/>
    </w:p>
    <w:p w14:paraId="5C4DA697" w14:textId="77777777" w:rsidR="00BD6BAE" w:rsidRPr="000159D4" w:rsidRDefault="00BD6BAE" w:rsidP="00EE50FE">
      <w:pPr>
        <w:pStyle w:val="textbody"/>
        <w:rPr>
          <w:szCs w:val="22"/>
        </w:rPr>
      </w:pPr>
      <w:r w:rsidRPr="000159D4">
        <w:rPr>
          <w:szCs w:val="22"/>
        </w:rPr>
        <w:t xml:space="preserve">The Contractor certifies compliance with any certification, filing, reporting and service of process requirements of the </w:t>
      </w:r>
      <w:hyperlink r:id="rId64">
        <w:r w:rsidRPr="000159D4">
          <w:rPr>
            <w:szCs w:val="22"/>
            <w:u w:val="single"/>
          </w:rPr>
          <w:t>Secretary o</w:t>
        </w:r>
        <w:r w:rsidRPr="000159D4">
          <w:rPr>
            <w:szCs w:val="22"/>
          </w:rPr>
          <w:t>f</w:t>
        </w:r>
      </w:hyperlink>
      <w:r w:rsidRPr="000159D4">
        <w:rPr>
          <w:szCs w:val="22"/>
        </w:rPr>
        <w:t xml:space="preserve"> </w:t>
      </w:r>
      <w:hyperlink r:id="rId65">
        <w:r w:rsidRPr="000159D4">
          <w:rPr>
            <w:szCs w:val="22"/>
          </w:rPr>
          <w:t>and</w:t>
        </w:r>
      </w:hyperlink>
      <w:r w:rsidRPr="000159D4">
        <w:rPr>
          <w:szCs w:val="22"/>
        </w:rPr>
        <w:t xml:space="preserve"> other Departments as related to its conduct of business in the Commonwealth; and with its incorporating state (or foreign entity).</w:t>
      </w:r>
    </w:p>
    <w:bookmarkStart w:id="191" w:name="_Toc512608435"/>
    <w:p w14:paraId="29FCDEF3" w14:textId="77777777" w:rsidR="00BD6BAE" w:rsidRPr="000159D4" w:rsidRDefault="00BD6BAE" w:rsidP="00EE50FE">
      <w:pPr>
        <w:pStyle w:val="Heading4"/>
        <w:rPr>
          <w:szCs w:val="22"/>
        </w:rPr>
      </w:pPr>
      <w:r w:rsidRPr="000159D4">
        <w:rPr>
          <w:noProof/>
          <w:szCs w:val="22"/>
        </w:rPr>
        <mc:AlternateContent>
          <mc:Choice Requires="wps">
            <w:drawing>
              <wp:anchor distT="4294967293" distB="4294967293" distL="114300" distR="114300" simplePos="0" relativeHeight="251658241" behindDoc="1" locked="0" layoutInCell="1" allowOverlap="1" wp14:anchorId="2749CEA5" wp14:editId="55895AF2">
                <wp:simplePos x="0" y="0"/>
                <wp:positionH relativeFrom="page">
                  <wp:posOffset>4739640</wp:posOffset>
                </wp:positionH>
                <wp:positionV relativeFrom="paragraph">
                  <wp:posOffset>847089</wp:posOffset>
                </wp:positionV>
                <wp:extent cx="29210" cy="0"/>
                <wp:effectExtent l="0" t="0" r="2794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0B001" id="Straight Connector 16" o:spid="_x0000_s1026" style="position:absolute;z-index:-251658239;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from="373.2pt,66.7pt" to="375.5pt,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" strokeweight=".21131mm">
                <w10:wrap anchorx="page"/>
              </v:line>
            </w:pict>
          </mc:Fallback>
        </mc:AlternateContent>
      </w:r>
      <w:r w:rsidRPr="000159D4">
        <w:rPr>
          <w:szCs w:val="22"/>
        </w:rPr>
        <w:t>Employer Requirements</w:t>
      </w:r>
      <w:bookmarkEnd w:id="191"/>
    </w:p>
    <w:p w14:paraId="6501DFED" w14:textId="77777777" w:rsidR="00BD6BAE" w:rsidRPr="000159D4" w:rsidRDefault="00BD6BAE" w:rsidP="00EE50FE">
      <w:pPr>
        <w:pStyle w:val="textbody"/>
        <w:rPr>
          <w:szCs w:val="22"/>
        </w:rPr>
      </w:pPr>
      <w:r w:rsidRPr="000159D4">
        <w:rPr>
          <w:szCs w:val="22"/>
        </w:rPr>
        <w:t xml:space="preserve">Contractors that are employers certify compliance with applicable state and </w:t>
      </w:r>
      <w:hyperlink r:id="rId66">
        <w:r w:rsidRPr="000159D4">
          <w:rPr>
            <w:szCs w:val="22"/>
          </w:rPr>
          <w:t>federal employment laws</w:t>
        </w:r>
      </w:hyperlink>
      <w:r w:rsidRPr="000159D4">
        <w:rPr>
          <w:szCs w:val="22"/>
        </w:rPr>
        <w:t xml:space="preserve"> or regulations, including but not limited to </w:t>
      </w:r>
      <w:hyperlink r:id="rId67">
        <w:r w:rsidRPr="000159D4">
          <w:rPr>
            <w:szCs w:val="22"/>
            <w:u w:val="single"/>
          </w:rPr>
          <w:t xml:space="preserve">G.L. c. 5, s. 1 </w:t>
        </w:r>
      </w:hyperlink>
      <w:r w:rsidRPr="000159D4">
        <w:rPr>
          <w:szCs w:val="22"/>
        </w:rPr>
        <w:t xml:space="preserve">(Prevailing Wages for Printing and Distribution of Public Documents); </w:t>
      </w:r>
      <w:hyperlink r:id="rId68">
        <w:r w:rsidRPr="000159D4">
          <w:rPr>
            <w:szCs w:val="22"/>
            <w:u w:val="single"/>
          </w:rPr>
          <w:t>G.L. c</w:t>
        </w:r>
        <w:r w:rsidRPr="000159D4">
          <w:rPr>
            <w:szCs w:val="22"/>
          </w:rPr>
          <w:t>.</w:t>
        </w:r>
      </w:hyperlink>
      <w:r w:rsidRPr="000159D4">
        <w:rPr>
          <w:szCs w:val="22"/>
        </w:rPr>
        <w:t xml:space="preserve"> </w:t>
      </w:r>
      <w:hyperlink r:id="rId69">
        <w:r w:rsidRPr="000159D4">
          <w:rPr>
            <w:szCs w:val="22"/>
            <w:u w:val="single"/>
          </w:rPr>
          <w:t>7, s. 22 (Prevailing Wages for Contracts for Meat Products and Clothing and Apparel)</w:t>
        </w:r>
        <w:r w:rsidRPr="000159D4">
          <w:rPr>
            <w:szCs w:val="22"/>
          </w:rPr>
          <w:t>;</w:t>
        </w:r>
      </w:hyperlink>
      <w:r w:rsidRPr="000159D4">
        <w:rPr>
          <w:szCs w:val="22"/>
        </w:rPr>
        <w:t xml:space="preserve"> </w:t>
      </w:r>
      <w:hyperlink r:id="rId70">
        <w:r w:rsidRPr="000159D4">
          <w:rPr>
            <w:szCs w:val="22"/>
            <w:u w:val="single"/>
          </w:rPr>
          <w:t>minimum wages and prevailing wage programs and payments</w:t>
        </w:r>
        <w:r w:rsidRPr="000159D4">
          <w:rPr>
            <w:szCs w:val="22"/>
          </w:rPr>
          <w:t>;</w:t>
        </w:r>
      </w:hyperlink>
      <w:r w:rsidRPr="000159D4">
        <w:rPr>
          <w:szCs w:val="22"/>
        </w:rPr>
        <w:t xml:space="preserve"> </w:t>
      </w:r>
      <w:hyperlink r:id="rId71">
        <w:r w:rsidRPr="000159D4">
          <w:rPr>
            <w:szCs w:val="22"/>
            <w:u w:val="single"/>
          </w:rPr>
          <w:t>unemployment insurance</w:t>
        </w:r>
      </w:hyperlink>
      <w:r w:rsidRPr="000159D4">
        <w:rPr>
          <w:szCs w:val="22"/>
          <w:u w:val="single"/>
        </w:rPr>
        <w:t xml:space="preserve"> </w:t>
      </w:r>
      <w:r w:rsidRPr="000159D4">
        <w:rPr>
          <w:szCs w:val="22"/>
        </w:rPr>
        <w:t xml:space="preserve">and contributions; </w:t>
      </w:r>
      <w:hyperlink r:id="rId72">
        <w:r w:rsidRPr="000159D4">
          <w:rPr>
            <w:szCs w:val="22"/>
            <w:u w:val="single"/>
          </w:rPr>
          <w:t>workers’ compensation and insurance</w:t>
        </w:r>
        <w:r w:rsidRPr="000159D4">
          <w:rPr>
            <w:szCs w:val="22"/>
          </w:rPr>
          <w:t>,</w:t>
        </w:r>
      </w:hyperlink>
      <w:r w:rsidRPr="000159D4">
        <w:rPr>
          <w:szCs w:val="22"/>
        </w:rPr>
        <w:t xml:space="preserve"> </w:t>
      </w:r>
      <w:hyperlink r:id="rId73">
        <w:r w:rsidRPr="000159D4">
          <w:rPr>
            <w:szCs w:val="22"/>
            <w:u w:val="single"/>
          </w:rPr>
          <w:t>child labor laws</w:t>
        </w:r>
        <w:r w:rsidRPr="000159D4">
          <w:rPr>
            <w:szCs w:val="22"/>
          </w:rPr>
          <w:t>,</w:t>
        </w:r>
      </w:hyperlink>
      <w:r w:rsidRPr="000159D4">
        <w:rPr>
          <w:szCs w:val="22"/>
        </w:rPr>
        <w:t xml:space="preserve"> </w:t>
      </w:r>
      <w:hyperlink r:id="rId74">
        <w:r w:rsidRPr="000159D4">
          <w:rPr>
            <w:szCs w:val="22"/>
            <w:u w:val="single"/>
          </w:rPr>
          <w:t>AGO fair labor</w:t>
        </w:r>
      </w:hyperlink>
      <w:r w:rsidRPr="000159D4">
        <w:rPr>
          <w:szCs w:val="22"/>
          <w:u w:val="single"/>
        </w:rPr>
        <w:t xml:space="preserve"> </w:t>
      </w:r>
      <w:hyperlink r:id="rId75">
        <w:r w:rsidRPr="000159D4">
          <w:rPr>
            <w:szCs w:val="22"/>
            <w:u w:val="single"/>
          </w:rPr>
          <w:t>practices</w:t>
        </w:r>
        <w:r w:rsidRPr="000159D4">
          <w:rPr>
            <w:szCs w:val="22"/>
          </w:rPr>
          <w:t>;</w:t>
        </w:r>
      </w:hyperlink>
      <w:r w:rsidRPr="000159D4">
        <w:rPr>
          <w:szCs w:val="22"/>
        </w:rPr>
        <w:t xml:space="preserve"> </w:t>
      </w:r>
      <w:hyperlink r:id="rId76">
        <w:r w:rsidRPr="000159D4">
          <w:rPr>
            <w:szCs w:val="22"/>
            <w:u w:val="single"/>
          </w:rPr>
          <w:t>G.L. c. 149</w:t>
        </w:r>
      </w:hyperlink>
      <w:r w:rsidRPr="000159D4">
        <w:rPr>
          <w:szCs w:val="22"/>
          <w:u w:val="single"/>
        </w:rPr>
        <w:t xml:space="preserve"> </w:t>
      </w:r>
      <w:r w:rsidRPr="000159D4">
        <w:rPr>
          <w:szCs w:val="22"/>
        </w:rPr>
        <w:t xml:space="preserve">(Labor and Industries); </w:t>
      </w:r>
      <w:hyperlink r:id="rId77">
        <w:r w:rsidRPr="000159D4">
          <w:rPr>
            <w:szCs w:val="22"/>
            <w:u w:val="single"/>
          </w:rPr>
          <w:t xml:space="preserve">G.L. c. 150A </w:t>
        </w:r>
      </w:hyperlink>
      <w:r w:rsidRPr="000159D4">
        <w:rPr>
          <w:szCs w:val="22"/>
        </w:rPr>
        <w:t xml:space="preserve">(Labor Relations); </w:t>
      </w:r>
      <w:hyperlink r:id="rId78">
        <w:r w:rsidRPr="000159D4">
          <w:rPr>
            <w:szCs w:val="22"/>
            <w:u w:val="single"/>
          </w:rPr>
          <w:t>G.L. c. 151</w:t>
        </w:r>
      </w:hyperlink>
      <w:r w:rsidRPr="000159D4">
        <w:rPr>
          <w:szCs w:val="22"/>
          <w:u w:val="single"/>
        </w:rPr>
        <w:t xml:space="preserve"> </w:t>
      </w:r>
      <w:r w:rsidRPr="000159D4">
        <w:rPr>
          <w:szCs w:val="22"/>
        </w:rPr>
        <w:t xml:space="preserve">and </w:t>
      </w:r>
      <w:hyperlink r:id="rId79">
        <w:r w:rsidRPr="000159D4">
          <w:rPr>
            <w:szCs w:val="22"/>
            <w:u w:val="single"/>
          </w:rPr>
          <w:t>455 CMR 2.00 (Minimum Fair Wages);</w:t>
        </w:r>
      </w:hyperlink>
      <w:r w:rsidRPr="000159D4">
        <w:rPr>
          <w:szCs w:val="22"/>
          <w:u w:val="single"/>
        </w:rPr>
        <w:t xml:space="preserve"> </w:t>
      </w:r>
      <w:hyperlink r:id="rId80">
        <w:r w:rsidRPr="000159D4">
          <w:rPr>
            <w:szCs w:val="22"/>
            <w:u w:val="single"/>
          </w:rPr>
          <w:t xml:space="preserve">G.L. c. 151A </w:t>
        </w:r>
      </w:hyperlink>
      <w:r w:rsidRPr="000159D4">
        <w:rPr>
          <w:szCs w:val="22"/>
        </w:rPr>
        <w:t xml:space="preserve">(Employment and Training); </w:t>
      </w:r>
      <w:hyperlink r:id="rId81">
        <w:r w:rsidRPr="000159D4">
          <w:rPr>
            <w:szCs w:val="22"/>
            <w:u w:val="single"/>
          </w:rPr>
          <w:t>G. L</w:t>
        </w:r>
        <w:r w:rsidRPr="000159D4">
          <w:rPr>
            <w:szCs w:val="22"/>
          </w:rPr>
          <w:t>.</w:t>
        </w:r>
      </w:hyperlink>
      <w:r w:rsidRPr="000159D4">
        <w:rPr>
          <w:szCs w:val="22"/>
        </w:rPr>
        <w:t xml:space="preserve"> </w:t>
      </w:r>
      <w:hyperlink r:id="rId82">
        <w:r w:rsidRPr="000159D4">
          <w:rPr>
            <w:szCs w:val="22"/>
            <w:u w:val="single"/>
          </w:rPr>
          <w:t>c. 151B</w:t>
        </w:r>
      </w:hyperlink>
      <w:r w:rsidRPr="000159D4">
        <w:rPr>
          <w:szCs w:val="22"/>
          <w:u w:val="single"/>
        </w:rPr>
        <w:t xml:space="preserve"> </w:t>
      </w:r>
      <w:r w:rsidRPr="000159D4">
        <w:rPr>
          <w:szCs w:val="22"/>
        </w:rPr>
        <w:t xml:space="preserve">(Unlawful Discrimination); </w:t>
      </w:r>
      <w:hyperlink r:id="rId83">
        <w:r w:rsidRPr="000159D4">
          <w:rPr>
            <w:szCs w:val="22"/>
            <w:u w:val="single"/>
          </w:rPr>
          <w:t xml:space="preserve">G.L. c. 151E </w:t>
        </w:r>
      </w:hyperlink>
      <w:r w:rsidRPr="000159D4">
        <w:rPr>
          <w:szCs w:val="22"/>
        </w:rPr>
        <w:t xml:space="preserve">(Business Discrimination); </w:t>
      </w:r>
      <w:hyperlink r:id="rId84">
        <w:r w:rsidRPr="000159D4">
          <w:rPr>
            <w:szCs w:val="22"/>
            <w:u w:val="single"/>
          </w:rPr>
          <w:t>G.L. c. 152</w:t>
        </w:r>
      </w:hyperlink>
      <w:r w:rsidRPr="000159D4">
        <w:rPr>
          <w:szCs w:val="22"/>
          <w:u w:val="single"/>
        </w:rPr>
        <w:t xml:space="preserve"> </w:t>
      </w:r>
      <w:r w:rsidRPr="000159D4">
        <w:rPr>
          <w:szCs w:val="22"/>
        </w:rPr>
        <w:t xml:space="preserve">(Workers’ Compensation); </w:t>
      </w:r>
      <w:hyperlink r:id="rId85">
        <w:r w:rsidRPr="000159D4">
          <w:rPr>
            <w:szCs w:val="22"/>
            <w:u w:val="single"/>
          </w:rPr>
          <w:t>G.L. c.153</w:t>
        </w:r>
      </w:hyperlink>
      <w:r w:rsidRPr="000159D4">
        <w:rPr>
          <w:szCs w:val="22"/>
          <w:u w:val="single"/>
        </w:rPr>
        <w:t xml:space="preserve"> </w:t>
      </w:r>
      <w:r w:rsidRPr="000159D4">
        <w:rPr>
          <w:szCs w:val="22"/>
        </w:rPr>
        <w:t xml:space="preserve">(Liability for Injuries); </w:t>
      </w:r>
      <w:hyperlink r:id="rId86" w:history="1">
        <w:r w:rsidRPr="000159D4">
          <w:rPr>
            <w:rStyle w:val="Hyperlink"/>
            <w:szCs w:val="22"/>
          </w:rPr>
          <w:t>102 CMR 12.00</w:t>
        </w:r>
      </w:hyperlink>
      <w:r w:rsidRPr="000159D4">
        <w:rPr>
          <w:szCs w:val="22"/>
        </w:rPr>
        <w:t xml:space="preserve"> (Dependent Care Assistance Program); </w:t>
      </w:r>
      <w:hyperlink r:id="rId87">
        <w:r w:rsidRPr="000159D4">
          <w:rPr>
            <w:szCs w:val="22"/>
            <w:u w:val="single"/>
          </w:rPr>
          <w:t xml:space="preserve">29 USC c. 8 </w:t>
        </w:r>
      </w:hyperlink>
      <w:r w:rsidRPr="000159D4">
        <w:rPr>
          <w:szCs w:val="22"/>
        </w:rPr>
        <w:t xml:space="preserve">(Federal Fair Labor Standards); </w:t>
      </w:r>
      <w:hyperlink r:id="rId88">
        <w:r w:rsidRPr="000159D4">
          <w:rPr>
            <w:szCs w:val="22"/>
            <w:u w:val="single"/>
          </w:rPr>
          <w:t>29 USC c. 28</w:t>
        </w:r>
      </w:hyperlink>
      <w:r w:rsidRPr="000159D4">
        <w:rPr>
          <w:szCs w:val="22"/>
          <w:u w:val="single"/>
        </w:rPr>
        <w:t xml:space="preserve"> </w:t>
      </w:r>
      <w:r w:rsidRPr="000159D4">
        <w:rPr>
          <w:szCs w:val="22"/>
        </w:rPr>
        <w:t xml:space="preserve">and the </w:t>
      </w:r>
      <w:hyperlink r:id="rId89">
        <w:r w:rsidRPr="000159D4">
          <w:rPr>
            <w:szCs w:val="22"/>
            <w:u w:val="single"/>
          </w:rPr>
          <w:t>Federal Family and Medical Leave Ac</w:t>
        </w:r>
        <w:r w:rsidRPr="000159D4">
          <w:rPr>
            <w:szCs w:val="22"/>
          </w:rPr>
          <w:t>t</w:t>
        </w:r>
        <w:r w:rsidR="00A922B6" w:rsidRPr="000159D4">
          <w:rPr>
            <w:szCs w:val="22"/>
          </w:rPr>
          <w:t xml:space="preserve"> and M.G.L. c. 175M (Family and Medical Leave).</w:t>
        </w:r>
      </w:hyperlink>
    </w:p>
    <w:p w14:paraId="13F86429" w14:textId="77777777" w:rsidR="00BD6BAE" w:rsidRPr="000159D4" w:rsidRDefault="00BD6BAE" w:rsidP="00EE50FE">
      <w:pPr>
        <w:pStyle w:val="Heading4"/>
        <w:rPr>
          <w:szCs w:val="22"/>
        </w:rPr>
      </w:pPr>
      <w:bookmarkStart w:id="192" w:name="_Toc512608436"/>
      <w:r w:rsidRPr="000159D4">
        <w:rPr>
          <w:szCs w:val="22"/>
        </w:rPr>
        <w:t xml:space="preserve">Federal And State Laws </w:t>
      </w:r>
      <w:proofErr w:type="gramStart"/>
      <w:r w:rsidRPr="000159D4">
        <w:rPr>
          <w:szCs w:val="22"/>
        </w:rPr>
        <w:t>And</w:t>
      </w:r>
      <w:proofErr w:type="gramEnd"/>
      <w:r w:rsidRPr="000159D4">
        <w:rPr>
          <w:szCs w:val="22"/>
        </w:rPr>
        <w:t xml:space="preserve"> Regulations Prohibiting Discrimination</w:t>
      </w:r>
      <w:bookmarkEnd w:id="192"/>
      <w:r w:rsidRPr="000159D4">
        <w:rPr>
          <w:szCs w:val="22"/>
        </w:rPr>
        <w:t xml:space="preserve"> </w:t>
      </w:r>
    </w:p>
    <w:p w14:paraId="3B27434D" w14:textId="77777777" w:rsidR="00BD6BAE" w:rsidRPr="000159D4" w:rsidRDefault="00A922B6" w:rsidP="00EE50FE">
      <w:pPr>
        <w:pStyle w:val="textbody"/>
        <w:rPr>
          <w:szCs w:val="22"/>
        </w:rPr>
      </w:pPr>
      <w:r w:rsidRPr="000159D4">
        <w:rPr>
          <w:szCs w:val="22"/>
        </w:rPr>
        <w:t xml:space="preserve">Contractors certify compliance with applicable state and federal anti-discrimination laws </w:t>
      </w:r>
      <w:r w:rsidR="00BD6BAE" w:rsidRPr="000159D4">
        <w:rPr>
          <w:szCs w:val="22"/>
        </w:rPr>
        <w:t xml:space="preserve">including but not limited to the </w:t>
      </w:r>
      <w:hyperlink r:id="rId90">
        <w:r w:rsidR="00BD6BAE" w:rsidRPr="000159D4">
          <w:rPr>
            <w:szCs w:val="22"/>
            <w:u w:val="single"/>
          </w:rPr>
          <w:t xml:space="preserve">Federal Equal Employment Opportunity (EEO) Laws </w:t>
        </w:r>
      </w:hyperlink>
      <w:r w:rsidR="00BD6BAE" w:rsidRPr="000159D4">
        <w:rPr>
          <w:szCs w:val="22"/>
        </w:rPr>
        <w:t xml:space="preserve">the </w:t>
      </w:r>
      <w:hyperlink r:id="rId91">
        <w:r w:rsidR="00BD6BAE" w:rsidRPr="000159D4">
          <w:rPr>
            <w:szCs w:val="22"/>
            <w:u w:val="single"/>
          </w:rPr>
          <w:t>Americans with</w:t>
        </w:r>
      </w:hyperlink>
      <w:r w:rsidR="00BD6BAE" w:rsidRPr="000159D4">
        <w:rPr>
          <w:szCs w:val="22"/>
          <w:u w:val="single"/>
        </w:rPr>
        <w:t xml:space="preserve"> </w:t>
      </w:r>
      <w:hyperlink r:id="rId92">
        <w:r w:rsidR="00BD6BAE" w:rsidRPr="000159D4">
          <w:rPr>
            <w:szCs w:val="22"/>
            <w:u w:val="single"/>
          </w:rPr>
          <w:t>Disabilities Ac</w:t>
        </w:r>
        <w:r w:rsidR="00BD6BAE" w:rsidRPr="000159D4">
          <w:rPr>
            <w:szCs w:val="22"/>
          </w:rPr>
          <w:t>t,</w:t>
        </w:r>
      </w:hyperlink>
      <w:r w:rsidR="00BD6BAE" w:rsidRPr="000159D4">
        <w:rPr>
          <w:szCs w:val="22"/>
        </w:rPr>
        <w:t xml:space="preserve">; </w:t>
      </w:r>
      <w:hyperlink r:id="rId93">
        <w:r w:rsidR="00BD6BAE" w:rsidRPr="000159D4">
          <w:rPr>
            <w:szCs w:val="22"/>
            <w:u w:val="single"/>
          </w:rPr>
          <w:t>42 U.S.C Sec. 12,101, et seq</w:t>
        </w:r>
        <w:r w:rsidR="00BD6BAE" w:rsidRPr="000159D4">
          <w:rPr>
            <w:szCs w:val="22"/>
          </w:rPr>
          <w:t>.,</w:t>
        </w:r>
      </w:hyperlink>
      <w:r w:rsidR="00BD6BAE" w:rsidRPr="000159D4">
        <w:rPr>
          <w:szCs w:val="22"/>
        </w:rPr>
        <w:t xml:space="preserve"> </w:t>
      </w:r>
      <w:hyperlink r:id="rId94">
        <w:r w:rsidR="00BD6BAE" w:rsidRPr="000159D4">
          <w:rPr>
            <w:szCs w:val="22"/>
          </w:rPr>
          <w:t>the Rehabilitation Act,</w:t>
        </w:r>
      </w:hyperlink>
      <w:r w:rsidR="00BD6BAE" w:rsidRPr="000159D4">
        <w:rPr>
          <w:szCs w:val="22"/>
        </w:rPr>
        <w:t xml:space="preserve"> </w:t>
      </w:r>
      <w:hyperlink r:id="rId95">
        <w:r w:rsidR="00BD6BAE" w:rsidRPr="000159D4">
          <w:rPr>
            <w:szCs w:val="22"/>
            <w:u w:val="single"/>
          </w:rPr>
          <w:t>29 USC c. 16 s. 794</w:t>
        </w:r>
        <w:r w:rsidR="00BD6BAE" w:rsidRPr="000159D4">
          <w:rPr>
            <w:szCs w:val="22"/>
          </w:rPr>
          <w:t>;</w:t>
        </w:r>
      </w:hyperlink>
      <w:r w:rsidR="00BD6BAE" w:rsidRPr="000159D4">
        <w:rPr>
          <w:szCs w:val="22"/>
        </w:rPr>
        <w:t xml:space="preserve"> </w:t>
      </w:r>
      <w:hyperlink r:id="rId96">
        <w:r w:rsidR="00BD6BAE" w:rsidRPr="000159D4">
          <w:rPr>
            <w:szCs w:val="22"/>
            <w:u w:val="single"/>
          </w:rPr>
          <w:t>29 USC c. 16. s. 701</w:t>
        </w:r>
        <w:r w:rsidR="00BD6BAE" w:rsidRPr="000159D4">
          <w:rPr>
            <w:szCs w:val="22"/>
          </w:rPr>
          <w:t>;</w:t>
        </w:r>
      </w:hyperlink>
      <w:r w:rsidR="00BD6BAE" w:rsidRPr="000159D4">
        <w:rPr>
          <w:szCs w:val="22"/>
        </w:rPr>
        <w:t xml:space="preserve"> </w:t>
      </w:r>
      <w:hyperlink r:id="rId97">
        <w:r w:rsidR="00BD6BAE" w:rsidRPr="000159D4">
          <w:rPr>
            <w:szCs w:val="22"/>
            <w:u w:val="single"/>
          </w:rPr>
          <w:t>29 USC c. 14, 623</w:t>
        </w:r>
        <w:r w:rsidR="00BD6BAE" w:rsidRPr="000159D4">
          <w:rPr>
            <w:szCs w:val="22"/>
          </w:rPr>
          <w:t>;</w:t>
        </w:r>
      </w:hyperlink>
      <w:r w:rsidR="00BD6BAE" w:rsidRPr="000159D4">
        <w:rPr>
          <w:szCs w:val="22"/>
        </w:rPr>
        <w:t xml:space="preserve"> the </w:t>
      </w:r>
      <w:hyperlink r:id="rId98">
        <w:r w:rsidR="00BD6BAE" w:rsidRPr="000159D4">
          <w:rPr>
            <w:szCs w:val="22"/>
            <w:u w:val="single"/>
          </w:rPr>
          <w:t>42 USC c. 45</w:t>
        </w:r>
        <w:r w:rsidR="00BD6BAE" w:rsidRPr="000159D4">
          <w:rPr>
            <w:szCs w:val="22"/>
          </w:rPr>
          <w:t>;</w:t>
        </w:r>
      </w:hyperlink>
      <w:r w:rsidR="00BD6BAE" w:rsidRPr="000159D4">
        <w:rPr>
          <w:szCs w:val="22"/>
        </w:rPr>
        <w:t xml:space="preserve"> (Federal Fair Housing Act); </w:t>
      </w:r>
      <w:hyperlink r:id="rId99">
        <w:r w:rsidR="00BD6BAE" w:rsidRPr="000159D4">
          <w:rPr>
            <w:szCs w:val="22"/>
            <w:u w:val="single"/>
          </w:rPr>
          <w:t>G</w:t>
        </w:r>
        <w:r w:rsidR="00BD6BAE" w:rsidRPr="000159D4">
          <w:rPr>
            <w:szCs w:val="22"/>
          </w:rPr>
          <w:t>.</w:t>
        </w:r>
      </w:hyperlink>
      <w:r w:rsidR="00BD6BAE" w:rsidRPr="000159D4">
        <w:rPr>
          <w:szCs w:val="22"/>
        </w:rPr>
        <w:t xml:space="preserve"> </w:t>
      </w:r>
      <w:hyperlink r:id="rId100">
        <w:r w:rsidR="00BD6BAE" w:rsidRPr="000159D4">
          <w:rPr>
            <w:szCs w:val="22"/>
            <w:u w:val="single"/>
          </w:rPr>
          <w:t xml:space="preserve">L. c. 151B </w:t>
        </w:r>
        <w:r w:rsidR="00BD6BAE" w:rsidRPr="000159D4">
          <w:rPr>
            <w:szCs w:val="22"/>
          </w:rPr>
          <w:t>(</w:t>
        </w:r>
      </w:hyperlink>
      <w:r w:rsidR="00BD6BAE" w:rsidRPr="000159D4">
        <w:rPr>
          <w:szCs w:val="22"/>
        </w:rPr>
        <w:t xml:space="preserve">Unlawful Discrimination); </w:t>
      </w:r>
      <w:hyperlink r:id="rId101">
        <w:r w:rsidR="00BD6BAE" w:rsidRPr="000159D4">
          <w:rPr>
            <w:szCs w:val="22"/>
            <w:u w:val="single"/>
          </w:rPr>
          <w:t xml:space="preserve">G.L. c. 151E </w:t>
        </w:r>
      </w:hyperlink>
      <w:r w:rsidR="00BD6BAE" w:rsidRPr="000159D4">
        <w:rPr>
          <w:szCs w:val="22"/>
        </w:rPr>
        <w:t xml:space="preserve">(Business Discrimination); the Public Accommodations Law </w:t>
      </w:r>
      <w:hyperlink r:id="rId102">
        <w:r w:rsidR="00BD6BAE" w:rsidRPr="000159D4">
          <w:rPr>
            <w:szCs w:val="22"/>
            <w:u w:val="single"/>
          </w:rPr>
          <w:t>G.L. c. 272, s. 92A</w:t>
        </w:r>
        <w:r w:rsidR="00BD6BAE" w:rsidRPr="000159D4">
          <w:rPr>
            <w:szCs w:val="22"/>
          </w:rPr>
          <w:t>;</w:t>
        </w:r>
      </w:hyperlink>
      <w:r w:rsidR="00BD6BAE" w:rsidRPr="000159D4">
        <w:rPr>
          <w:szCs w:val="22"/>
        </w:rPr>
        <w:t xml:space="preserve"> </w:t>
      </w:r>
      <w:hyperlink r:id="rId103">
        <w:r w:rsidR="00BD6BAE" w:rsidRPr="000159D4">
          <w:rPr>
            <w:szCs w:val="22"/>
            <w:u w:val="single"/>
          </w:rPr>
          <w:t xml:space="preserve">G.L. c. </w:t>
        </w:r>
        <w:r w:rsidR="00BD6BAE" w:rsidRPr="000159D4">
          <w:rPr>
            <w:szCs w:val="22"/>
            <w:u w:val="single"/>
          </w:rPr>
          <w:lastRenderedPageBreak/>
          <w:t xml:space="preserve">272, s. 98 </w:t>
        </w:r>
      </w:hyperlink>
      <w:r w:rsidR="00BD6BAE" w:rsidRPr="000159D4">
        <w:rPr>
          <w:szCs w:val="22"/>
        </w:rPr>
        <w:t xml:space="preserve">and 98A, </w:t>
      </w:r>
      <w:hyperlink r:id="rId104">
        <w:r w:rsidR="00BD6BAE" w:rsidRPr="000159D4">
          <w:rPr>
            <w:szCs w:val="22"/>
            <w:u w:val="single"/>
          </w:rPr>
          <w:t>Massachusetts</w:t>
        </w:r>
      </w:hyperlink>
      <w:r w:rsidR="00BD6BAE" w:rsidRPr="000159D4">
        <w:rPr>
          <w:szCs w:val="22"/>
          <w:u w:val="single"/>
        </w:rPr>
        <w:t xml:space="preserve"> </w:t>
      </w:r>
      <w:hyperlink r:id="rId105">
        <w:r w:rsidR="00BD6BAE" w:rsidRPr="000159D4">
          <w:rPr>
            <w:szCs w:val="22"/>
            <w:u w:val="single"/>
          </w:rPr>
          <w:t>Constitution Article CXIV</w:t>
        </w:r>
      </w:hyperlink>
      <w:r w:rsidR="00BD6BAE" w:rsidRPr="000159D4">
        <w:rPr>
          <w:szCs w:val="22"/>
          <w:u w:val="single"/>
        </w:rPr>
        <w:t xml:space="preserve"> </w:t>
      </w:r>
      <w:r w:rsidR="00BD6BAE" w:rsidRPr="000159D4">
        <w:rPr>
          <w:szCs w:val="22"/>
        </w:rPr>
        <w:t xml:space="preserve">and </w:t>
      </w:r>
      <w:hyperlink r:id="rId106">
        <w:r w:rsidR="00BD6BAE" w:rsidRPr="000159D4">
          <w:rPr>
            <w:szCs w:val="22"/>
            <w:u w:val="single"/>
          </w:rPr>
          <w:t>G.L. c. 93, s. 103</w:t>
        </w:r>
        <w:r w:rsidR="00BD6BAE" w:rsidRPr="000159D4">
          <w:rPr>
            <w:szCs w:val="22"/>
          </w:rPr>
          <w:t>;</w:t>
        </w:r>
      </w:hyperlink>
      <w:r w:rsidR="00BD6BAE" w:rsidRPr="000159D4">
        <w:rPr>
          <w:szCs w:val="22"/>
        </w:rPr>
        <w:t xml:space="preserve"> </w:t>
      </w:r>
      <w:hyperlink r:id="rId107">
        <w:r w:rsidR="00BD6BAE" w:rsidRPr="000159D4">
          <w:rPr>
            <w:szCs w:val="22"/>
            <w:u w:val="single"/>
          </w:rPr>
          <w:t>47 USC c. 5, sc. II, Part II, s. 255</w:t>
        </w:r>
      </w:hyperlink>
      <w:r w:rsidR="00BD6BAE" w:rsidRPr="000159D4">
        <w:rPr>
          <w:szCs w:val="22"/>
          <w:u w:val="single"/>
        </w:rPr>
        <w:t xml:space="preserve"> </w:t>
      </w:r>
      <w:r w:rsidR="00BD6BAE" w:rsidRPr="000159D4">
        <w:rPr>
          <w:szCs w:val="22"/>
        </w:rPr>
        <w:t xml:space="preserve">(Telecommunication Act; Chapter 149, </w:t>
      </w:r>
      <w:hyperlink r:id="rId108">
        <w:r w:rsidR="00BD6BAE" w:rsidRPr="000159D4">
          <w:rPr>
            <w:szCs w:val="22"/>
            <w:u w:val="single"/>
          </w:rPr>
          <w:t>Section 105D</w:t>
        </w:r>
        <w:r w:rsidR="00BD6BAE" w:rsidRPr="000159D4">
          <w:rPr>
            <w:szCs w:val="22"/>
          </w:rPr>
          <w:t>,</w:t>
        </w:r>
      </w:hyperlink>
      <w:r w:rsidR="00BD6BAE" w:rsidRPr="000159D4">
        <w:rPr>
          <w:szCs w:val="22"/>
        </w:rPr>
        <w:t xml:space="preserve"> G.L. c. </w:t>
      </w:r>
      <w:hyperlink r:id="rId109">
        <w:r w:rsidR="00BD6BAE" w:rsidRPr="000159D4">
          <w:rPr>
            <w:szCs w:val="22"/>
            <w:u w:val="single"/>
          </w:rPr>
          <w:t>151C</w:t>
        </w:r>
        <w:r w:rsidR="00BD6BAE" w:rsidRPr="000159D4">
          <w:rPr>
            <w:szCs w:val="22"/>
          </w:rPr>
          <w:t>,</w:t>
        </w:r>
      </w:hyperlink>
      <w:r w:rsidR="00BD6BAE" w:rsidRPr="000159D4">
        <w:rPr>
          <w:szCs w:val="22"/>
        </w:rPr>
        <w:t xml:space="preserve"> G.L. c. 272, </w:t>
      </w:r>
      <w:hyperlink r:id="rId110">
        <w:r w:rsidR="00BD6BAE" w:rsidRPr="000159D4">
          <w:rPr>
            <w:szCs w:val="22"/>
            <w:u w:val="single"/>
          </w:rPr>
          <w:t>Section</w:t>
        </w:r>
      </w:hyperlink>
      <w:r w:rsidR="00BD6BAE" w:rsidRPr="000159D4">
        <w:rPr>
          <w:szCs w:val="22"/>
          <w:u w:val="single"/>
        </w:rPr>
        <w:t xml:space="preserve"> </w:t>
      </w:r>
      <w:hyperlink r:id="rId111">
        <w:r w:rsidR="00BD6BAE" w:rsidRPr="000159D4">
          <w:rPr>
            <w:szCs w:val="22"/>
            <w:u w:val="single"/>
          </w:rPr>
          <w:t xml:space="preserve">92A, </w:t>
        </w:r>
      </w:hyperlink>
      <w:hyperlink r:id="rId112">
        <w:r w:rsidR="00BD6BAE" w:rsidRPr="000159D4">
          <w:rPr>
            <w:szCs w:val="22"/>
            <w:u w:val="single"/>
          </w:rPr>
          <w:t xml:space="preserve">Section 98 </w:t>
        </w:r>
      </w:hyperlink>
      <w:r w:rsidR="00BD6BAE" w:rsidRPr="000159D4">
        <w:rPr>
          <w:szCs w:val="22"/>
        </w:rPr>
        <w:t xml:space="preserve">and </w:t>
      </w:r>
      <w:hyperlink r:id="rId113">
        <w:r w:rsidR="00BD6BAE" w:rsidRPr="000159D4">
          <w:rPr>
            <w:szCs w:val="22"/>
            <w:u w:val="single"/>
          </w:rPr>
          <w:t>Section 98A</w:t>
        </w:r>
        <w:r w:rsidR="00BD6BAE" w:rsidRPr="000159D4">
          <w:rPr>
            <w:szCs w:val="22"/>
          </w:rPr>
          <w:t>,</w:t>
        </w:r>
      </w:hyperlink>
      <w:r w:rsidR="00BD6BAE" w:rsidRPr="000159D4">
        <w:rPr>
          <w:szCs w:val="22"/>
        </w:rPr>
        <w:t xml:space="preserve"> and G.L. c. 111, </w:t>
      </w:r>
      <w:hyperlink r:id="rId114">
        <w:r w:rsidR="00BD6BAE" w:rsidRPr="000159D4">
          <w:rPr>
            <w:szCs w:val="22"/>
            <w:u w:val="single"/>
          </w:rPr>
          <w:t>Section 199A</w:t>
        </w:r>
        <w:r w:rsidR="00BD6BAE" w:rsidRPr="000159D4">
          <w:rPr>
            <w:szCs w:val="22"/>
          </w:rPr>
          <w:t>,</w:t>
        </w:r>
      </w:hyperlink>
      <w:r w:rsidR="00BD6BAE" w:rsidRPr="000159D4">
        <w:rPr>
          <w:szCs w:val="22"/>
        </w:rPr>
        <w:t xml:space="preserve"> and </w:t>
      </w:r>
      <w:hyperlink r:id="rId115">
        <w:r w:rsidR="00BD6BAE" w:rsidRPr="000159D4">
          <w:rPr>
            <w:szCs w:val="22"/>
            <w:u w:val="single"/>
          </w:rPr>
          <w:t>Massachusetts</w:t>
        </w:r>
      </w:hyperlink>
      <w:r w:rsidR="00BD6BAE" w:rsidRPr="000159D4">
        <w:rPr>
          <w:szCs w:val="22"/>
          <w:u w:val="single"/>
        </w:rPr>
        <w:t xml:space="preserve"> </w:t>
      </w:r>
      <w:hyperlink r:id="rId116">
        <w:r w:rsidR="00BD6BAE" w:rsidRPr="000159D4">
          <w:rPr>
            <w:szCs w:val="22"/>
            <w:u w:val="single"/>
          </w:rPr>
          <w:t>Disability-Based Non-Discrimination Standards For Executive Branch Entities</w:t>
        </w:r>
        <w:r w:rsidR="00BD6BAE" w:rsidRPr="000159D4">
          <w:rPr>
            <w:szCs w:val="22"/>
          </w:rPr>
          <w:t>,</w:t>
        </w:r>
      </w:hyperlink>
      <w:r w:rsidR="00BD6BAE" w:rsidRPr="000159D4">
        <w:rPr>
          <w:szCs w:val="22"/>
        </w:rPr>
        <w:t xml:space="preserve"> and related Standards and Guidance, authorized under Massachusetts Executive Order or any disability-based protection arising from state or federal law or precedent. See also </w:t>
      </w:r>
      <w:hyperlink r:id="rId117">
        <w:r w:rsidR="00BD6BAE" w:rsidRPr="000159D4">
          <w:rPr>
            <w:szCs w:val="22"/>
            <w:u w:val="single"/>
          </w:rPr>
          <w:t>MCAD</w:t>
        </w:r>
      </w:hyperlink>
      <w:r w:rsidR="00BD6BAE" w:rsidRPr="000159D4">
        <w:rPr>
          <w:szCs w:val="22"/>
          <w:u w:val="single"/>
        </w:rPr>
        <w:t xml:space="preserve"> </w:t>
      </w:r>
      <w:r w:rsidR="00BD6BAE" w:rsidRPr="000159D4">
        <w:rPr>
          <w:szCs w:val="22"/>
        </w:rPr>
        <w:t xml:space="preserve">and </w:t>
      </w:r>
      <w:hyperlink r:id="rId118">
        <w:r w:rsidR="00BD6BAE" w:rsidRPr="000159D4">
          <w:rPr>
            <w:szCs w:val="22"/>
            <w:u w:val="single"/>
          </w:rPr>
          <w:t>MCAD links and Resources</w:t>
        </w:r>
        <w:r w:rsidR="00BD6BAE" w:rsidRPr="000159D4">
          <w:rPr>
            <w:szCs w:val="22"/>
          </w:rPr>
          <w:t>.</w:t>
        </w:r>
      </w:hyperlink>
    </w:p>
    <w:p w14:paraId="6C4DA29C" w14:textId="77777777" w:rsidR="00BD6BAE" w:rsidRPr="000159D4" w:rsidRDefault="00BD6BAE" w:rsidP="00EE50FE">
      <w:pPr>
        <w:pStyle w:val="Heading4"/>
        <w:rPr>
          <w:szCs w:val="22"/>
        </w:rPr>
      </w:pPr>
      <w:bookmarkStart w:id="193" w:name="_Toc512608437"/>
      <w:r w:rsidRPr="000159D4">
        <w:rPr>
          <w:szCs w:val="22"/>
        </w:rPr>
        <w:t>Right-to-Know Law</w:t>
      </w:r>
      <w:bookmarkEnd w:id="193"/>
    </w:p>
    <w:p w14:paraId="79641901" w14:textId="77777777" w:rsidR="00BD6BAE" w:rsidRPr="000159D4" w:rsidRDefault="00BD6BAE" w:rsidP="00EE50FE">
      <w:pPr>
        <w:pStyle w:val="textbody"/>
        <w:rPr>
          <w:szCs w:val="22"/>
        </w:rPr>
      </w:pPr>
      <w:r w:rsidRPr="000159D4">
        <w:rPr>
          <w:szCs w:val="22"/>
        </w:rPr>
        <w:t xml:space="preserve">The Contractor shall certify that it will comply with the Massachusetts Right-To-Know Law, Chapter 470 of the Acts of 1983. Additionally, the Contractor agrees to submit a Material Safety Data Sheet (MSDS) for each toxic or hazardous substance, or mixture containing such substance, pursuant to </w:t>
      </w:r>
      <w:hyperlink r:id="rId119" w:history="1">
        <w:r w:rsidRPr="000159D4">
          <w:rPr>
            <w:rStyle w:val="Hyperlink"/>
            <w:szCs w:val="22"/>
          </w:rPr>
          <w:t>M.G.L. c. 111F</w:t>
        </w:r>
      </w:hyperlink>
      <w:r w:rsidRPr="000159D4">
        <w:rPr>
          <w:szCs w:val="22"/>
        </w:rPr>
        <w:t xml:space="preserve"> §§ 8, 9, and 10, and the regulations contained in 441 CMR § 21.06 when deliveries are made. </w:t>
      </w:r>
    </w:p>
    <w:p w14:paraId="10202F95" w14:textId="77777777" w:rsidR="00BD6BAE" w:rsidRPr="000159D4" w:rsidRDefault="00BD6BAE" w:rsidP="00EE50FE">
      <w:pPr>
        <w:pStyle w:val="Heading4"/>
        <w:rPr>
          <w:szCs w:val="22"/>
        </w:rPr>
      </w:pPr>
      <w:bookmarkStart w:id="194" w:name="_Toc512608438"/>
      <w:r w:rsidRPr="000159D4">
        <w:rPr>
          <w:szCs w:val="22"/>
        </w:rPr>
        <w:t>Small Business Purchasing Program (SBPP)</w:t>
      </w:r>
      <w:bookmarkEnd w:id="194"/>
    </w:p>
    <w:p w14:paraId="3DCE101D" w14:textId="77777777" w:rsidR="00BD6BAE" w:rsidRPr="000159D4" w:rsidRDefault="00BD6BAE" w:rsidP="00EE50FE">
      <w:pPr>
        <w:pStyle w:val="textbody"/>
        <w:rPr>
          <w:szCs w:val="22"/>
        </w:rPr>
      </w:pPr>
      <w:r w:rsidRPr="000159D4">
        <w:rPr>
          <w:szCs w:val="22"/>
        </w:rPr>
        <w:t xml:space="preserve">A Contractor may be eligible to participate in the SBPP, created pursuant to </w:t>
      </w:r>
      <w:hyperlink r:id="rId120">
        <w:r w:rsidRPr="000159D4">
          <w:rPr>
            <w:szCs w:val="22"/>
            <w:u w:val="single"/>
          </w:rPr>
          <w:t>Executive Order 523</w:t>
        </w:r>
        <w:r w:rsidRPr="000159D4">
          <w:rPr>
            <w:szCs w:val="22"/>
          </w:rPr>
          <w:t>,</w:t>
        </w:r>
      </w:hyperlink>
      <w:r w:rsidRPr="000159D4">
        <w:rPr>
          <w:szCs w:val="22"/>
        </w:rPr>
        <w:t xml:space="preserve"> if qualified through the SBPP COMMBUYS subscription process at: </w:t>
      </w:r>
      <w:hyperlink r:id="rId121">
        <w:r w:rsidRPr="000159D4">
          <w:rPr>
            <w:szCs w:val="22"/>
            <w:u w:val="single"/>
          </w:rPr>
          <w:t xml:space="preserve">www.commbuys.com </w:t>
        </w:r>
      </w:hyperlink>
      <w:r w:rsidRPr="000159D4">
        <w:rPr>
          <w:szCs w:val="22"/>
        </w:rPr>
        <w:t>and with acceptance of the terms of the SBPP participation agreement.</w:t>
      </w:r>
    </w:p>
    <w:p w14:paraId="254D1017" w14:textId="77777777" w:rsidR="00BD6BAE" w:rsidRPr="000159D4" w:rsidRDefault="00BD6BAE" w:rsidP="00EE50FE">
      <w:pPr>
        <w:pStyle w:val="Heading4"/>
        <w:rPr>
          <w:szCs w:val="22"/>
        </w:rPr>
      </w:pPr>
      <w:bookmarkStart w:id="195" w:name="_Toc512608439"/>
      <w:r w:rsidRPr="000159D4">
        <w:rPr>
          <w:szCs w:val="22"/>
        </w:rPr>
        <w:t>Other Damages</w:t>
      </w:r>
      <w:bookmarkEnd w:id="195"/>
    </w:p>
    <w:p w14:paraId="186EF6E2" w14:textId="2B6350CD" w:rsidR="00BD6BAE" w:rsidRPr="000159D4" w:rsidRDefault="00BD6BAE" w:rsidP="00EE50FE">
      <w:pPr>
        <w:pStyle w:val="textbody"/>
        <w:rPr>
          <w:szCs w:val="22"/>
        </w:rPr>
      </w:pPr>
      <w:bookmarkStart w:id="196" w:name="_Hlk151477655"/>
      <w:r w:rsidRPr="000159D4">
        <w:rPr>
          <w:szCs w:val="22"/>
        </w:rPr>
        <w:t xml:space="preserve">The term “other damages” shall include, but shall not be limited to, the reasonable costs the MBTA incurs to repair, return, replace or seek cover (purchase of comparable substitute commodities and services) under a Contract. “Other damages” shall not include damages to the MBTA </w:t>
      </w:r>
      <w:proofErr w:type="gramStart"/>
      <w:r w:rsidRPr="000159D4">
        <w:rPr>
          <w:szCs w:val="22"/>
        </w:rPr>
        <w:t>as a result of</w:t>
      </w:r>
      <w:proofErr w:type="gramEnd"/>
      <w:r w:rsidRPr="000159D4">
        <w:rPr>
          <w:szCs w:val="22"/>
        </w:rPr>
        <w:t xml:space="preserve"> </w:t>
      </w:r>
      <w:proofErr w:type="gramStart"/>
      <w:r w:rsidRPr="000159D4">
        <w:rPr>
          <w:szCs w:val="22"/>
        </w:rPr>
        <w:t>third party</w:t>
      </w:r>
      <w:proofErr w:type="gramEnd"/>
      <w:r w:rsidRPr="000159D4">
        <w:rPr>
          <w:szCs w:val="22"/>
        </w:rPr>
        <w:t xml:space="preserve"> claims, provided, however, that the foregoing in no way limits the MBTA’s right of recovery for personal injury or property damages or patent and copyright infringement under </w:t>
      </w:r>
      <w:r w:rsidRPr="000159D4">
        <w:rPr>
          <w:i/>
          <w:szCs w:val="22"/>
        </w:rPr>
        <w:t xml:space="preserve">Section </w:t>
      </w:r>
      <w:r w:rsidR="002C2973" w:rsidRPr="000159D4">
        <w:rPr>
          <w:i/>
          <w:szCs w:val="22"/>
        </w:rPr>
        <w:t>8</w:t>
      </w:r>
      <w:r w:rsidR="00B140ED" w:rsidRPr="000159D4">
        <w:rPr>
          <w:i/>
          <w:szCs w:val="22"/>
        </w:rPr>
        <w:t>.1.1</w:t>
      </w:r>
      <w:r w:rsidR="005166FA" w:rsidRPr="000159D4">
        <w:rPr>
          <w:i/>
          <w:szCs w:val="22"/>
        </w:rPr>
        <w:t>0</w:t>
      </w:r>
      <w:r w:rsidR="00BF3B0D" w:rsidRPr="000159D4">
        <w:rPr>
          <w:i/>
          <w:szCs w:val="22"/>
        </w:rPr>
        <w:t xml:space="preserve"> </w:t>
      </w:r>
      <w:r w:rsidRPr="000159D4">
        <w:rPr>
          <w:szCs w:val="22"/>
        </w:rPr>
        <w:t xml:space="preserve">nor the MBTA’s ability to join the contractor as a </w:t>
      </w:r>
      <w:proofErr w:type="gramStart"/>
      <w:r w:rsidRPr="000159D4">
        <w:rPr>
          <w:szCs w:val="22"/>
        </w:rPr>
        <w:t>third party</w:t>
      </w:r>
      <w:proofErr w:type="gramEnd"/>
      <w:r w:rsidRPr="000159D4">
        <w:rPr>
          <w:szCs w:val="22"/>
        </w:rPr>
        <w:t xml:space="preserve"> defendant. Further, the term “other damages” shall not include, and in no event shall the contractor be liable for, damages for the MBTA’s use of contractor provided products or services, loss of MBTA records, or data (or other intangible property), loss of use of equipment, lost revenue, lost savings or lost profits of the MBTA. In no event shall “other damages” exceed the greater of $100,000, or two times the value of the product or service (as defined in the Contract scope of work) that is the subject of the claim. </w:t>
      </w:r>
      <w:r w:rsidR="00B140ED" w:rsidRPr="000159D4">
        <w:rPr>
          <w:i/>
          <w:szCs w:val="22"/>
        </w:rPr>
        <w:t xml:space="preserve">Section </w:t>
      </w:r>
      <w:r w:rsidR="002C2973" w:rsidRPr="000159D4">
        <w:rPr>
          <w:i/>
          <w:szCs w:val="22"/>
        </w:rPr>
        <w:t>8</w:t>
      </w:r>
      <w:r w:rsidR="005030E9" w:rsidRPr="000159D4">
        <w:rPr>
          <w:i/>
          <w:szCs w:val="22"/>
        </w:rPr>
        <w:t>.</w:t>
      </w:r>
      <w:r w:rsidR="00BF3B0D" w:rsidRPr="000159D4">
        <w:rPr>
          <w:i/>
          <w:szCs w:val="22"/>
        </w:rPr>
        <w:t>1.1</w:t>
      </w:r>
      <w:r w:rsidR="005166FA" w:rsidRPr="000159D4">
        <w:rPr>
          <w:i/>
          <w:szCs w:val="22"/>
        </w:rPr>
        <w:t>0</w:t>
      </w:r>
      <w:r w:rsidRPr="000159D4">
        <w:rPr>
          <w:szCs w:val="22"/>
        </w:rPr>
        <w:t xml:space="preserve"> sets forth the contractor’s entire liability under a Contract. Nothing in this section shall limit the MBTA’s ability to negotiate higher limitations of liability in a particular Contract, provided that any such limitation must specifically reference </w:t>
      </w:r>
      <w:r w:rsidR="00B140ED" w:rsidRPr="000159D4">
        <w:rPr>
          <w:i/>
          <w:szCs w:val="22"/>
        </w:rPr>
        <w:t xml:space="preserve">Section </w:t>
      </w:r>
      <w:r w:rsidR="002C2973" w:rsidRPr="000159D4">
        <w:rPr>
          <w:i/>
          <w:szCs w:val="22"/>
        </w:rPr>
        <w:t>8</w:t>
      </w:r>
      <w:r w:rsidR="00861BD8" w:rsidRPr="000159D4">
        <w:rPr>
          <w:i/>
          <w:szCs w:val="22"/>
        </w:rPr>
        <w:t>.</w:t>
      </w:r>
      <w:r w:rsidR="00BF3B0D" w:rsidRPr="000159D4">
        <w:rPr>
          <w:i/>
          <w:szCs w:val="22"/>
        </w:rPr>
        <w:t>1.1</w:t>
      </w:r>
      <w:r w:rsidR="005166FA" w:rsidRPr="000159D4">
        <w:rPr>
          <w:i/>
          <w:szCs w:val="22"/>
        </w:rPr>
        <w:t>0</w:t>
      </w:r>
      <w:r w:rsidRPr="000159D4">
        <w:rPr>
          <w:szCs w:val="22"/>
        </w:rPr>
        <w:t xml:space="preserve"> of the MBTA Terms and Conditions. In the event the limitation of liability conflicts with accounting standards which mandate that there can be no cap of damages, the limitation shall be considered waived for that audit engagement. </w:t>
      </w:r>
    </w:p>
    <w:p w14:paraId="7401FC3D" w14:textId="77777777" w:rsidR="00BD6BAE" w:rsidRPr="000159D4" w:rsidRDefault="00BD6BAE" w:rsidP="00EE50FE">
      <w:pPr>
        <w:pStyle w:val="Heading4"/>
        <w:rPr>
          <w:szCs w:val="22"/>
        </w:rPr>
      </w:pPr>
      <w:bookmarkStart w:id="197" w:name="_Toc512608440"/>
      <w:bookmarkEnd w:id="196"/>
      <w:r w:rsidRPr="000159D4">
        <w:rPr>
          <w:szCs w:val="22"/>
        </w:rPr>
        <w:t>Northern Ireland Certification</w:t>
      </w:r>
      <w:bookmarkEnd w:id="197"/>
    </w:p>
    <w:p w14:paraId="0B369C96" w14:textId="77777777" w:rsidR="00BD6BAE" w:rsidRPr="000159D4" w:rsidRDefault="00BD6BAE" w:rsidP="00EE50FE">
      <w:pPr>
        <w:pStyle w:val="textbody"/>
        <w:rPr>
          <w:szCs w:val="22"/>
        </w:rPr>
      </w:pPr>
      <w:r w:rsidRPr="000159D4">
        <w:rPr>
          <w:szCs w:val="22"/>
        </w:rPr>
        <w:t xml:space="preserve">Pursuant to </w:t>
      </w:r>
      <w:hyperlink r:id="rId122">
        <w:r w:rsidRPr="000159D4">
          <w:rPr>
            <w:szCs w:val="22"/>
            <w:u w:val="single"/>
          </w:rPr>
          <w:t xml:space="preserve">G.L. c. 7 s. 22C </w:t>
        </w:r>
      </w:hyperlink>
      <w:r w:rsidRPr="000159D4">
        <w:rPr>
          <w:szCs w:val="22"/>
        </w:rPr>
        <w:t xml:space="preserve">for state agencies, state authorities, the House of Representatives or the state Senate, by signing this Contract the Contractor certifies that it does not employ ten or more employees in an office or other facility in Northern Ireland and if the Contractor employs ten or more employees in an office or other facility located in Northern Ireland the Contractor certifies that it does not discriminate in employment, compensation, or the terms, conditions and privileges of employment on account of religious or political belief; and it promotes religious tolerance within the work place, and the eradication of any manifestations of religious and other illegal discrimination; and the Contractor is not engaged in </w:t>
      </w:r>
      <w:r w:rsidRPr="000159D4">
        <w:rPr>
          <w:szCs w:val="22"/>
        </w:rPr>
        <w:lastRenderedPageBreak/>
        <w:t>the manufacture, distribution or sale of firearms, munitions, including rubber or plastic bullets, tear gas, armored vehicles or military aircraft for use or deployment in any activity in Northern Ireland.</w:t>
      </w:r>
    </w:p>
    <w:p w14:paraId="4921D3AC" w14:textId="77777777" w:rsidR="00BD6BAE" w:rsidRPr="000159D4" w:rsidRDefault="00BD6BAE" w:rsidP="00EE50FE">
      <w:pPr>
        <w:pStyle w:val="Heading4"/>
        <w:rPr>
          <w:szCs w:val="22"/>
        </w:rPr>
      </w:pPr>
      <w:bookmarkStart w:id="198" w:name="_Toc512608441"/>
      <w:r w:rsidRPr="000159D4">
        <w:rPr>
          <w:szCs w:val="22"/>
        </w:rPr>
        <w:t>Pandemic, Disaster or Emergency Performance</w:t>
      </w:r>
      <w:bookmarkEnd w:id="198"/>
    </w:p>
    <w:p w14:paraId="31C25BA1" w14:textId="77777777" w:rsidR="00BD6BAE" w:rsidRPr="000159D4" w:rsidRDefault="00BD6BAE" w:rsidP="00EE50FE">
      <w:pPr>
        <w:pStyle w:val="textbody"/>
        <w:rPr>
          <w:szCs w:val="22"/>
        </w:rPr>
      </w:pPr>
      <w:r w:rsidRPr="000159D4">
        <w:rPr>
          <w:szCs w:val="22"/>
        </w:rPr>
        <w:t>In the event of a serious emergency, pandemic or disaster outside the control of the MBTA, the MBTA may negotiate emergency performance from the Contractor to address the immediate needs of the MBTA even if not contemplated under the original Contract or procurement. Payments are subject to appropriation and other payment terms.</w:t>
      </w:r>
    </w:p>
    <w:p w14:paraId="084209C8" w14:textId="77777777" w:rsidR="00BD6BAE" w:rsidRPr="000159D4" w:rsidRDefault="00BD6BAE" w:rsidP="00EE50FE">
      <w:pPr>
        <w:pStyle w:val="Heading4"/>
        <w:rPr>
          <w:szCs w:val="22"/>
        </w:rPr>
      </w:pPr>
      <w:bookmarkStart w:id="199" w:name="_Toc512608442"/>
      <w:r w:rsidRPr="000159D4">
        <w:rPr>
          <w:szCs w:val="22"/>
        </w:rPr>
        <w:t>Subcontractor Performance</w:t>
      </w:r>
      <w:bookmarkEnd w:id="199"/>
    </w:p>
    <w:p w14:paraId="687DEC69" w14:textId="77777777" w:rsidR="00BD6BAE" w:rsidRPr="000159D4" w:rsidRDefault="00BD6BAE" w:rsidP="00EE50FE">
      <w:pPr>
        <w:pStyle w:val="textbody"/>
        <w:rPr>
          <w:szCs w:val="22"/>
        </w:rPr>
      </w:pPr>
      <w:r w:rsidRPr="000159D4">
        <w:rPr>
          <w:szCs w:val="22"/>
        </w:rPr>
        <w:t xml:space="preserve">The Contractor certifies full responsibility for Contract performance, including subcontractors, and that comparable Contract terms will be included in subcontracts, and that the Department will not be required to directly or indirectly manage subcontractors or have any payment obligations to subcontractors.   </w:t>
      </w:r>
    </w:p>
    <w:p w14:paraId="41E35F2C" w14:textId="77777777" w:rsidR="00BD6BAE" w:rsidRPr="000159D4" w:rsidRDefault="00BD6BAE" w:rsidP="00EE50FE">
      <w:pPr>
        <w:pStyle w:val="Heading3"/>
        <w:rPr>
          <w:szCs w:val="22"/>
        </w:rPr>
      </w:pPr>
      <w:bookmarkStart w:id="200" w:name="_Toc508022466"/>
      <w:bookmarkStart w:id="201" w:name="_Toc512608443"/>
      <w:r w:rsidRPr="000159D4">
        <w:rPr>
          <w:szCs w:val="22"/>
        </w:rPr>
        <w:t>Executive Orders</w:t>
      </w:r>
      <w:bookmarkEnd w:id="200"/>
      <w:bookmarkEnd w:id="201"/>
    </w:p>
    <w:p w14:paraId="4AC6EB75" w14:textId="77777777" w:rsidR="00BD6BAE" w:rsidRPr="000159D4" w:rsidRDefault="00BD6BAE" w:rsidP="00EE50FE">
      <w:pPr>
        <w:pStyle w:val="textbody"/>
        <w:rPr>
          <w:szCs w:val="22"/>
        </w:rPr>
      </w:pPr>
      <w:r w:rsidRPr="000159D4">
        <w:rPr>
          <w:szCs w:val="22"/>
        </w:rPr>
        <w:t xml:space="preserve">For covered Executive </w:t>
      </w:r>
      <w:proofErr w:type="gramStart"/>
      <w:r w:rsidRPr="000159D4">
        <w:rPr>
          <w:szCs w:val="22"/>
        </w:rPr>
        <w:t>state</w:t>
      </w:r>
      <w:proofErr w:type="gramEnd"/>
      <w:r w:rsidRPr="000159D4">
        <w:rPr>
          <w:szCs w:val="22"/>
        </w:rPr>
        <w:t xml:space="preserve"> Departments, the Contractor certifies compliance with applicable </w:t>
      </w:r>
      <w:hyperlink r:id="rId123">
        <w:r w:rsidRPr="000159D4">
          <w:rPr>
            <w:szCs w:val="22"/>
            <w:u w:val="single"/>
          </w:rPr>
          <w:t xml:space="preserve">Executive Orders </w:t>
        </w:r>
      </w:hyperlink>
      <w:r w:rsidRPr="000159D4">
        <w:rPr>
          <w:szCs w:val="22"/>
        </w:rPr>
        <w:t xml:space="preserve">(see also </w:t>
      </w:r>
      <w:hyperlink r:id="rId124">
        <w:r w:rsidRPr="000159D4">
          <w:rPr>
            <w:szCs w:val="22"/>
            <w:u w:val="single"/>
          </w:rPr>
          <w:t>Massachusetts Executive Orders</w:t>
        </w:r>
        <w:r w:rsidRPr="000159D4">
          <w:rPr>
            <w:szCs w:val="22"/>
          </w:rPr>
          <w:t>)</w:t>
        </w:r>
      </w:hyperlink>
      <w:r w:rsidRPr="000159D4">
        <w:rPr>
          <w:szCs w:val="22"/>
        </w:rPr>
        <w:t>, including but not limited to the specific orders listed below. A breach during period of a Contract may be considered a material breach and subject Contractor to appropriate monetary or Contract sanctions.</w:t>
      </w:r>
    </w:p>
    <w:p w14:paraId="4C43C47D" w14:textId="77777777" w:rsidR="00BD6BAE" w:rsidRPr="000159D4" w:rsidRDefault="00BD6BAE" w:rsidP="00EE50FE">
      <w:pPr>
        <w:pStyle w:val="Heading4"/>
        <w:rPr>
          <w:szCs w:val="22"/>
        </w:rPr>
      </w:pPr>
      <w:hyperlink r:id="rId125">
        <w:bookmarkStart w:id="202" w:name="_Toc512608444"/>
        <w:r w:rsidRPr="000159D4">
          <w:rPr>
            <w:szCs w:val="22"/>
          </w:rPr>
          <w:t xml:space="preserve">Executive Order 481. </w:t>
        </w:r>
      </w:hyperlink>
      <w:r w:rsidRPr="000159D4">
        <w:rPr>
          <w:szCs w:val="22"/>
        </w:rPr>
        <w:t>Prohibiting the Use of Undocumented Workers on State Contracts</w:t>
      </w:r>
      <w:bookmarkEnd w:id="202"/>
    </w:p>
    <w:p w14:paraId="5ED5D935" w14:textId="77777777" w:rsidR="00BD6BAE" w:rsidRPr="000159D4" w:rsidRDefault="00BD6BAE" w:rsidP="00EE50FE">
      <w:pPr>
        <w:pStyle w:val="textbody"/>
        <w:rPr>
          <w:szCs w:val="22"/>
        </w:rPr>
      </w:pPr>
      <w:r w:rsidRPr="000159D4">
        <w:rPr>
          <w:szCs w:val="22"/>
        </w:rPr>
        <w:t>For all state agencies in the Executive Branch, including all executive offices, boards, commissions, agencies, Departments, divisions, councils, bureaus, and offices, now existing and hereafter established, by signing this Contract the Contractor certifies under the pains and penalties of perjury that they shall not knowingly use undocumented workers in connection with the performance of this Contract; that, pursuant to federal requirements, shall verify the immigration status of workers assigned to a Contract without engaging in unlawful discrimination; and shall not knowingly or recklessly alter, falsify, or accept altered or falsified documents from any such worker</w:t>
      </w:r>
    </w:p>
    <w:p w14:paraId="4CFAB260" w14:textId="77777777" w:rsidR="00BD6BAE" w:rsidRPr="000159D4" w:rsidRDefault="00BD6BAE" w:rsidP="00EE50FE">
      <w:pPr>
        <w:pStyle w:val="Heading4"/>
        <w:rPr>
          <w:szCs w:val="22"/>
          <w:u w:val="single"/>
        </w:rPr>
      </w:pPr>
      <w:hyperlink r:id="rId126">
        <w:bookmarkStart w:id="203" w:name="_Toc512608445"/>
        <w:r w:rsidRPr="000159D4">
          <w:rPr>
            <w:szCs w:val="22"/>
            <w:u w:val="single"/>
          </w:rPr>
          <w:t>Executive Order 130.</w:t>
        </w:r>
      </w:hyperlink>
      <w:r w:rsidRPr="000159D4">
        <w:rPr>
          <w:szCs w:val="22"/>
          <w:u w:val="single"/>
        </w:rPr>
        <w:t xml:space="preserve"> Anti-Boycott</w:t>
      </w:r>
      <w:bookmarkEnd w:id="203"/>
    </w:p>
    <w:p w14:paraId="4899EAD6" w14:textId="77777777" w:rsidR="00BD6BAE" w:rsidRPr="000159D4" w:rsidRDefault="00BD6BAE" w:rsidP="00EE50FE">
      <w:pPr>
        <w:pStyle w:val="textbody"/>
        <w:rPr>
          <w:szCs w:val="22"/>
        </w:rPr>
      </w:pPr>
      <w:r w:rsidRPr="000159D4">
        <w:rPr>
          <w:szCs w:val="22"/>
        </w:rPr>
        <w:t xml:space="preserve">The Contractor warrants, represents and agrees that during the time this Contract is in effect, neither it nor any affiliated company, as hereafter defined, participates in or cooperates with an international boycott (See </w:t>
      </w:r>
      <w:hyperlink r:id="rId127">
        <w:r w:rsidRPr="000159D4">
          <w:rPr>
            <w:szCs w:val="22"/>
          </w:rPr>
          <w:t>IRC § 999(b)(3)-</w:t>
        </w:r>
      </w:hyperlink>
      <w:r w:rsidRPr="000159D4">
        <w:rPr>
          <w:szCs w:val="22"/>
        </w:rPr>
        <w:t xml:space="preserve"> </w:t>
      </w:r>
      <w:hyperlink r:id="rId128">
        <w:r w:rsidRPr="000159D4">
          <w:rPr>
            <w:szCs w:val="22"/>
            <w:u w:val="single"/>
          </w:rPr>
          <w:t>(4)</w:t>
        </w:r>
        <w:r w:rsidRPr="000159D4">
          <w:rPr>
            <w:szCs w:val="22"/>
          </w:rPr>
          <w:t>,</w:t>
        </w:r>
      </w:hyperlink>
      <w:r w:rsidRPr="000159D4">
        <w:rPr>
          <w:szCs w:val="22"/>
        </w:rPr>
        <w:t xml:space="preserve"> and </w:t>
      </w:r>
      <w:hyperlink r:id="rId129">
        <w:r w:rsidRPr="000159D4">
          <w:rPr>
            <w:szCs w:val="22"/>
            <w:u w:val="single"/>
          </w:rPr>
          <w:t>IRS Audit Guidelines Boycotts</w:t>
        </w:r>
        <w:r w:rsidRPr="000159D4">
          <w:rPr>
            <w:szCs w:val="22"/>
          </w:rPr>
          <w:t>)</w:t>
        </w:r>
      </w:hyperlink>
      <w:r w:rsidRPr="000159D4">
        <w:rPr>
          <w:szCs w:val="22"/>
        </w:rPr>
        <w:t xml:space="preserve"> or engages in conduct declared to be unlawful by </w:t>
      </w:r>
      <w:hyperlink r:id="rId130">
        <w:r w:rsidRPr="000159D4">
          <w:rPr>
            <w:szCs w:val="22"/>
            <w:u w:val="single"/>
          </w:rPr>
          <w:t>G.L. c. 151E, s. 2</w:t>
        </w:r>
        <w:r w:rsidRPr="000159D4">
          <w:rPr>
            <w:szCs w:val="22"/>
          </w:rPr>
          <w:t>.</w:t>
        </w:r>
      </w:hyperlink>
      <w:r w:rsidRPr="000159D4">
        <w:rPr>
          <w:szCs w:val="22"/>
        </w:rPr>
        <w:t xml:space="preserve"> A breach in the warranty, representation, and agreement contained in this paragraph, without limiting such other rights as it may have, the MBTA shall be entitled to rescind this Contract. As used herein, an affiliated company shall be any business entity of which at least 51% of the ownership interests are directly or indirectly owned by the Contractor or by a person or persons or business entity or entities directly or indirectly owning at least 51% of the ownership interests of the Contractor, or which directly or indirectly owns at least 51% of the ownership interests of the Contractor.</w:t>
      </w:r>
    </w:p>
    <w:p w14:paraId="53D2E50A" w14:textId="77777777" w:rsidR="00BD6BAE" w:rsidRPr="000159D4" w:rsidRDefault="00BD6BAE" w:rsidP="00EE50FE">
      <w:pPr>
        <w:pStyle w:val="Heading4"/>
        <w:rPr>
          <w:szCs w:val="22"/>
          <w:u w:val="single"/>
        </w:rPr>
      </w:pPr>
      <w:hyperlink r:id="rId131">
        <w:bookmarkStart w:id="204" w:name="_Toc512608446"/>
        <w:r w:rsidRPr="000159D4">
          <w:rPr>
            <w:szCs w:val="22"/>
            <w:u w:val="single"/>
          </w:rPr>
          <w:t>Executive Order 346.</w:t>
        </w:r>
      </w:hyperlink>
      <w:r w:rsidRPr="000159D4">
        <w:rPr>
          <w:szCs w:val="22"/>
          <w:u w:val="single"/>
        </w:rPr>
        <w:t xml:space="preserve"> Hiring of State Employees </w:t>
      </w:r>
      <w:proofErr w:type="gramStart"/>
      <w:r w:rsidRPr="000159D4">
        <w:rPr>
          <w:szCs w:val="22"/>
          <w:u w:val="single"/>
        </w:rPr>
        <w:t>By</w:t>
      </w:r>
      <w:proofErr w:type="gramEnd"/>
      <w:r w:rsidRPr="000159D4">
        <w:rPr>
          <w:szCs w:val="22"/>
          <w:u w:val="single"/>
        </w:rPr>
        <w:t xml:space="preserve"> State Contractors</w:t>
      </w:r>
      <w:bookmarkEnd w:id="204"/>
      <w:r w:rsidRPr="000159D4">
        <w:rPr>
          <w:szCs w:val="22"/>
          <w:u w:val="single"/>
        </w:rPr>
        <w:t xml:space="preserve"> </w:t>
      </w:r>
    </w:p>
    <w:p w14:paraId="5CA98D8B" w14:textId="77777777" w:rsidR="00BD6BAE" w:rsidRPr="000159D4" w:rsidRDefault="00BD6BAE" w:rsidP="00EE50FE">
      <w:pPr>
        <w:pStyle w:val="textbody"/>
        <w:rPr>
          <w:szCs w:val="22"/>
        </w:rPr>
      </w:pPr>
      <w:r w:rsidRPr="000159D4">
        <w:rPr>
          <w:szCs w:val="22"/>
        </w:rPr>
        <w:t xml:space="preserve">Contractor certifies compliance with both the </w:t>
      </w:r>
      <w:proofErr w:type="gramStart"/>
      <w:r w:rsidRPr="000159D4">
        <w:rPr>
          <w:szCs w:val="22"/>
        </w:rPr>
        <w:t>conflict of interest</w:t>
      </w:r>
      <w:proofErr w:type="gramEnd"/>
      <w:r w:rsidRPr="000159D4">
        <w:rPr>
          <w:szCs w:val="22"/>
        </w:rPr>
        <w:t xml:space="preserve"> law </w:t>
      </w:r>
      <w:hyperlink r:id="rId132">
        <w:r w:rsidRPr="000159D4">
          <w:rPr>
            <w:szCs w:val="22"/>
            <w:u w:val="single"/>
          </w:rPr>
          <w:t xml:space="preserve">G.L. c. 268A </w:t>
        </w:r>
      </w:hyperlink>
      <w:hyperlink r:id="rId133">
        <w:r w:rsidRPr="000159D4">
          <w:rPr>
            <w:szCs w:val="22"/>
            <w:u w:val="single"/>
          </w:rPr>
          <w:t xml:space="preserve">specifically s. 5 (f) </w:t>
        </w:r>
      </w:hyperlink>
      <w:r w:rsidRPr="000159D4">
        <w:rPr>
          <w:szCs w:val="22"/>
        </w:rPr>
        <w:t xml:space="preserve">and this order; and includes limitations regarding the hiring of state employees by private companies </w:t>
      </w:r>
      <w:r w:rsidRPr="000159D4">
        <w:rPr>
          <w:szCs w:val="22"/>
        </w:rPr>
        <w:lastRenderedPageBreak/>
        <w:t>contracting with the MBTA. A privatization contract shall be deemed to include a specific prohibition against the hiring at any time during the term of Contract, and for any position in the Contractor's company, any state management employee who is, was, or will be involved in the preparation of the RFP, the negotiations leading to the awarding of the Contract, the decision to award the Contract, and/or the supervision or oversight of performance under the Contract.</w:t>
      </w:r>
    </w:p>
    <w:p w14:paraId="6FA7F053" w14:textId="77777777" w:rsidR="00BD6BAE" w:rsidRPr="000159D4" w:rsidRDefault="00BD6BAE" w:rsidP="00EE50FE">
      <w:pPr>
        <w:pStyle w:val="Heading4"/>
        <w:rPr>
          <w:szCs w:val="22"/>
        </w:rPr>
      </w:pPr>
      <w:hyperlink r:id="rId134">
        <w:bookmarkStart w:id="205" w:name="_Toc512608447"/>
        <w:r w:rsidRPr="000159D4">
          <w:rPr>
            <w:szCs w:val="22"/>
          </w:rPr>
          <w:t>Executive Order 444.</w:t>
        </w:r>
      </w:hyperlink>
      <w:r w:rsidRPr="000159D4">
        <w:rPr>
          <w:szCs w:val="22"/>
        </w:rPr>
        <w:t xml:space="preserve"> Disclosure of Family Relationships with Other State Employees</w:t>
      </w:r>
      <w:bookmarkEnd w:id="205"/>
    </w:p>
    <w:p w14:paraId="6E9F506D" w14:textId="2BB0A753" w:rsidR="00BD6BAE" w:rsidRPr="000159D4" w:rsidRDefault="00BD6BAE" w:rsidP="00EE50FE">
      <w:pPr>
        <w:pStyle w:val="textbody"/>
        <w:rPr>
          <w:szCs w:val="22"/>
        </w:rPr>
      </w:pPr>
      <w:r w:rsidRPr="000159D4">
        <w:rPr>
          <w:szCs w:val="22"/>
        </w:rPr>
        <w:t>Each person applying for employment (including Contract work) within the Executive Branch under the Governor must disclose in writing the names of all immediate family related to immediate family by marriage who serve as employees or elected officials of the Commonwealth. All disclosures made by applicants hired by the Executive Branch under the Governor shall be made available for public inspection to the extent permissible by law by the official with whom such disclosure has been filed.</w:t>
      </w:r>
    </w:p>
    <w:p w14:paraId="70DD485A" w14:textId="77777777" w:rsidR="00BD6BAE" w:rsidRPr="000159D4" w:rsidRDefault="00A922B6" w:rsidP="00EE50FE">
      <w:pPr>
        <w:pStyle w:val="Heading4"/>
        <w:rPr>
          <w:szCs w:val="22"/>
          <w:u w:val="single"/>
        </w:rPr>
      </w:pPr>
      <w:hyperlink r:id="rId135">
        <w:bookmarkStart w:id="206" w:name="_Toc512608449"/>
        <w:r w:rsidRPr="000159D4">
          <w:rPr>
            <w:szCs w:val="22"/>
            <w:u w:val="single"/>
          </w:rPr>
          <w:t>Executive Orders 523, 526</w:t>
        </w:r>
        <w:r w:rsidR="00BD6BAE" w:rsidRPr="000159D4">
          <w:rPr>
            <w:szCs w:val="22"/>
            <w:u w:val="single"/>
          </w:rPr>
          <w:t>, and 56</w:t>
        </w:r>
        <w:bookmarkEnd w:id="206"/>
      </w:hyperlink>
      <w:r w:rsidRPr="000159D4">
        <w:rPr>
          <w:szCs w:val="22"/>
          <w:u w:val="single"/>
        </w:rPr>
        <w:t>5</w:t>
      </w:r>
    </w:p>
    <w:p w14:paraId="742D8E1E" w14:textId="77777777" w:rsidR="00BD6BAE" w:rsidRPr="000159D4" w:rsidRDefault="00A922B6" w:rsidP="00EE50FE">
      <w:pPr>
        <w:pStyle w:val="textbody"/>
        <w:rPr>
          <w:szCs w:val="22"/>
        </w:rPr>
      </w:pPr>
      <w:r w:rsidRPr="000159D4">
        <w:rPr>
          <w:szCs w:val="22"/>
        </w:rPr>
        <w:t>Executive Order 523 (Establishing the Massachusetts Small Business Purchasing Program).  Executive Order 526 (Order Regarding Non-Discrimination, Diversity, Equal Opportunity and Affirmative Action which supersedes Executive Order 478).  Executive Order 565 (Reaffirming and Expanding the Massachusetts Supplier Diversity Program).  All programs, activities, and services provided, performed, licensed, chartered, funded, regulated, or contracted for by the state shall be conducted without unlawful discrimination based on race, color, age, gender, ethnicity, sexual orientation, gender identity or expression, religion, creed, ancestry, national origin, disability, veteran’s status (including Vietnam-era veterans), or background.  The Contractor and any subcontractors may not engage in discriminatory employment practices.  The Contractor certifies compliance with applicable federal and state laws, rules, and regulations governing fair labor and employment practices.  The Contractor also commits to purchase supplies and services from certified minority, women, veteran, service-disabled veteran, LGBT or disability-owned businesses, small businesses, or businesses owned by socially or economically disadvantaged persons; and Contractor commits to comply with any applicable Department contractual requirements pertaining to the employment of persons with disabilities pursuant to M.G.L. c. 7 s. 61(s).  These provisions shall be enforced through the contracting Department, OSD, and/or the Massachusetts Commission Against Discrimination.  Any breach shall be regarded as a material breach of the contract that may subject the contractor to appropriate sanctions.</w:t>
      </w:r>
    </w:p>
    <w:p w14:paraId="12B2049F" w14:textId="77777777" w:rsidR="00A922B6" w:rsidRPr="000159D4" w:rsidRDefault="00A922B6" w:rsidP="00EE50FE">
      <w:pPr>
        <w:pStyle w:val="Heading4"/>
        <w:rPr>
          <w:szCs w:val="22"/>
        </w:rPr>
      </w:pPr>
      <w:r w:rsidRPr="000159D4">
        <w:rPr>
          <w:szCs w:val="22"/>
        </w:rPr>
        <w:t xml:space="preserve">Laws and Regulations Prohibiting Discrimination and Human Trafficking  </w:t>
      </w:r>
    </w:p>
    <w:p w14:paraId="79213036" w14:textId="695A8E24" w:rsidR="00A922B6" w:rsidRPr="000159D4" w:rsidRDefault="00A922B6" w:rsidP="00EE50FE">
      <w:pPr>
        <w:pStyle w:val="textbody"/>
        <w:rPr>
          <w:szCs w:val="22"/>
        </w:rPr>
      </w:pPr>
      <w:r w:rsidRPr="000159D4">
        <w:rPr>
          <w:szCs w:val="22"/>
        </w:rPr>
        <w:t>Contractors acknowledge and certify as a condition of this Contract that they are responsible for complying fully with all state and federal laws prohibiting discrimination, human trafficking, and forced labor, including but not limited to Chapter 178 of the Acts of 2011.</w:t>
      </w:r>
    </w:p>
    <w:p w14:paraId="6647FF77" w14:textId="39565FEB" w:rsidR="00283D2A" w:rsidRPr="000159D4" w:rsidDel="0034291C" w:rsidRDefault="00283D2A" w:rsidP="00EE50FE">
      <w:pPr>
        <w:pStyle w:val="Heading3"/>
        <w:rPr>
          <w:szCs w:val="22"/>
        </w:rPr>
      </w:pPr>
      <w:bookmarkStart w:id="207" w:name="_Toc494214636"/>
      <w:bookmarkStart w:id="208" w:name="_Toc489791509"/>
      <w:bookmarkStart w:id="209" w:name="_Toc489792033"/>
      <w:bookmarkStart w:id="210" w:name="_Toc489792860"/>
      <w:bookmarkStart w:id="211" w:name="_Toc489800570"/>
      <w:bookmarkStart w:id="212" w:name="_Toc489812701"/>
      <w:bookmarkStart w:id="213" w:name="_Toc489791510"/>
      <w:bookmarkStart w:id="214" w:name="_Toc489792034"/>
      <w:bookmarkStart w:id="215" w:name="_Toc489792861"/>
      <w:bookmarkStart w:id="216" w:name="_Toc489800571"/>
      <w:bookmarkStart w:id="217" w:name="_Toc489812702"/>
      <w:bookmarkStart w:id="218" w:name="_Toc489791511"/>
      <w:bookmarkStart w:id="219" w:name="_Toc489792035"/>
      <w:bookmarkStart w:id="220" w:name="_Toc489792862"/>
      <w:bookmarkStart w:id="221" w:name="_Toc489800572"/>
      <w:bookmarkStart w:id="222" w:name="_Toc489812703"/>
      <w:bookmarkStart w:id="223" w:name="_Toc489791512"/>
      <w:bookmarkStart w:id="224" w:name="_Toc489792036"/>
      <w:bookmarkStart w:id="225" w:name="_Toc489792863"/>
      <w:bookmarkStart w:id="226" w:name="_Toc489800573"/>
      <w:bookmarkStart w:id="227" w:name="_Toc489812704"/>
      <w:bookmarkStart w:id="228" w:name="_Toc489791513"/>
      <w:bookmarkStart w:id="229" w:name="_Toc489792037"/>
      <w:bookmarkStart w:id="230" w:name="_Toc489792864"/>
      <w:bookmarkStart w:id="231" w:name="_Toc489800574"/>
      <w:bookmarkStart w:id="232" w:name="_Toc489812705"/>
      <w:bookmarkStart w:id="233" w:name="_Toc489791524"/>
      <w:bookmarkStart w:id="234" w:name="_Toc489792048"/>
      <w:bookmarkStart w:id="235" w:name="_Toc489792875"/>
      <w:bookmarkStart w:id="236" w:name="_Toc489800585"/>
      <w:bookmarkStart w:id="237" w:name="_Toc489812716"/>
      <w:bookmarkStart w:id="238" w:name="_Toc489791533"/>
      <w:bookmarkStart w:id="239" w:name="_Toc489792057"/>
      <w:bookmarkStart w:id="240" w:name="_Toc489792884"/>
      <w:bookmarkStart w:id="241" w:name="_Toc489800594"/>
      <w:bookmarkStart w:id="242" w:name="_Toc489812725"/>
      <w:bookmarkStart w:id="243" w:name="_Toc489791548"/>
      <w:bookmarkStart w:id="244" w:name="_Toc489792072"/>
      <w:bookmarkStart w:id="245" w:name="_Toc489792899"/>
      <w:bookmarkStart w:id="246" w:name="_Toc489800609"/>
      <w:bookmarkStart w:id="247" w:name="_Toc489812740"/>
      <w:bookmarkStart w:id="248" w:name="_Toc489791549"/>
      <w:bookmarkStart w:id="249" w:name="_Toc489792073"/>
      <w:bookmarkStart w:id="250" w:name="_Toc489792900"/>
      <w:bookmarkStart w:id="251" w:name="_Toc489800610"/>
      <w:bookmarkStart w:id="252" w:name="_Toc489812741"/>
      <w:bookmarkStart w:id="253" w:name="_Toc489791550"/>
      <w:bookmarkStart w:id="254" w:name="_Toc489792074"/>
      <w:bookmarkStart w:id="255" w:name="_Toc489792901"/>
      <w:bookmarkStart w:id="256" w:name="_Toc489800611"/>
      <w:bookmarkStart w:id="257" w:name="_Toc489812742"/>
      <w:bookmarkStart w:id="258" w:name="_Toc489791551"/>
      <w:bookmarkStart w:id="259" w:name="_Toc489792075"/>
      <w:bookmarkStart w:id="260" w:name="_Toc489792902"/>
      <w:bookmarkStart w:id="261" w:name="_Toc489800612"/>
      <w:bookmarkStart w:id="262" w:name="_Toc489812743"/>
      <w:bookmarkStart w:id="263" w:name="_Toc489791552"/>
      <w:bookmarkStart w:id="264" w:name="_Toc489792076"/>
      <w:bookmarkStart w:id="265" w:name="_Toc489792903"/>
      <w:bookmarkStart w:id="266" w:name="_Toc489800613"/>
      <w:bookmarkStart w:id="267" w:name="_Toc489812744"/>
      <w:bookmarkStart w:id="268" w:name="_Toc489791553"/>
      <w:bookmarkStart w:id="269" w:name="_Toc489792077"/>
      <w:bookmarkStart w:id="270" w:name="_Toc489792904"/>
      <w:bookmarkStart w:id="271" w:name="_Toc489800614"/>
      <w:bookmarkStart w:id="272" w:name="_Toc489812745"/>
      <w:bookmarkStart w:id="273" w:name="_Toc489791554"/>
      <w:bookmarkStart w:id="274" w:name="_Toc489792078"/>
      <w:bookmarkStart w:id="275" w:name="_Toc489792905"/>
      <w:bookmarkStart w:id="276" w:name="_Toc489800615"/>
      <w:bookmarkStart w:id="277" w:name="_Toc489812746"/>
      <w:bookmarkStart w:id="278" w:name="_Toc489791555"/>
      <w:bookmarkStart w:id="279" w:name="_Toc489792079"/>
      <w:bookmarkStart w:id="280" w:name="_Toc489792906"/>
      <w:bookmarkStart w:id="281" w:name="_Toc489800616"/>
      <w:bookmarkStart w:id="282" w:name="_Toc489812747"/>
      <w:bookmarkStart w:id="283" w:name="_Toc489791556"/>
      <w:bookmarkStart w:id="284" w:name="_Toc489792080"/>
      <w:bookmarkStart w:id="285" w:name="_Toc489792907"/>
      <w:bookmarkStart w:id="286" w:name="_Toc489800617"/>
      <w:bookmarkStart w:id="287" w:name="_Toc489812748"/>
      <w:bookmarkStart w:id="288" w:name="_Toc489791557"/>
      <w:bookmarkStart w:id="289" w:name="_Toc489792081"/>
      <w:bookmarkStart w:id="290" w:name="_Toc489792908"/>
      <w:bookmarkStart w:id="291" w:name="_Toc489800618"/>
      <w:bookmarkStart w:id="292" w:name="_Toc489812749"/>
      <w:bookmarkStart w:id="293" w:name="_Toc489791558"/>
      <w:bookmarkStart w:id="294" w:name="_Toc489792082"/>
      <w:bookmarkStart w:id="295" w:name="_Toc489792909"/>
      <w:bookmarkStart w:id="296" w:name="_Toc489800619"/>
      <w:bookmarkStart w:id="297" w:name="_Toc489812750"/>
      <w:bookmarkStart w:id="298" w:name="_Toc489791559"/>
      <w:bookmarkStart w:id="299" w:name="_Toc489792083"/>
      <w:bookmarkStart w:id="300" w:name="_Toc489792910"/>
      <w:bookmarkStart w:id="301" w:name="_Toc489800620"/>
      <w:bookmarkStart w:id="302" w:name="_Toc489812751"/>
      <w:bookmarkStart w:id="303" w:name="_Toc489791560"/>
      <w:bookmarkStart w:id="304" w:name="_Toc489792084"/>
      <w:bookmarkStart w:id="305" w:name="_Toc489792911"/>
      <w:bookmarkStart w:id="306" w:name="_Toc489800621"/>
      <w:bookmarkStart w:id="307" w:name="_Toc489812752"/>
      <w:bookmarkStart w:id="308" w:name="_Toc489791561"/>
      <w:bookmarkStart w:id="309" w:name="_Toc489792085"/>
      <w:bookmarkStart w:id="310" w:name="_Toc489792912"/>
      <w:bookmarkStart w:id="311" w:name="_Toc489800622"/>
      <w:bookmarkStart w:id="312" w:name="_Toc489812753"/>
      <w:bookmarkStart w:id="313" w:name="_Toc489791562"/>
      <w:bookmarkStart w:id="314" w:name="_Toc489792086"/>
      <w:bookmarkStart w:id="315" w:name="_Toc489792913"/>
      <w:bookmarkStart w:id="316" w:name="_Toc489800623"/>
      <w:bookmarkStart w:id="317" w:name="_Toc489812754"/>
      <w:bookmarkStart w:id="318" w:name="_Toc489788343"/>
      <w:bookmarkStart w:id="319" w:name="_Toc489791611"/>
      <w:bookmarkStart w:id="320" w:name="_Toc489792135"/>
      <w:bookmarkStart w:id="321" w:name="_Toc489792962"/>
      <w:bookmarkStart w:id="322" w:name="_Toc489800672"/>
      <w:bookmarkStart w:id="323" w:name="_Toc489812802"/>
      <w:bookmarkStart w:id="324" w:name="_Toc489788344"/>
      <w:bookmarkStart w:id="325" w:name="_Toc489791612"/>
      <w:bookmarkStart w:id="326" w:name="_Toc489792136"/>
      <w:bookmarkStart w:id="327" w:name="_Toc489792963"/>
      <w:bookmarkStart w:id="328" w:name="_Toc489800673"/>
      <w:bookmarkStart w:id="329" w:name="_Toc489812803"/>
      <w:bookmarkStart w:id="330" w:name="_Toc489788345"/>
      <w:bookmarkStart w:id="331" w:name="_Toc489791613"/>
      <w:bookmarkStart w:id="332" w:name="_Toc489792137"/>
      <w:bookmarkStart w:id="333" w:name="_Toc489792964"/>
      <w:bookmarkStart w:id="334" w:name="_Toc489800674"/>
      <w:bookmarkStart w:id="335" w:name="_Toc489812804"/>
      <w:bookmarkStart w:id="336" w:name="_Toc489788346"/>
      <w:bookmarkStart w:id="337" w:name="_Toc489791614"/>
      <w:bookmarkStart w:id="338" w:name="_Toc489792138"/>
      <w:bookmarkStart w:id="339" w:name="_Toc489792965"/>
      <w:bookmarkStart w:id="340" w:name="_Toc489800675"/>
      <w:bookmarkStart w:id="341" w:name="_Toc489812805"/>
      <w:bookmarkStart w:id="342" w:name="_Toc489788347"/>
      <w:bookmarkStart w:id="343" w:name="_Toc489791615"/>
      <w:bookmarkStart w:id="344" w:name="_Toc489792139"/>
      <w:bookmarkStart w:id="345" w:name="_Toc489792966"/>
      <w:bookmarkStart w:id="346" w:name="_Toc489800676"/>
      <w:bookmarkStart w:id="347" w:name="_Toc489812806"/>
      <w:bookmarkStart w:id="348" w:name="_Toc489788348"/>
      <w:bookmarkStart w:id="349" w:name="_Toc489791616"/>
      <w:bookmarkStart w:id="350" w:name="_Toc489792140"/>
      <w:bookmarkStart w:id="351" w:name="_Toc489792967"/>
      <w:bookmarkStart w:id="352" w:name="_Toc489800677"/>
      <w:bookmarkStart w:id="353" w:name="_Toc489812807"/>
      <w:bookmarkStart w:id="354" w:name="_Toc489788349"/>
      <w:bookmarkStart w:id="355" w:name="_Toc489791617"/>
      <w:bookmarkStart w:id="356" w:name="_Toc489792141"/>
      <w:bookmarkStart w:id="357" w:name="_Toc489792968"/>
      <w:bookmarkStart w:id="358" w:name="_Toc489800678"/>
      <w:bookmarkStart w:id="359" w:name="_Toc489812808"/>
      <w:bookmarkStart w:id="360" w:name="_Toc489788350"/>
      <w:bookmarkStart w:id="361" w:name="_Toc489791618"/>
      <w:bookmarkStart w:id="362" w:name="_Toc489792142"/>
      <w:bookmarkStart w:id="363" w:name="_Toc489792969"/>
      <w:bookmarkStart w:id="364" w:name="_Toc489800679"/>
      <w:bookmarkStart w:id="365" w:name="_Toc489812809"/>
      <w:bookmarkStart w:id="366" w:name="_Toc489788351"/>
      <w:bookmarkStart w:id="367" w:name="_Toc489791619"/>
      <w:bookmarkStart w:id="368" w:name="_Toc489792143"/>
      <w:bookmarkStart w:id="369" w:name="_Toc489792970"/>
      <w:bookmarkStart w:id="370" w:name="_Toc489800680"/>
      <w:bookmarkStart w:id="371" w:name="_Toc489812810"/>
      <w:bookmarkStart w:id="372" w:name="_Toc489788352"/>
      <w:bookmarkStart w:id="373" w:name="_Toc489791620"/>
      <w:bookmarkStart w:id="374" w:name="_Toc489792144"/>
      <w:bookmarkStart w:id="375" w:name="_Toc489792971"/>
      <w:bookmarkStart w:id="376" w:name="_Toc489800681"/>
      <w:bookmarkStart w:id="377" w:name="_Toc489812811"/>
      <w:bookmarkStart w:id="378" w:name="_Toc489788353"/>
      <w:bookmarkStart w:id="379" w:name="_Toc489791621"/>
      <w:bookmarkStart w:id="380" w:name="_Toc489792145"/>
      <w:bookmarkStart w:id="381" w:name="_Toc489792972"/>
      <w:bookmarkStart w:id="382" w:name="_Toc489800682"/>
      <w:bookmarkStart w:id="383" w:name="_Toc489812812"/>
      <w:bookmarkStart w:id="384" w:name="_Toc489788354"/>
      <w:bookmarkStart w:id="385" w:name="_Toc489791622"/>
      <w:bookmarkStart w:id="386" w:name="_Toc489792146"/>
      <w:bookmarkStart w:id="387" w:name="_Toc489792973"/>
      <w:bookmarkStart w:id="388" w:name="_Toc489800683"/>
      <w:bookmarkStart w:id="389" w:name="_Toc489812813"/>
      <w:bookmarkStart w:id="390" w:name="_Toc489788355"/>
      <w:bookmarkStart w:id="391" w:name="_Toc489791623"/>
      <w:bookmarkStart w:id="392" w:name="_Toc489792147"/>
      <w:bookmarkStart w:id="393" w:name="_Toc489792974"/>
      <w:bookmarkStart w:id="394" w:name="_Toc489800684"/>
      <w:bookmarkStart w:id="395" w:name="_Toc489812814"/>
      <w:bookmarkStart w:id="396" w:name="_Toc489788356"/>
      <w:bookmarkStart w:id="397" w:name="_Toc489791624"/>
      <w:bookmarkStart w:id="398" w:name="_Toc489792148"/>
      <w:bookmarkStart w:id="399" w:name="_Toc489792975"/>
      <w:bookmarkStart w:id="400" w:name="_Toc489800685"/>
      <w:bookmarkStart w:id="401" w:name="_Toc489812815"/>
      <w:bookmarkStart w:id="402" w:name="_Toc489788357"/>
      <w:bookmarkStart w:id="403" w:name="_Toc489791625"/>
      <w:bookmarkStart w:id="404" w:name="_Toc489792149"/>
      <w:bookmarkStart w:id="405" w:name="_Toc489792976"/>
      <w:bookmarkStart w:id="406" w:name="_Toc489800686"/>
      <w:bookmarkStart w:id="407" w:name="_Toc489812816"/>
      <w:bookmarkStart w:id="408" w:name="_Toc489788358"/>
      <w:bookmarkStart w:id="409" w:name="_Toc489791626"/>
      <w:bookmarkStart w:id="410" w:name="_Toc489792150"/>
      <w:bookmarkStart w:id="411" w:name="_Toc489792977"/>
      <w:bookmarkStart w:id="412" w:name="_Toc489800687"/>
      <w:bookmarkStart w:id="413" w:name="_Toc489812817"/>
      <w:bookmarkStart w:id="414" w:name="_Toc489788359"/>
      <w:bookmarkStart w:id="415" w:name="_Toc489791627"/>
      <w:bookmarkStart w:id="416" w:name="_Toc489792151"/>
      <w:bookmarkStart w:id="417" w:name="_Toc489792978"/>
      <w:bookmarkStart w:id="418" w:name="_Toc489800688"/>
      <w:bookmarkStart w:id="419" w:name="_Toc489812818"/>
      <w:bookmarkStart w:id="420" w:name="_Toc489788360"/>
      <w:bookmarkStart w:id="421" w:name="_Toc489791628"/>
      <w:bookmarkStart w:id="422" w:name="_Toc489792152"/>
      <w:bookmarkStart w:id="423" w:name="_Toc489792979"/>
      <w:bookmarkStart w:id="424" w:name="_Toc489800689"/>
      <w:bookmarkStart w:id="425" w:name="_Toc489812819"/>
      <w:bookmarkStart w:id="426" w:name="_Toc489788361"/>
      <w:bookmarkStart w:id="427" w:name="_Toc489791629"/>
      <w:bookmarkStart w:id="428" w:name="_Toc489792153"/>
      <w:bookmarkStart w:id="429" w:name="_Toc489792980"/>
      <w:bookmarkStart w:id="430" w:name="_Toc489800690"/>
      <w:bookmarkStart w:id="431" w:name="_Toc489812820"/>
      <w:bookmarkStart w:id="432" w:name="_Toc489788362"/>
      <w:bookmarkStart w:id="433" w:name="_Toc489791630"/>
      <w:bookmarkStart w:id="434" w:name="_Toc489792154"/>
      <w:bookmarkStart w:id="435" w:name="_Toc489792981"/>
      <w:bookmarkStart w:id="436" w:name="_Toc489800691"/>
      <w:bookmarkStart w:id="437" w:name="_Toc489812821"/>
      <w:bookmarkStart w:id="438" w:name="_Toc489788363"/>
      <w:bookmarkStart w:id="439" w:name="_Toc489791631"/>
      <w:bookmarkStart w:id="440" w:name="_Toc489792155"/>
      <w:bookmarkStart w:id="441" w:name="_Toc489792982"/>
      <w:bookmarkStart w:id="442" w:name="_Toc489800692"/>
      <w:bookmarkStart w:id="443" w:name="_Toc489812822"/>
      <w:bookmarkStart w:id="444" w:name="_Toc489788364"/>
      <w:bookmarkStart w:id="445" w:name="_Toc489791632"/>
      <w:bookmarkStart w:id="446" w:name="_Toc489792156"/>
      <w:bookmarkStart w:id="447" w:name="_Toc489792983"/>
      <w:bookmarkStart w:id="448" w:name="_Toc489800693"/>
      <w:bookmarkStart w:id="449" w:name="_Toc489812823"/>
      <w:bookmarkStart w:id="450" w:name="_Toc489788365"/>
      <w:bookmarkStart w:id="451" w:name="_Toc489791633"/>
      <w:bookmarkStart w:id="452" w:name="_Toc489792157"/>
      <w:bookmarkStart w:id="453" w:name="_Toc489792984"/>
      <w:bookmarkStart w:id="454" w:name="_Toc489800694"/>
      <w:bookmarkStart w:id="455" w:name="_Toc489812824"/>
      <w:bookmarkStart w:id="456" w:name="_Toc489788366"/>
      <w:bookmarkStart w:id="457" w:name="_Toc489791634"/>
      <w:bookmarkStart w:id="458" w:name="_Toc489792158"/>
      <w:bookmarkStart w:id="459" w:name="_Toc489792985"/>
      <w:bookmarkStart w:id="460" w:name="_Toc489800695"/>
      <w:bookmarkStart w:id="461" w:name="_Toc489812825"/>
      <w:bookmarkStart w:id="462" w:name="_Toc489788367"/>
      <w:bookmarkStart w:id="463" w:name="_Toc489791635"/>
      <w:bookmarkStart w:id="464" w:name="_Toc489792159"/>
      <w:bookmarkStart w:id="465" w:name="_Toc489792986"/>
      <w:bookmarkStart w:id="466" w:name="_Toc489800696"/>
      <w:bookmarkStart w:id="467" w:name="_Toc489812826"/>
      <w:bookmarkStart w:id="468" w:name="_Toc489788368"/>
      <w:bookmarkStart w:id="469" w:name="_Toc489791636"/>
      <w:bookmarkStart w:id="470" w:name="_Toc489792160"/>
      <w:bookmarkStart w:id="471" w:name="_Toc489792987"/>
      <w:bookmarkStart w:id="472" w:name="_Toc489800697"/>
      <w:bookmarkStart w:id="473" w:name="_Toc489812827"/>
      <w:bookmarkStart w:id="474" w:name="_Toc489788369"/>
      <w:bookmarkStart w:id="475" w:name="_Toc489791637"/>
      <w:bookmarkStart w:id="476" w:name="_Toc489792161"/>
      <w:bookmarkStart w:id="477" w:name="_Toc489792988"/>
      <w:bookmarkStart w:id="478" w:name="_Toc489800698"/>
      <w:bookmarkStart w:id="479" w:name="_Toc489812828"/>
      <w:bookmarkStart w:id="480" w:name="_Toc489788370"/>
      <w:bookmarkStart w:id="481" w:name="_Toc489791638"/>
      <w:bookmarkStart w:id="482" w:name="_Toc489792162"/>
      <w:bookmarkStart w:id="483" w:name="_Toc489792989"/>
      <w:bookmarkStart w:id="484" w:name="_Toc489800699"/>
      <w:bookmarkStart w:id="485" w:name="_Toc489812829"/>
      <w:bookmarkStart w:id="486" w:name="_Toc489788371"/>
      <w:bookmarkStart w:id="487" w:name="_Toc489791639"/>
      <w:bookmarkStart w:id="488" w:name="_Toc489792163"/>
      <w:bookmarkStart w:id="489" w:name="_Toc489792990"/>
      <w:bookmarkStart w:id="490" w:name="_Toc489800700"/>
      <w:bookmarkStart w:id="491" w:name="_Toc489812830"/>
      <w:bookmarkStart w:id="492" w:name="_Toc489788372"/>
      <w:bookmarkStart w:id="493" w:name="_Toc489791640"/>
      <w:bookmarkStart w:id="494" w:name="_Toc489792164"/>
      <w:bookmarkStart w:id="495" w:name="_Toc489792991"/>
      <w:bookmarkStart w:id="496" w:name="_Toc489800701"/>
      <w:bookmarkStart w:id="497" w:name="_Toc489812831"/>
      <w:bookmarkStart w:id="498" w:name="_Toc489788373"/>
      <w:bookmarkStart w:id="499" w:name="_Toc489791641"/>
      <w:bookmarkStart w:id="500" w:name="_Toc489792165"/>
      <w:bookmarkStart w:id="501" w:name="_Toc489792992"/>
      <w:bookmarkStart w:id="502" w:name="_Toc489800702"/>
      <w:bookmarkStart w:id="503" w:name="_Toc489812832"/>
      <w:bookmarkStart w:id="504" w:name="_Toc489788374"/>
      <w:bookmarkStart w:id="505" w:name="_Toc489791642"/>
      <w:bookmarkStart w:id="506" w:name="_Toc489792166"/>
      <w:bookmarkStart w:id="507" w:name="_Toc489792993"/>
      <w:bookmarkStart w:id="508" w:name="_Toc489800703"/>
      <w:bookmarkStart w:id="509" w:name="_Toc489812833"/>
      <w:bookmarkStart w:id="510" w:name="_Toc489788375"/>
      <w:bookmarkStart w:id="511" w:name="_Toc489791643"/>
      <w:bookmarkStart w:id="512" w:name="_Toc489792167"/>
      <w:bookmarkStart w:id="513" w:name="_Toc489792994"/>
      <w:bookmarkStart w:id="514" w:name="_Toc489800704"/>
      <w:bookmarkStart w:id="515" w:name="_Toc489812834"/>
      <w:bookmarkStart w:id="516" w:name="_Toc489788376"/>
      <w:bookmarkStart w:id="517" w:name="_Toc489791644"/>
      <w:bookmarkStart w:id="518" w:name="_Toc489792168"/>
      <w:bookmarkStart w:id="519" w:name="_Toc489792995"/>
      <w:bookmarkStart w:id="520" w:name="_Toc489800705"/>
      <w:bookmarkStart w:id="521" w:name="_Toc489812835"/>
      <w:bookmarkStart w:id="522" w:name="_Toc489788377"/>
      <w:bookmarkStart w:id="523" w:name="_Toc489791645"/>
      <w:bookmarkStart w:id="524" w:name="_Toc489792169"/>
      <w:bookmarkStart w:id="525" w:name="_Toc489792996"/>
      <w:bookmarkStart w:id="526" w:name="_Toc489800706"/>
      <w:bookmarkStart w:id="527" w:name="_Toc489812836"/>
      <w:bookmarkStart w:id="528" w:name="_Toc489788378"/>
      <w:bookmarkStart w:id="529" w:name="_Toc489791646"/>
      <w:bookmarkStart w:id="530" w:name="_Toc489792170"/>
      <w:bookmarkStart w:id="531" w:name="_Toc489792997"/>
      <w:bookmarkStart w:id="532" w:name="_Toc489800707"/>
      <w:bookmarkStart w:id="533" w:name="_Toc489812837"/>
      <w:bookmarkStart w:id="534" w:name="_Toc489788379"/>
      <w:bookmarkStart w:id="535" w:name="_Toc489791647"/>
      <w:bookmarkStart w:id="536" w:name="_Toc489792171"/>
      <w:bookmarkStart w:id="537" w:name="_Toc489792998"/>
      <w:bookmarkStart w:id="538" w:name="_Toc489800708"/>
      <w:bookmarkStart w:id="539" w:name="_Toc489812838"/>
      <w:bookmarkStart w:id="540" w:name="_Toc489788380"/>
      <w:bookmarkStart w:id="541" w:name="_Toc489791648"/>
      <w:bookmarkStart w:id="542" w:name="_Toc489792172"/>
      <w:bookmarkStart w:id="543" w:name="_Toc489792999"/>
      <w:bookmarkStart w:id="544" w:name="_Toc489800709"/>
      <w:bookmarkStart w:id="545" w:name="_Toc489812839"/>
      <w:bookmarkStart w:id="546" w:name="_Toc489788381"/>
      <w:bookmarkStart w:id="547" w:name="_Toc489791649"/>
      <w:bookmarkStart w:id="548" w:name="_Toc489792173"/>
      <w:bookmarkStart w:id="549" w:name="_Toc489793000"/>
      <w:bookmarkStart w:id="550" w:name="_Toc489800710"/>
      <w:bookmarkStart w:id="551" w:name="_Toc489812840"/>
      <w:bookmarkStart w:id="552" w:name="_Toc489788382"/>
      <w:bookmarkStart w:id="553" w:name="_Toc489791650"/>
      <w:bookmarkStart w:id="554" w:name="_Toc489792174"/>
      <w:bookmarkStart w:id="555" w:name="_Toc489793001"/>
      <w:bookmarkStart w:id="556" w:name="_Toc489800711"/>
      <w:bookmarkStart w:id="557" w:name="_Toc489812841"/>
      <w:bookmarkStart w:id="558" w:name="_Toc489788383"/>
      <w:bookmarkStart w:id="559" w:name="_Toc489791651"/>
      <w:bookmarkStart w:id="560" w:name="_Toc489792175"/>
      <w:bookmarkStart w:id="561" w:name="_Toc489793002"/>
      <w:bookmarkStart w:id="562" w:name="_Toc489800712"/>
      <w:bookmarkStart w:id="563" w:name="_Toc489812842"/>
      <w:bookmarkStart w:id="564" w:name="_Toc489788384"/>
      <w:bookmarkStart w:id="565" w:name="_Toc489791652"/>
      <w:bookmarkStart w:id="566" w:name="_Toc489792176"/>
      <w:bookmarkStart w:id="567" w:name="_Toc489793003"/>
      <w:bookmarkStart w:id="568" w:name="_Toc489800713"/>
      <w:bookmarkStart w:id="569" w:name="_Toc489812843"/>
      <w:bookmarkStart w:id="570" w:name="_Toc489788385"/>
      <w:bookmarkStart w:id="571" w:name="_Toc489791653"/>
      <w:bookmarkStart w:id="572" w:name="_Toc489792177"/>
      <w:bookmarkStart w:id="573" w:name="_Toc489793004"/>
      <w:bookmarkStart w:id="574" w:name="_Toc489800714"/>
      <w:bookmarkStart w:id="575" w:name="_Toc489812844"/>
      <w:bookmarkStart w:id="576" w:name="_Toc489788386"/>
      <w:bookmarkStart w:id="577" w:name="_Toc489791654"/>
      <w:bookmarkStart w:id="578" w:name="_Toc489792178"/>
      <w:bookmarkStart w:id="579" w:name="_Toc489793005"/>
      <w:bookmarkStart w:id="580" w:name="_Toc489800715"/>
      <w:bookmarkStart w:id="581" w:name="_Toc489812845"/>
      <w:bookmarkStart w:id="582" w:name="_Toc489788387"/>
      <w:bookmarkStart w:id="583" w:name="_Toc489791655"/>
      <w:bookmarkStart w:id="584" w:name="_Toc489792179"/>
      <w:bookmarkStart w:id="585" w:name="_Toc489793006"/>
      <w:bookmarkStart w:id="586" w:name="_Toc489800716"/>
      <w:bookmarkStart w:id="587" w:name="_Toc489812846"/>
      <w:bookmarkStart w:id="588" w:name="_Toc489788388"/>
      <w:bookmarkStart w:id="589" w:name="_Toc489791656"/>
      <w:bookmarkStart w:id="590" w:name="_Toc489792180"/>
      <w:bookmarkStart w:id="591" w:name="_Toc489793007"/>
      <w:bookmarkStart w:id="592" w:name="_Toc489800717"/>
      <w:bookmarkStart w:id="593" w:name="_Toc489812847"/>
      <w:bookmarkStart w:id="594" w:name="_Toc489788389"/>
      <w:bookmarkStart w:id="595" w:name="_Toc489791657"/>
      <w:bookmarkStart w:id="596" w:name="_Toc489792181"/>
      <w:bookmarkStart w:id="597" w:name="_Toc489793008"/>
      <w:bookmarkStart w:id="598" w:name="_Toc489800718"/>
      <w:bookmarkStart w:id="599" w:name="_Toc489812848"/>
      <w:bookmarkStart w:id="600" w:name="_Toc489788390"/>
      <w:bookmarkStart w:id="601" w:name="_Toc489791658"/>
      <w:bookmarkStart w:id="602" w:name="_Toc489792182"/>
      <w:bookmarkStart w:id="603" w:name="_Toc489793009"/>
      <w:bookmarkStart w:id="604" w:name="_Toc489800719"/>
      <w:bookmarkStart w:id="605" w:name="_Toc489812849"/>
      <w:bookmarkStart w:id="606" w:name="_Toc489788391"/>
      <w:bookmarkStart w:id="607" w:name="_Toc489791659"/>
      <w:bookmarkStart w:id="608" w:name="_Toc489792183"/>
      <w:bookmarkStart w:id="609" w:name="_Toc489793010"/>
      <w:bookmarkStart w:id="610" w:name="_Toc489800720"/>
      <w:bookmarkStart w:id="611" w:name="_Toc489812850"/>
      <w:bookmarkStart w:id="612" w:name="_Toc489788392"/>
      <w:bookmarkStart w:id="613" w:name="_Toc489791660"/>
      <w:bookmarkStart w:id="614" w:name="_Toc489792184"/>
      <w:bookmarkStart w:id="615" w:name="_Toc489793011"/>
      <w:bookmarkStart w:id="616" w:name="_Toc489800721"/>
      <w:bookmarkStart w:id="617" w:name="_Toc489812851"/>
      <w:bookmarkStart w:id="618" w:name="_Toc489788393"/>
      <w:bookmarkStart w:id="619" w:name="_Toc489791661"/>
      <w:bookmarkStart w:id="620" w:name="_Toc489792185"/>
      <w:bookmarkStart w:id="621" w:name="_Toc489793012"/>
      <w:bookmarkStart w:id="622" w:name="_Toc489800722"/>
      <w:bookmarkStart w:id="623" w:name="_Toc489812852"/>
      <w:bookmarkStart w:id="624" w:name="_Toc489788394"/>
      <w:bookmarkStart w:id="625" w:name="_Toc489791662"/>
      <w:bookmarkStart w:id="626" w:name="_Toc489792186"/>
      <w:bookmarkStart w:id="627" w:name="_Toc489793013"/>
      <w:bookmarkStart w:id="628" w:name="_Toc489800723"/>
      <w:bookmarkStart w:id="629" w:name="_Toc489812853"/>
      <w:bookmarkStart w:id="630" w:name="_Toc489788395"/>
      <w:bookmarkStart w:id="631" w:name="_Toc489791663"/>
      <w:bookmarkStart w:id="632" w:name="_Toc489792187"/>
      <w:bookmarkStart w:id="633" w:name="_Toc489793014"/>
      <w:bookmarkStart w:id="634" w:name="_Toc489800724"/>
      <w:bookmarkStart w:id="635" w:name="_Toc489812854"/>
      <w:bookmarkStart w:id="636" w:name="_Toc489788396"/>
      <w:bookmarkStart w:id="637" w:name="_Toc489791664"/>
      <w:bookmarkStart w:id="638" w:name="_Toc489792188"/>
      <w:bookmarkStart w:id="639" w:name="_Toc489793015"/>
      <w:bookmarkStart w:id="640" w:name="_Toc489800725"/>
      <w:bookmarkStart w:id="641" w:name="_Toc489812855"/>
      <w:bookmarkStart w:id="642" w:name="_Toc489788397"/>
      <w:bookmarkStart w:id="643" w:name="_Toc489791665"/>
      <w:bookmarkStart w:id="644" w:name="_Toc489792189"/>
      <w:bookmarkStart w:id="645" w:name="_Toc489793016"/>
      <w:bookmarkStart w:id="646" w:name="_Toc489800726"/>
      <w:bookmarkStart w:id="647" w:name="_Toc489812856"/>
      <w:bookmarkStart w:id="648" w:name="_Toc489788398"/>
      <w:bookmarkStart w:id="649" w:name="_Toc489791666"/>
      <w:bookmarkStart w:id="650" w:name="_Toc489792190"/>
      <w:bookmarkStart w:id="651" w:name="_Toc489793017"/>
      <w:bookmarkStart w:id="652" w:name="_Toc489800727"/>
      <w:bookmarkStart w:id="653" w:name="_Toc489812857"/>
      <w:bookmarkStart w:id="654" w:name="_Toc489788399"/>
      <w:bookmarkStart w:id="655" w:name="_Toc489791667"/>
      <w:bookmarkStart w:id="656" w:name="_Toc489792191"/>
      <w:bookmarkStart w:id="657" w:name="_Toc489793018"/>
      <w:bookmarkStart w:id="658" w:name="_Toc489800728"/>
      <w:bookmarkStart w:id="659" w:name="_Toc489812858"/>
      <w:bookmarkStart w:id="660" w:name="_Toc489788400"/>
      <w:bookmarkStart w:id="661" w:name="_Toc489791668"/>
      <w:bookmarkStart w:id="662" w:name="_Toc489792192"/>
      <w:bookmarkStart w:id="663" w:name="_Toc489793019"/>
      <w:bookmarkStart w:id="664" w:name="_Toc489800729"/>
      <w:bookmarkStart w:id="665" w:name="_Toc489812859"/>
      <w:bookmarkStart w:id="666" w:name="_Toc489788401"/>
      <w:bookmarkStart w:id="667" w:name="_Toc489791669"/>
      <w:bookmarkStart w:id="668" w:name="_Toc489792193"/>
      <w:bookmarkStart w:id="669" w:name="_Toc489793020"/>
      <w:bookmarkStart w:id="670" w:name="_Toc489800730"/>
      <w:bookmarkStart w:id="671" w:name="_Toc489812860"/>
      <w:bookmarkStart w:id="672" w:name="_Toc489788402"/>
      <w:bookmarkStart w:id="673" w:name="_Toc489791670"/>
      <w:bookmarkStart w:id="674" w:name="_Toc489792194"/>
      <w:bookmarkStart w:id="675" w:name="_Toc489793021"/>
      <w:bookmarkStart w:id="676" w:name="_Toc489800731"/>
      <w:bookmarkStart w:id="677" w:name="_Toc489812861"/>
      <w:bookmarkStart w:id="678" w:name="_Toc489788403"/>
      <w:bookmarkStart w:id="679" w:name="_Toc489791671"/>
      <w:bookmarkStart w:id="680" w:name="_Toc489792195"/>
      <w:bookmarkStart w:id="681" w:name="_Toc489793022"/>
      <w:bookmarkStart w:id="682" w:name="_Toc489800732"/>
      <w:bookmarkStart w:id="683" w:name="_Toc489812862"/>
      <w:bookmarkStart w:id="684" w:name="_Toc489788404"/>
      <w:bookmarkStart w:id="685" w:name="_Toc489791672"/>
      <w:bookmarkStart w:id="686" w:name="_Toc489792196"/>
      <w:bookmarkStart w:id="687" w:name="_Toc489793023"/>
      <w:bookmarkStart w:id="688" w:name="_Toc489800733"/>
      <w:bookmarkStart w:id="689" w:name="_Toc489812863"/>
      <w:bookmarkStart w:id="690" w:name="_Toc489788405"/>
      <w:bookmarkStart w:id="691" w:name="_Toc489791673"/>
      <w:bookmarkStart w:id="692" w:name="_Toc489792197"/>
      <w:bookmarkStart w:id="693" w:name="_Toc489793024"/>
      <w:bookmarkStart w:id="694" w:name="_Toc489800734"/>
      <w:bookmarkStart w:id="695" w:name="_Toc489812864"/>
      <w:bookmarkStart w:id="696" w:name="_Toc489788406"/>
      <w:bookmarkStart w:id="697" w:name="_Toc489791674"/>
      <w:bookmarkStart w:id="698" w:name="_Toc489792198"/>
      <w:bookmarkStart w:id="699" w:name="_Toc489793025"/>
      <w:bookmarkStart w:id="700" w:name="_Toc489800735"/>
      <w:bookmarkStart w:id="701" w:name="_Toc489812865"/>
      <w:bookmarkStart w:id="702" w:name="_Toc489788407"/>
      <w:bookmarkStart w:id="703" w:name="_Toc489791675"/>
      <w:bookmarkStart w:id="704" w:name="_Toc489792199"/>
      <w:bookmarkStart w:id="705" w:name="_Toc489793026"/>
      <w:bookmarkStart w:id="706" w:name="_Toc489800736"/>
      <w:bookmarkStart w:id="707" w:name="_Toc489812866"/>
      <w:bookmarkStart w:id="708" w:name="_confidential_information"/>
      <w:bookmarkStart w:id="709" w:name="_Toc489788411"/>
      <w:bookmarkStart w:id="710" w:name="_Toc489791679"/>
      <w:bookmarkStart w:id="711" w:name="_Toc489792203"/>
      <w:bookmarkStart w:id="712" w:name="_Toc489793030"/>
      <w:bookmarkStart w:id="713" w:name="_Toc489800740"/>
      <w:bookmarkStart w:id="714" w:name="_Toc489812870"/>
      <w:bookmarkStart w:id="715" w:name="_Toc489788412"/>
      <w:bookmarkStart w:id="716" w:name="_Toc489791680"/>
      <w:bookmarkStart w:id="717" w:name="_Toc489792204"/>
      <w:bookmarkStart w:id="718" w:name="_Toc489793031"/>
      <w:bookmarkStart w:id="719" w:name="_Toc489800741"/>
      <w:bookmarkStart w:id="720" w:name="_Toc489812871"/>
      <w:bookmarkStart w:id="721" w:name="_Toc489788413"/>
      <w:bookmarkStart w:id="722" w:name="_Toc489791681"/>
      <w:bookmarkStart w:id="723" w:name="_Toc489792205"/>
      <w:bookmarkStart w:id="724" w:name="_Toc489793032"/>
      <w:bookmarkStart w:id="725" w:name="_Toc489800742"/>
      <w:bookmarkStart w:id="726" w:name="_Toc489812872"/>
      <w:bookmarkStart w:id="727" w:name="_Toc489788414"/>
      <w:bookmarkStart w:id="728" w:name="_Toc489791682"/>
      <w:bookmarkStart w:id="729" w:name="_Toc489792206"/>
      <w:bookmarkStart w:id="730" w:name="_Toc489793033"/>
      <w:bookmarkStart w:id="731" w:name="_Toc489800743"/>
      <w:bookmarkStart w:id="732" w:name="_Toc489812873"/>
      <w:bookmarkStart w:id="733" w:name="_Toc489788415"/>
      <w:bookmarkStart w:id="734" w:name="_Toc489791683"/>
      <w:bookmarkStart w:id="735" w:name="_Toc489792207"/>
      <w:bookmarkStart w:id="736" w:name="_Toc489793034"/>
      <w:bookmarkStart w:id="737" w:name="_Toc489800744"/>
      <w:bookmarkStart w:id="738" w:name="_Toc489812874"/>
      <w:bookmarkStart w:id="739" w:name="_Toc489788416"/>
      <w:bookmarkStart w:id="740" w:name="_Toc489791684"/>
      <w:bookmarkStart w:id="741" w:name="_Toc489792208"/>
      <w:bookmarkStart w:id="742" w:name="_Toc489793035"/>
      <w:bookmarkStart w:id="743" w:name="_Toc489800745"/>
      <w:bookmarkStart w:id="744" w:name="_Toc489812875"/>
      <w:bookmarkStart w:id="745" w:name="_Toc489788417"/>
      <w:bookmarkStart w:id="746" w:name="_Toc489791685"/>
      <w:bookmarkStart w:id="747" w:name="_Toc489792209"/>
      <w:bookmarkStart w:id="748" w:name="_Toc489793036"/>
      <w:bookmarkStart w:id="749" w:name="_Toc489800746"/>
      <w:bookmarkStart w:id="750" w:name="_Toc489812876"/>
      <w:bookmarkStart w:id="751" w:name="_Toc489788418"/>
      <w:bookmarkStart w:id="752" w:name="_Toc489791686"/>
      <w:bookmarkStart w:id="753" w:name="_Toc489792210"/>
      <w:bookmarkStart w:id="754" w:name="_Toc489793037"/>
      <w:bookmarkStart w:id="755" w:name="_Toc489800747"/>
      <w:bookmarkStart w:id="756" w:name="_Toc489812877"/>
      <w:bookmarkStart w:id="757" w:name="_Toc489788419"/>
      <w:bookmarkStart w:id="758" w:name="_Toc489791687"/>
      <w:bookmarkStart w:id="759" w:name="_Toc489792211"/>
      <w:bookmarkStart w:id="760" w:name="_Toc489793038"/>
      <w:bookmarkStart w:id="761" w:name="_Toc489800748"/>
      <w:bookmarkStart w:id="762" w:name="_Toc489812878"/>
      <w:bookmarkStart w:id="763" w:name="_Toc489788420"/>
      <w:bookmarkStart w:id="764" w:name="_Toc489791688"/>
      <w:bookmarkStart w:id="765" w:name="_Toc489792212"/>
      <w:bookmarkStart w:id="766" w:name="_Toc489793039"/>
      <w:bookmarkStart w:id="767" w:name="_Toc489800749"/>
      <w:bookmarkStart w:id="768" w:name="_Toc489812879"/>
      <w:bookmarkStart w:id="769" w:name="_Toc489788421"/>
      <w:bookmarkStart w:id="770" w:name="_Toc489791689"/>
      <w:bookmarkStart w:id="771" w:name="_Toc489792213"/>
      <w:bookmarkStart w:id="772" w:name="_Toc489793040"/>
      <w:bookmarkStart w:id="773" w:name="_Toc489800750"/>
      <w:bookmarkStart w:id="774" w:name="_Toc489812880"/>
      <w:bookmarkStart w:id="775" w:name="_Toc489788422"/>
      <w:bookmarkStart w:id="776" w:name="_Toc489791690"/>
      <w:bookmarkStart w:id="777" w:name="_Toc489792214"/>
      <w:bookmarkStart w:id="778" w:name="_Toc489793041"/>
      <w:bookmarkStart w:id="779" w:name="_Toc489800751"/>
      <w:bookmarkStart w:id="780" w:name="_Toc489812881"/>
      <w:bookmarkStart w:id="781" w:name="_Toc489788423"/>
      <w:bookmarkStart w:id="782" w:name="_Toc489791691"/>
      <w:bookmarkStart w:id="783" w:name="_Toc489792215"/>
      <w:bookmarkStart w:id="784" w:name="_Toc489793042"/>
      <w:bookmarkStart w:id="785" w:name="_Toc489800752"/>
      <w:bookmarkStart w:id="786" w:name="_Toc489812882"/>
      <w:bookmarkStart w:id="787" w:name="_Toc489788424"/>
      <w:bookmarkStart w:id="788" w:name="_Toc489791692"/>
      <w:bookmarkStart w:id="789" w:name="_Toc489792216"/>
      <w:bookmarkStart w:id="790" w:name="_Toc489793043"/>
      <w:bookmarkStart w:id="791" w:name="_Toc489800753"/>
      <w:bookmarkStart w:id="792" w:name="_Toc489812883"/>
      <w:bookmarkStart w:id="793" w:name="_Toc489788426"/>
      <w:bookmarkStart w:id="794" w:name="_Toc489791694"/>
      <w:bookmarkStart w:id="795" w:name="_Toc489792218"/>
      <w:bookmarkStart w:id="796" w:name="_Toc489793045"/>
      <w:bookmarkStart w:id="797" w:name="_Toc489800755"/>
      <w:bookmarkStart w:id="798" w:name="_Toc489812885"/>
      <w:bookmarkStart w:id="799" w:name="_Toc489788427"/>
      <w:bookmarkStart w:id="800" w:name="_Toc489791695"/>
      <w:bookmarkStart w:id="801" w:name="_Toc489792219"/>
      <w:bookmarkStart w:id="802" w:name="_Toc489793046"/>
      <w:bookmarkStart w:id="803" w:name="_Toc489800756"/>
      <w:bookmarkStart w:id="804" w:name="_Toc489812886"/>
      <w:bookmarkStart w:id="805" w:name="_Toc489788428"/>
      <w:bookmarkStart w:id="806" w:name="_Toc489791696"/>
      <w:bookmarkStart w:id="807" w:name="_Toc489792220"/>
      <w:bookmarkStart w:id="808" w:name="_Toc489793047"/>
      <w:bookmarkStart w:id="809" w:name="_Toc489800757"/>
      <w:bookmarkStart w:id="810" w:name="_Toc489812887"/>
      <w:bookmarkStart w:id="811" w:name="_Toc489788429"/>
      <w:bookmarkStart w:id="812" w:name="_Toc489791697"/>
      <w:bookmarkStart w:id="813" w:name="_Toc489792221"/>
      <w:bookmarkStart w:id="814" w:name="_Toc489793048"/>
      <w:bookmarkStart w:id="815" w:name="_Toc489800758"/>
      <w:bookmarkStart w:id="816" w:name="_Toc489812888"/>
      <w:bookmarkStart w:id="817" w:name="_Toc489788430"/>
      <w:bookmarkStart w:id="818" w:name="_Toc489791698"/>
      <w:bookmarkStart w:id="819" w:name="_Toc489792222"/>
      <w:bookmarkStart w:id="820" w:name="_Toc489793049"/>
      <w:bookmarkStart w:id="821" w:name="_Toc489800759"/>
      <w:bookmarkStart w:id="822" w:name="_Toc489812889"/>
      <w:bookmarkStart w:id="823" w:name="_Toc489788431"/>
      <w:bookmarkStart w:id="824" w:name="_Toc489791699"/>
      <w:bookmarkStart w:id="825" w:name="_Toc489792223"/>
      <w:bookmarkStart w:id="826" w:name="_Toc489793050"/>
      <w:bookmarkStart w:id="827" w:name="_Toc489800760"/>
      <w:bookmarkStart w:id="828" w:name="_Toc489812890"/>
      <w:bookmarkStart w:id="829" w:name="_Toc489788432"/>
      <w:bookmarkStart w:id="830" w:name="_Toc489791700"/>
      <w:bookmarkStart w:id="831" w:name="_Toc489792224"/>
      <w:bookmarkStart w:id="832" w:name="_Toc489793051"/>
      <w:bookmarkStart w:id="833" w:name="_Toc489800761"/>
      <w:bookmarkStart w:id="834" w:name="_Toc489812891"/>
      <w:bookmarkStart w:id="835" w:name="_Toc489788433"/>
      <w:bookmarkStart w:id="836" w:name="_Toc489791701"/>
      <w:bookmarkStart w:id="837" w:name="_Toc489792225"/>
      <w:bookmarkStart w:id="838" w:name="_Toc489793052"/>
      <w:bookmarkStart w:id="839" w:name="_Toc489800762"/>
      <w:bookmarkStart w:id="840" w:name="_Toc489812892"/>
      <w:bookmarkStart w:id="841" w:name="_Toc489788434"/>
      <w:bookmarkStart w:id="842" w:name="_Toc489791702"/>
      <w:bookmarkStart w:id="843" w:name="_Toc489792226"/>
      <w:bookmarkStart w:id="844" w:name="_Toc489793053"/>
      <w:bookmarkStart w:id="845" w:name="_Toc489800763"/>
      <w:bookmarkStart w:id="846" w:name="_Toc489812893"/>
      <w:bookmarkStart w:id="847" w:name="_Toc489788435"/>
      <w:bookmarkStart w:id="848" w:name="_Toc489791703"/>
      <w:bookmarkStart w:id="849" w:name="_Toc489792227"/>
      <w:bookmarkStart w:id="850" w:name="_Toc489793054"/>
      <w:bookmarkStart w:id="851" w:name="_Toc489800764"/>
      <w:bookmarkStart w:id="852" w:name="_Toc489812894"/>
      <w:bookmarkStart w:id="853" w:name="_Toc489788436"/>
      <w:bookmarkStart w:id="854" w:name="_Toc489791704"/>
      <w:bookmarkStart w:id="855" w:name="_Toc489792228"/>
      <w:bookmarkStart w:id="856" w:name="_Toc489793055"/>
      <w:bookmarkStart w:id="857" w:name="_Toc489800765"/>
      <w:bookmarkStart w:id="858" w:name="_Toc489812895"/>
      <w:bookmarkStart w:id="859" w:name="_Toc489788437"/>
      <w:bookmarkStart w:id="860" w:name="_Toc489791705"/>
      <w:bookmarkStart w:id="861" w:name="_Toc489792229"/>
      <w:bookmarkStart w:id="862" w:name="_Toc489793056"/>
      <w:bookmarkStart w:id="863" w:name="_Toc489800766"/>
      <w:bookmarkStart w:id="864" w:name="_Toc489812896"/>
      <w:bookmarkStart w:id="865" w:name="_Toc489788438"/>
      <w:bookmarkStart w:id="866" w:name="_Toc489791706"/>
      <w:bookmarkStart w:id="867" w:name="_Toc489792230"/>
      <w:bookmarkStart w:id="868" w:name="_Toc489793057"/>
      <w:bookmarkStart w:id="869" w:name="_Toc489800767"/>
      <w:bookmarkStart w:id="870" w:name="_Toc489812897"/>
      <w:bookmarkStart w:id="871" w:name="_Toc489788439"/>
      <w:bookmarkStart w:id="872" w:name="_Toc489791707"/>
      <w:bookmarkStart w:id="873" w:name="_Toc489792231"/>
      <w:bookmarkStart w:id="874" w:name="_Toc489793058"/>
      <w:bookmarkStart w:id="875" w:name="_Toc489800768"/>
      <w:bookmarkStart w:id="876" w:name="_Toc489812898"/>
      <w:bookmarkStart w:id="877" w:name="_Toc489788440"/>
      <w:bookmarkStart w:id="878" w:name="_Toc489791708"/>
      <w:bookmarkStart w:id="879" w:name="_Toc489792232"/>
      <w:bookmarkStart w:id="880" w:name="_Toc489793059"/>
      <w:bookmarkStart w:id="881" w:name="_Toc489800769"/>
      <w:bookmarkStart w:id="882" w:name="_Toc489812899"/>
      <w:bookmarkStart w:id="883" w:name="_Toc489788441"/>
      <w:bookmarkStart w:id="884" w:name="_Toc489791709"/>
      <w:bookmarkStart w:id="885" w:name="_Toc489792233"/>
      <w:bookmarkStart w:id="886" w:name="_Toc489793060"/>
      <w:bookmarkStart w:id="887" w:name="_Toc489800770"/>
      <w:bookmarkStart w:id="888" w:name="_Toc489812900"/>
      <w:bookmarkStart w:id="889" w:name="_Toc489788442"/>
      <w:bookmarkStart w:id="890" w:name="_Toc489791710"/>
      <w:bookmarkStart w:id="891" w:name="_Toc489792234"/>
      <w:bookmarkStart w:id="892" w:name="_Toc489793061"/>
      <w:bookmarkStart w:id="893" w:name="_Toc489800771"/>
      <w:bookmarkStart w:id="894" w:name="_Toc489812901"/>
      <w:bookmarkStart w:id="895" w:name="_Toc489788443"/>
      <w:bookmarkStart w:id="896" w:name="_Toc489791711"/>
      <w:bookmarkStart w:id="897" w:name="_Toc489792235"/>
      <w:bookmarkStart w:id="898" w:name="_Toc489793062"/>
      <w:bookmarkStart w:id="899" w:name="_Toc489800772"/>
      <w:bookmarkStart w:id="900" w:name="_Toc489812902"/>
      <w:bookmarkStart w:id="901" w:name="_Toc489788444"/>
      <w:bookmarkStart w:id="902" w:name="_Toc489791712"/>
      <w:bookmarkStart w:id="903" w:name="_Toc489792236"/>
      <w:bookmarkStart w:id="904" w:name="_Toc489793063"/>
      <w:bookmarkStart w:id="905" w:name="_Toc489800773"/>
      <w:bookmarkStart w:id="906" w:name="_Toc489812903"/>
      <w:bookmarkStart w:id="907" w:name="_Toc489788445"/>
      <w:bookmarkStart w:id="908" w:name="_Toc489791713"/>
      <w:bookmarkStart w:id="909" w:name="_Toc489792237"/>
      <w:bookmarkStart w:id="910" w:name="_Toc489793064"/>
      <w:bookmarkStart w:id="911" w:name="_Toc489800774"/>
      <w:bookmarkStart w:id="912" w:name="_Toc489812904"/>
      <w:bookmarkStart w:id="913" w:name="_Toc489788446"/>
      <w:bookmarkStart w:id="914" w:name="_Toc489791714"/>
      <w:bookmarkStart w:id="915" w:name="_Toc489792238"/>
      <w:bookmarkStart w:id="916" w:name="_Toc489793065"/>
      <w:bookmarkStart w:id="917" w:name="_Toc489800775"/>
      <w:bookmarkStart w:id="918" w:name="_Toc489812905"/>
      <w:bookmarkStart w:id="919" w:name="_Toc489788447"/>
      <w:bookmarkStart w:id="920" w:name="_Toc489791715"/>
      <w:bookmarkStart w:id="921" w:name="_Toc489792239"/>
      <w:bookmarkStart w:id="922" w:name="_Toc489793066"/>
      <w:bookmarkStart w:id="923" w:name="_Toc489800776"/>
      <w:bookmarkStart w:id="924" w:name="_Toc489812906"/>
      <w:bookmarkStart w:id="925" w:name="_PROHIBIT_ed_USE"/>
      <w:bookmarkStart w:id="926" w:name="_Toc489788460"/>
      <w:bookmarkStart w:id="927" w:name="_Toc489791728"/>
      <w:bookmarkStart w:id="928" w:name="_Toc489792252"/>
      <w:bookmarkStart w:id="929" w:name="_Toc489793079"/>
      <w:bookmarkStart w:id="930" w:name="_Toc489800789"/>
      <w:bookmarkStart w:id="931" w:name="_Toc489812919"/>
      <w:bookmarkStart w:id="932" w:name="_Toc489788461"/>
      <w:bookmarkStart w:id="933" w:name="_Toc489791729"/>
      <w:bookmarkStart w:id="934" w:name="_Toc489792253"/>
      <w:bookmarkStart w:id="935" w:name="_Toc489793080"/>
      <w:bookmarkStart w:id="936" w:name="_Toc489800790"/>
      <w:bookmarkStart w:id="937" w:name="_Toc489812920"/>
      <w:bookmarkStart w:id="938" w:name="_Toc489788462"/>
      <w:bookmarkStart w:id="939" w:name="_Toc489791730"/>
      <w:bookmarkStart w:id="940" w:name="_Toc489792254"/>
      <w:bookmarkStart w:id="941" w:name="_Toc489793081"/>
      <w:bookmarkStart w:id="942" w:name="_Toc489800791"/>
      <w:bookmarkStart w:id="943" w:name="_Toc489812921"/>
      <w:bookmarkStart w:id="944" w:name="_Toc489788463"/>
      <w:bookmarkStart w:id="945" w:name="_Toc489791731"/>
      <w:bookmarkStart w:id="946" w:name="_Toc489792255"/>
      <w:bookmarkStart w:id="947" w:name="_Toc489793082"/>
      <w:bookmarkStart w:id="948" w:name="_Toc489800792"/>
      <w:bookmarkStart w:id="949" w:name="_Toc489812922"/>
      <w:bookmarkStart w:id="950" w:name="_Toc489788464"/>
      <w:bookmarkStart w:id="951" w:name="_Toc489791732"/>
      <w:bookmarkStart w:id="952" w:name="_Toc489792256"/>
      <w:bookmarkStart w:id="953" w:name="_Toc489793083"/>
      <w:bookmarkStart w:id="954" w:name="_Toc489800793"/>
      <w:bookmarkStart w:id="955" w:name="_Toc489812923"/>
      <w:bookmarkStart w:id="956" w:name="_Toc489788465"/>
      <w:bookmarkStart w:id="957" w:name="_Toc489791733"/>
      <w:bookmarkStart w:id="958" w:name="_Toc489792257"/>
      <w:bookmarkStart w:id="959" w:name="_Toc489793084"/>
      <w:bookmarkStart w:id="960" w:name="_Toc489800794"/>
      <w:bookmarkStart w:id="961" w:name="_Toc489812924"/>
      <w:bookmarkStart w:id="962" w:name="_Toc508022469"/>
      <w:bookmarkStart w:id="963" w:name="_Toc512608254"/>
      <w:bookmarkStart w:id="964" w:name="_Toc512608756"/>
      <w:bookmarkStart w:id="965" w:name="_Toc479325023"/>
      <w:bookmarkEnd w:id="40"/>
      <w:bookmarkEnd w:id="14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r w:rsidRPr="000159D4" w:rsidDel="0034291C">
        <w:rPr>
          <w:szCs w:val="22"/>
        </w:rPr>
        <w:t>Cyber Security and Operations Requirements</w:t>
      </w:r>
    </w:p>
    <w:p w14:paraId="732071C3" w14:textId="2D8C6FAA" w:rsidR="00283D2A" w:rsidRPr="000159D4" w:rsidDel="0034291C" w:rsidRDefault="00283D2A" w:rsidP="00EE50FE">
      <w:pPr>
        <w:rPr>
          <w:szCs w:val="22"/>
        </w:rPr>
      </w:pPr>
      <w:r w:rsidRPr="000159D4" w:rsidDel="0034291C">
        <w:rPr>
          <w:szCs w:val="22"/>
        </w:rPr>
        <w:t xml:space="preserve">The following cyber security and operations requirements shall apply to Contractor’s provision of products and/or services to the Massachusetts Bay Transportation Authority (“MBTA”).  Failure to comply with any of these provisions may result in suspension or termination of Contractor’s agreement.  Any such suspension or termination shall be at the sole discretion of the MBTA.  Reinstatement of a suspended contract may require compliance with an MBTA-established corrective action plan.  </w:t>
      </w:r>
      <w:r w:rsidRPr="000159D4" w:rsidDel="0034291C">
        <w:rPr>
          <w:szCs w:val="22"/>
        </w:rPr>
        <w:lastRenderedPageBreak/>
        <w:t>References herein to EOTSS Enterprise Security Policies shall be interpreted to mean such policies as in effect from time to time.  The Contractor agrees to meet with the MBTA Information Security Office on a quarterly basis to review ongoing progress and compliance with the requirements specified below.</w:t>
      </w:r>
    </w:p>
    <w:p w14:paraId="3EB93782" w14:textId="77777777" w:rsidR="00283D2A" w:rsidRPr="000159D4" w:rsidRDefault="00283D2A" w:rsidP="00EE50FE">
      <w:pPr>
        <w:pStyle w:val="Heading4"/>
        <w:rPr>
          <w:szCs w:val="22"/>
        </w:rPr>
      </w:pPr>
      <w:r w:rsidRPr="000159D4">
        <w:rPr>
          <w:szCs w:val="22"/>
        </w:rPr>
        <w:t>Contractor Security Policy</w:t>
      </w:r>
    </w:p>
    <w:p w14:paraId="62933ED5" w14:textId="77777777" w:rsidR="00283D2A" w:rsidRPr="000159D4" w:rsidRDefault="00283D2A" w:rsidP="00EE50FE">
      <w:pPr>
        <w:pStyle w:val="textbody"/>
        <w:rPr>
          <w:szCs w:val="22"/>
        </w:rPr>
      </w:pPr>
      <w:bookmarkStart w:id="966" w:name="_Hlk99918809"/>
      <w:r w:rsidRPr="000159D4">
        <w:rPr>
          <w:szCs w:val="22"/>
        </w:rPr>
        <w:t>Contractor shall provide the MBTA with a copy of its Enterprise Security Policy on an annual basis.  The MBTA reserves the right to request related security policy documents at any time during the contract term.</w:t>
      </w:r>
    </w:p>
    <w:bookmarkEnd w:id="966"/>
    <w:p w14:paraId="45DE4B98" w14:textId="77777777" w:rsidR="00283D2A" w:rsidRPr="000159D4" w:rsidRDefault="00283D2A" w:rsidP="00EE50FE">
      <w:pPr>
        <w:pStyle w:val="Heading4"/>
        <w:rPr>
          <w:szCs w:val="22"/>
        </w:rPr>
      </w:pPr>
      <w:r w:rsidRPr="000159D4">
        <w:rPr>
          <w:szCs w:val="22"/>
        </w:rPr>
        <w:t>Process Documentation</w:t>
      </w:r>
    </w:p>
    <w:p w14:paraId="2D0E054C" w14:textId="3502D300" w:rsidR="00283D2A" w:rsidRPr="000159D4" w:rsidRDefault="00283D2A" w:rsidP="00EE50FE">
      <w:pPr>
        <w:rPr>
          <w:szCs w:val="22"/>
        </w:rPr>
      </w:pPr>
      <w:r w:rsidRPr="000159D4">
        <w:rPr>
          <w:szCs w:val="22"/>
        </w:rPr>
        <w:t>Contractor shall maintain current written documentation of the following:</w:t>
      </w:r>
    </w:p>
    <w:p w14:paraId="7F3D3400" w14:textId="64A07ADC" w:rsidR="00283D2A" w:rsidRPr="000159D4" w:rsidRDefault="00283D2A" w:rsidP="002302F0">
      <w:pPr>
        <w:pStyle w:val="ListParagraph"/>
        <w:numPr>
          <w:ilvl w:val="0"/>
          <w:numId w:val="27"/>
        </w:numPr>
      </w:pPr>
      <w:r w:rsidRPr="000159D4">
        <w:t>Incident Management Process:</w:t>
      </w:r>
    </w:p>
    <w:p w14:paraId="6A00DA29" w14:textId="77777777" w:rsidR="00283D2A" w:rsidRPr="000159D4" w:rsidRDefault="00283D2A" w:rsidP="002302F0">
      <w:pPr>
        <w:pStyle w:val="ListParagraph"/>
        <w:numPr>
          <w:ilvl w:val="1"/>
          <w:numId w:val="27"/>
        </w:numPr>
      </w:pPr>
      <w:bookmarkStart w:id="967" w:name="_Hlk99919021"/>
      <w:r w:rsidRPr="000159D4">
        <w:t xml:space="preserve">As used herein, a computer security incident is a violation or imminent threat of violation of computer security policies, acceptable use policies, or standard security practices. </w:t>
      </w:r>
    </w:p>
    <w:p w14:paraId="3DBE41F8" w14:textId="77777777" w:rsidR="00283D2A" w:rsidRPr="000159D4" w:rsidRDefault="00283D2A" w:rsidP="00EE50FE">
      <w:pPr>
        <w:pStyle w:val="ListParagraph"/>
      </w:pPr>
      <w:r w:rsidRPr="000159D4">
        <w:t>[Source: NIST Computer Security Incident Handling Guide]</w:t>
      </w:r>
    </w:p>
    <w:p w14:paraId="46F59039" w14:textId="77777777" w:rsidR="00283D2A" w:rsidRPr="000159D4" w:rsidRDefault="00283D2A" w:rsidP="002302F0">
      <w:pPr>
        <w:pStyle w:val="ListParagraph"/>
        <w:numPr>
          <w:ilvl w:val="1"/>
          <w:numId w:val="27"/>
        </w:numPr>
      </w:pPr>
      <w:r w:rsidRPr="000159D4">
        <w:t>Contractor’s documented Incident Management Process must specifically address or refer to a separately documented Cyber Incident Response Process. The Cyber Incident Response process must include prompt notification to the MBTA and incorporate regular communications and information-sharing with key contacts at the MBTA both during and after a cyber incident event.  Contractor shall notify the MBTA of any security incident that potentially impacts MBTA data, including but not limited to damage, loss, or breach.  Initial notification must be given in the most expedient manner possible, but not later than 24 hours after declaration of a security incident.  This includes but is not limited to operational availability.  An incident status summary must be provided in writing no later than 24 hours after confirmation of an incident and every twenty-four (24) hours thereafter until incident resolution.  During any Cyber Incident Response, Contractor shall provide twice-daily updates to key MBTA personnel and shall make available technical subject matter experts to promptly respond to any MBTA questions.  Contractor shall provide a written incident summary to the MBTA no later than one week after resolution of the cyber incident.  This summary shall include a plan of action that describes improvements Contractor will make to help prevent a similar incident from occurring in the future.  Relaxation of the schedules described in this section may be authorized by the MBTA’s CISO.</w:t>
      </w:r>
    </w:p>
    <w:bookmarkEnd w:id="967"/>
    <w:p w14:paraId="55AABF56" w14:textId="77777777" w:rsidR="00283D2A" w:rsidRPr="000159D4" w:rsidRDefault="00283D2A" w:rsidP="002302F0">
      <w:pPr>
        <w:pStyle w:val="ListParagraph"/>
        <w:numPr>
          <w:ilvl w:val="0"/>
          <w:numId w:val="27"/>
        </w:numPr>
      </w:pPr>
      <w:r w:rsidRPr="000159D4">
        <w:t xml:space="preserve">Information Security Risk Management Process, </w:t>
      </w:r>
    </w:p>
    <w:p w14:paraId="127B1DE9" w14:textId="77777777" w:rsidR="00283D2A" w:rsidRPr="000159D4" w:rsidRDefault="00283D2A" w:rsidP="002302F0">
      <w:pPr>
        <w:pStyle w:val="ListParagraph"/>
        <w:numPr>
          <w:ilvl w:val="0"/>
          <w:numId w:val="27"/>
        </w:numPr>
      </w:pPr>
      <w:r w:rsidRPr="000159D4">
        <w:t xml:space="preserve">Vulnerability Management Process, and </w:t>
      </w:r>
    </w:p>
    <w:p w14:paraId="18373B0E" w14:textId="77777777" w:rsidR="00283D2A" w:rsidRPr="000159D4" w:rsidRDefault="00283D2A" w:rsidP="002302F0">
      <w:pPr>
        <w:pStyle w:val="ListParagraph"/>
        <w:numPr>
          <w:ilvl w:val="0"/>
          <w:numId w:val="27"/>
        </w:numPr>
      </w:pPr>
      <w:r w:rsidRPr="000159D4">
        <w:t xml:space="preserve">Supplier/Vendor Control Process </w:t>
      </w:r>
    </w:p>
    <w:p w14:paraId="714F2E21" w14:textId="7D9AA9AC" w:rsidR="00283D2A" w:rsidRPr="000159D4" w:rsidRDefault="00283D2A" w:rsidP="00EE50FE">
      <w:pPr>
        <w:rPr>
          <w:szCs w:val="22"/>
        </w:rPr>
      </w:pPr>
      <w:r w:rsidRPr="000159D4">
        <w:rPr>
          <w:szCs w:val="22"/>
        </w:rPr>
        <w:t>(collectively, “Process Documentation”).  During the contract term, Contractor shall provide annual updated versions to the MBTA of each element of its Process Documentation.</w:t>
      </w:r>
    </w:p>
    <w:p w14:paraId="05A98D25" w14:textId="77777777" w:rsidR="00283D2A" w:rsidRPr="000159D4" w:rsidRDefault="00283D2A" w:rsidP="002302F0">
      <w:pPr>
        <w:pStyle w:val="ListParagraph"/>
        <w:numPr>
          <w:ilvl w:val="0"/>
          <w:numId w:val="28"/>
        </w:numPr>
      </w:pPr>
      <w:r w:rsidRPr="000159D4">
        <w:t>Contractor shall maintain a Disaster Recovery Plan that describes the procedure for recovering the entire technology solution to be provided by Contractor under the Agreement in the event of a disaster.</w:t>
      </w:r>
    </w:p>
    <w:p w14:paraId="5498804F" w14:textId="77777777" w:rsidR="00283D2A" w:rsidRPr="000159D4" w:rsidRDefault="00283D2A" w:rsidP="002302F0">
      <w:pPr>
        <w:pStyle w:val="ListParagraph"/>
        <w:numPr>
          <w:ilvl w:val="0"/>
          <w:numId w:val="28"/>
        </w:numPr>
      </w:pPr>
      <w:r w:rsidRPr="000159D4">
        <w:t>Contractor shall conduct a third-party security assessment or penetration test annually and share the report from these engagements with the MBTA within 30 days of the completion of the assessment.</w:t>
      </w:r>
    </w:p>
    <w:p w14:paraId="797F358E" w14:textId="77777777" w:rsidR="00283D2A" w:rsidRPr="000159D4" w:rsidRDefault="00283D2A" w:rsidP="002302F0">
      <w:pPr>
        <w:pStyle w:val="ListParagraph"/>
        <w:numPr>
          <w:ilvl w:val="0"/>
          <w:numId w:val="28"/>
        </w:numPr>
      </w:pPr>
      <w:r w:rsidRPr="000159D4">
        <w:rPr>
          <w:lang w:bidi="en-US"/>
        </w:rPr>
        <w:lastRenderedPageBreak/>
        <w:t>Contractor shall provide an Annual SOC 2 Type 2 report for services provided under the Agreement within 30 days of delivery by the assessor.  Contractor must provide a schedule for the planned SOC 2 Type 2 assessment and release the report within 30 days of delivery by the assessor to the contractor.  A Bridge Letter will be required for any gaps in the SOC 2 Type 2 assessment period.</w:t>
      </w:r>
    </w:p>
    <w:p w14:paraId="20368724" w14:textId="77777777" w:rsidR="00283D2A" w:rsidRPr="000159D4" w:rsidRDefault="00283D2A" w:rsidP="002302F0">
      <w:pPr>
        <w:pStyle w:val="ListParagraph"/>
        <w:numPr>
          <w:ilvl w:val="0"/>
          <w:numId w:val="28"/>
        </w:numPr>
      </w:pPr>
      <w:r w:rsidRPr="000159D4">
        <w:t>Contractor shall have a password policy that requires a minimum of fifteen (15) characters in length.  Contractor must use multi-factor authentication for all remote access connections into its network, including, but not limited to VPN, and virtual workspaces where MBTA data is accessed.  Contractor shall ensure that regular user accounts of its employees, contractors and/or subcontractors that are used for office suite and web browsing shall not have privileged access to MBTA systems and/or any systems containing MBTA/Commonwealth Data.</w:t>
      </w:r>
    </w:p>
    <w:p w14:paraId="66EB41F9" w14:textId="77777777" w:rsidR="00283D2A" w:rsidRPr="000159D4" w:rsidRDefault="00283D2A" w:rsidP="002302F0">
      <w:pPr>
        <w:pStyle w:val="ListParagraph"/>
        <w:numPr>
          <w:ilvl w:val="0"/>
          <w:numId w:val="28"/>
        </w:numPr>
      </w:pPr>
      <w:proofErr w:type="gramStart"/>
      <w:r w:rsidRPr="000159D4">
        <w:t>Contractor</w:t>
      </w:r>
      <w:proofErr w:type="gramEnd"/>
      <w:r w:rsidRPr="000159D4">
        <w:t xml:space="preserve"> </w:t>
      </w:r>
      <w:proofErr w:type="gramStart"/>
      <w:r w:rsidRPr="000159D4">
        <w:t>shall</w:t>
      </w:r>
      <w:proofErr w:type="gramEnd"/>
      <w:r w:rsidRPr="000159D4">
        <w:t xml:space="preserve"> have Endpoint Protection software installed and active on all systems.  The software must be designed to detect the execution of exploits and behavioral techniques in addition to traditional file scanning.</w:t>
      </w:r>
    </w:p>
    <w:p w14:paraId="6A4EDBC0" w14:textId="77777777" w:rsidR="00283D2A" w:rsidRPr="000159D4" w:rsidRDefault="00283D2A" w:rsidP="00EE50FE">
      <w:pPr>
        <w:pStyle w:val="Heading4"/>
        <w:rPr>
          <w:szCs w:val="22"/>
        </w:rPr>
      </w:pPr>
      <w:r w:rsidRPr="000159D4">
        <w:rPr>
          <w:szCs w:val="22"/>
        </w:rPr>
        <w:t>Disaster Recovery Plan</w:t>
      </w:r>
    </w:p>
    <w:p w14:paraId="3D9D0FB2" w14:textId="229803D1" w:rsidR="00283D2A" w:rsidRPr="000159D4" w:rsidRDefault="00283D2A" w:rsidP="00EE50FE">
      <w:pPr>
        <w:pStyle w:val="textbody"/>
        <w:rPr>
          <w:szCs w:val="22"/>
        </w:rPr>
      </w:pPr>
      <w:r w:rsidRPr="000159D4">
        <w:rPr>
          <w:szCs w:val="22"/>
        </w:rPr>
        <w:t xml:space="preserve">On an annual basis, Contractor must provide the MBTA with relevant Disaster Recovery (“DR”) Plan documentation.  The plan must address procedures to restore the systems environment to an operational state.  At a minimum the plan must also perform a risk assessment of critical information assets associated with MBTA scope of services, conduct a business impact analysis, develop business continuity plans that address automated processes and document minimum operating requirements to resume critical functions/and sustain full implementation lifecycle operations associated with the delivery and support of the application as provided to the MBTA, in an appropriate period of time.  Contractor’s Business Continuity Plan (“BCP”) shall implement adequate business recovery and risk mitigation strategies, including the definition of acceptable recovery time frames.  Contractor shall ensure that the ability to recover critical assets will likely exceed the established recovery time and/or recovery point objectives.  Contractor’s DR Plan must include not only recovery of critical MBTA information </w:t>
      </w:r>
      <w:proofErr w:type="gramStart"/>
      <w:r w:rsidRPr="000159D4">
        <w:rPr>
          <w:szCs w:val="22"/>
        </w:rPr>
        <w:t>assets, but</w:t>
      </w:r>
      <w:proofErr w:type="gramEnd"/>
      <w:r w:rsidRPr="000159D4">
        <w:rPr>
          <w:szCs w:val="22"/>
        </w:rPr>
        <w:t xml:space="preserve"> also providing interim means for performing critical business processes.</w:t>
      </w:r>
    </w:p>
    <w:p w14:paraId="4D700797" w14:textId="77777777" w:rsidR="00283D2A" w:rsidRPr="000159D4" w:rsidRDefault="00283D2A" w:rsidP="00EE50FE">
      <w:pPr>
        <w:pStyle w:val="Heading4"/>
        <w:rPr>
          <w:szCs w:val="22"/>
        </w:rPr>
      </w:pPr>
      <w:r w:rsidRPr="000159D4">
        <w:rPr>
          <w:szCs w:val="22"/>
        </w:rPr>
        <w:t>Security and Regulatory Certifications</w:t>
      </w:r>
    </w:p>
    <w:p w14:paraId="5DE00338" w14:textId="77777777" w:rsidR="00283D2A" w:rsidRPr="000159D4" w:rsidRDefault="00283D2A" w:rsidP="00EE50FE">
      <w:pPr>
        <w:pStyle w:val="textbody"/>
        <w:rPr>
          <w:szCs w:val="22"/>
        </w:rPr>
      </w:pPr>
      <w:r w:rsidRPr="000159D4">
        <w:rPr>
          <w:szCs w:val="22"/>
        </w:rPr>
        <w:t>Prior to contract execution, Contractor must provide planned dates for obtaining certificates or attestations of all applicable security or regulatory certifications identified below.  Contractor’s continued compliance with such security or regulatory certifications is an ongoing and material obligation of this Agreement.</w:t>
      </w:r>
    </w:p>
    <w:tbl>
      <w:tblPr>
        <w:tblStyle w:val="TableGrid"/>
        <w:tblW w:w="6565" w:type="dxa"/>
        <w:jc w:val="center"/>
        <w:tblLook w:val="04A0" w:firstRow="1" w:lastRow="0" w:firstColumn="1" w:lastColumn="0" w:noHBand="0" w:noVBand="1"/>
      </w:tblPr>
      <w:tblGrid>
        <w:gridCol w:w="4675"/>
        <w:gridCol w:w="1890"/>
      </w:tblGrid>
      <w:tr w:rsidR="00283D2A" w:rsidRPr="000159D4" w14:paraId="4B07CFEA" w14:textId="77777777" w:rsidTr="006C78E3">
        <w:trPr>
          <w:jc w:val="center"/>
        </w:trPr>
        <w:tc>
          <w:tcPr>
            <w:tcW w:w="4675" w:type="dxa"/>
          </w:tcPr>
          <w:p w14:paraId="71A7C93D" w14:textId="77777777" w:rsidR="00283D2A" w:rsidRPr="000159D4" w:rsidRDefault="00283D2A" w:rsidP="00EE50FE">
            <w:pPr>
              <w:rPr>
                <w:szCs w:val="22"/>
              </w:rPr>
            </w:pPr>
            <w:r w:rsidRPr="000159D4">
              <w:rPr>
                <w:szCs w:val="22"/>
              </w:rPr>
              <w:t>Certificate/Attestation</w:t>
            </w:r>
          </w:p>
        </w:tc>
        <w:tc>
          <w:tcPr>
            <w:tcW w:w="1890" w:type="dxa"/>
          </w:tcPr>
          <w:p w14:paraId="4CE01163" w14:textId="3E36B2EB" w:rsidR="00283D2A" w:rsidRPr="000159D4" w:rsidRDefault="00283D2A" w:rsidP="00EE50FE">
            <w:pPr>
              <w:rPr>
                <w:szCs w:val="22"/>
              </w:rPr>
            </w:pPr>
            <w:r w:rsidRPr="000159D4">
              <w:rPr>
                <w:szCs w:val="22"/>
              </w:rPr>
              <w:t>Required</w:t>
            </w:r>
          </w:p>
        </w:tc>
      </w:tr>
      <w:tr w:rsidR="00283D2A" w:rsidRPr="000159D4" w14:paraId="605998BF" w14:textId="77777777" w:rsidTr="006C78E3">
        <w:trPr>
          <w:trHeight w:val="300"/>
          <w:jc w:val="center"/>
        </w:trPr>
        <w:tc>
          <w:tcPr>
            <w:tcW w:w="4675" w:type="dxa"/>
          </w:tcPr>
          <w:p w14:paraId="05C032C1" w14:textId="77777777" w:rsidR="00283D2A" w:rsidRPr="000159D4" w:rsidRDefault="00283D2A" w:rsidP="00EE50FE">
            <w:pPr>
              <w:rPr>
                <w:szCs w:val="22"/>
              </w:rPr>
            </w:pPr>
            <w:r w:rsidRPr="000159D4">
              <w:rPr>
                <w:szCs w:val="22"/>
              </w:rPr>
              <w:t>SOC1</w:t>
            </w:r>
          </w:p>
        </w:tc>
        <w:tc>
          <w:tcPr>
            <w:tcW w:w="1890" w:type="dxa"/>
          </w:tcPr>
          <w:p w14:paraId="3967DB6C" w14:textId="77777777" w:rsidR="00283D2A" w:rsidRPr="000159D4" w:rsidRDefault="00283D2A" w:rsidP="00EE50FE">
            <w:pPr>
              <w:rPr>
                <w:szCs w:val="22"/>
              </w:rPr>
            </w:pPr>
            <w:r w:rsidRPr="000159D4">
              <w:rPr>
                <w:szCs w:val="22"/>
              </w:rPr>
              <w:t>Yes</w:t>
            </w:r>
          </w:p>
        </w:tc>
      </w:tr>
      <w:tr w:rsidR="00283D2A" w:rsidRPr="000159D4" w14:paraId="1013DDCD" w14:textId="77777777" w:rsidTr="006C78E3">
        <w:trPr>
          <w:jc w:val="center"/>
        </w:trPr>
        <w:tc>
          <w:tcPr>
            <w:tcW w:w="4675" w:type="dxa"/>
          </w:tcPr>
          <w:p w14:paraId="6845C168" w14:textId="77777777" w:rsidR="00283D2A" w:rsidRPr="000159D4" w:rsidRDefault="00283D2A" w:rsidP="00EE50FE">
            <w:pPr>
              <w:rPr>
                <w:szCs w:val="22"/>
              </w:rPr>
            </w:pPr>
            <w:r w:rsidRPr="000159D4">
              <w:rPr>
                <w:szCs w:val="22"/>
              </w:rPr>
              <w:t>SOC2 Type 2</w:t>
            </w:r>
          </w:p>
        </w:tc>
        <w:tc>
          <w:tcPr>
            <w:tcW w:w="1890" w:type="dxa"/>
          </w:tcPr>
          <w:p w14:paraId="5719B3CF" w14:textId="77777777" w:rsidR="00283D2A" w:rsidRPr="000159D4" w:rsidRDefault="00283D2A" w:rsidP="00EE50FE">
            <w:pPr>
              <w:rPr>
                <w:szCs w:val="22"/>
              </w:rPr>
            </w:pPr>
            <w:r w:rsidRPr="000159D4">
              <w:rPr>
                <w:szCs w:val="22"/>
              </w:rPr>
              <w:t>Preferred</w:t>
            </w:r>
          </w:p>
        </w:tc>
      </w:tr>
      <w:tr w:rsidR="00283D2A" w:rsidRPr="000159D4" w14:paraId="59BC137D" w14:textId="77777777" w:rsidTr="006C78E3">
        <w:trPr>
          <w:jc w:val="center"/>
        </w:trPr>
        <w:tc>
          <w:tcPr>
            <w:tcW w:w="4675" w:type="dxa"/>
          </w:tcPr>
          <w:p w14:paraId="6530AD87" w14:textId="77777777" w:rsidR="00283D2A" w:rsidRPr="000159D4" w:rsidRDefault="00283D2A" w:rsidP="00EE50FE">
            <w:pPr>
              <w:rPr>
                <w:szCs w:val="22"/>
              </w:rPr>
            </w:pPr>
            <w:r w:rsidRPr="000159D4">
              <w:rPr>
                <w:szCs w:val="22"/>
              </w:rPr>
              <w:t>PCI</w:t>
            </w:r>
          </w:p>
        </w:tc>
        <w:tc>
          <w:tcPr>
            <w:tcW w:w="1890" w:type="dxa"/>
          </w:tcPr>
          <w:p w14:paraId="177E0CC1" w14:textId="77777777" w:rsidR="00283D2A" w:rsidRPr="000159D4" w:rsidRDefault="00283D2A" w:rsidP="00EE50FE">
            <w:pPr>
              <w:rPr>
                <w:szCs w:val="22"/>
              </w:rPr>
            </w:pPr>
            <w:r w:rsidRPr="000159D4">
              <w:rPr>
                <w:szCs w:val="22"/>
              </w:rPr>
              <w:t>No</w:t>
            </w:r>
          </w:p>
        </w:tc>
      </w:tr>
      <w:tr w:rsidR="00283D2A" w:rsidRPr="000159D4" w14:paraId="00F40E3C" w14:textId="77777777" w:rsidTr="006C78E3">
        <w:trPr>
          <w:jc w:val="center"/>
        </w:trPr>
        <w:tc>
          <w:tcPr>
            <w:tcW w:w="4675" w:type="dxa"/>
          </w:tcPr>
          <w:p w14:paraId="1F449846" w14:textId="77777777" w:rsidR="00283D2A" w:rsidRPr="000159D4" w:rsidRDefault="00283D2A" w:rsidP="00EE50FE">
            <w:pPr>
              <w:rPr>
                <w:szCs w:val="22"/>
              </w:rPr>
            </w:pPr>
            <w:r w:rsidRPr="000159D4">
              <w:rPr>
                <w:szCs w:val="22"/>
              </w:rPr>
              <w:t>FedRAMP</w:t>
            </w:r>
          </w:p>
        </w:tc>
        <w:tc>
          <w:tcPr>
            <w:tcW w:w="1890" w:type="dxa"/>
          </w:tcPr>
          <w:p w14:paraId="2592848E" w14:textId="77777777" w:rsidR="00283D2A" w:rsidRPr="000159D4" w:rsidRDefault="00283D2A" w:rsidP="00EE50FE">
            <w:pPr>
              <w:rPr>
                <w:szCs w:val="22"/>
              </w:rPr>
            </w:pPr>
            <w:r w:rsidRPr="000159D4">
              <w:rPr>
                <w:szCs w:val="22"/>
              </w:rPr>
              <w:t>No</w:t>
            </w:r>
          </w:p>
        </w:tc>
      </w:tr>
    </w:tbl>
    <w:p w14:paraId="0C3622F5" w14:textId="77777777" w:rsidR="00283D2A" w:rsidRPr="000159D4" w:rsidRDefault="00283D2A" w:rsidP="006C78E3">
      <w:pPr>
        <w:pStyle w:val="Heading4"/>
        <w:keepNext/>
        <w:rPr>
          <w:szCs w:val="22"/>
        </w:rPr>
      </w:pPr>
      <w:r w:rsidRPr="000159D4">
        <w:rPr>
          <w:szCs w:val="22"/>
        </w:rPr>
        <w:lastRenderedPageBreak/>
        <w:t>Security Awareness Training</w:t>
      </w:r>
    </w:p>
    <w:p w14:paraId="3DC12069" w14:textId="1B0A65E6" w:rsidR="00283D2A" w:rsidRPr="000159D4" w:rsidRDefault="00283D2A" w:rsidP="00EE50FE">
      <w:pPr>
        <w:pStyle w:val="textbody"/>
        <w:rPr>
          <w:szCs w:val="22"/>
        </w:rPr>
      </w:pPr>
      <w:proofErr w:type="gramStart"/>
      <w:r w:rsidRPr="000159D4">
        <w:rPr>
          <w:szCs w:val="22"/>
        </w:rPr>
        <w:t>Contractor</w:t>
      </w:r>
      <w:proofErr w:type="gramEnd"/>
      <w:r w:rsidRPr="000159D4">
        <w:rPr>
          <w:szCs w:val="22"/>
        </w:rPr>
        <w:t xml:space="preserve"> must ensure that all employees and contractors undergo Security Awareness Training at the time of hiring and regularly thereafter.  </w:t>
      </w:r>
      <w:proofErr w:type="gramStart"/>
      <w:r w:rsidRPr="000159D4">
        <w:rPr>
          <w:szCs w:val="22"/>
        </w:rPr>
        <w:t>Contractor</w:t>
      </w:r>
      <w:proofErr w:type="gramEnd"/>
      <w:r w:rsidRPr="000159D4">
        <w:rPr>
          <w:szCs w:val="22"/>
        </w:rPr>
        <w:t xml:space="preserve"> must include mandatory participation in periodic social engineering (e.g., phishing) training exercise and maintain records sufficient to demonstrate the completion of such training.  Periodic training exercises </w:t>
      </w:r>
      <w:proofErr w:type="gramStart"/>
      <w:r w:rsidRPr="000159D4">
        <w:rPr>
          <w:szCs w:val="22"/>
        </w:rPr>
        <w:t>shall</w:t>
      </w:r>
      <w:proofErr w:type="gramEnd"/>
      <w:r w:rsidRPr="000159D4">
        <w:rPr>
          <w:szCs w:val="22"/>
        </w:rPr>
        <w:t xml:space="preserve"> occur on a regular basis.</w:t>
      </w:r>
    </w:p>
    <w:p w14:paraId="252CB827" w14:textId="2307E93E" w:rsidR="00283D2A" w:rsidRPr="000159D4" w:rsidRDefault="00283D2A" w:rsidP="00EE50FE">
      <w:pPr>
        <w:pStyle w:val="Heading4"/>
        <w:rPr>
          <w:szCs w:val="22"/>
        </w:rPr>
      </w:pPr>
      <w:r w:rsidRPr="000159D4">
        <w:rPr>
          <w:szCs w:val="22"/>
        </w:rPr>
        <w:t>Criminal Background Checks</w:t>
      </w:r>
    </w:p>
    <w:p w14:paraId="2EDCF294" w14:textId="56CC199C" w:rsidR="00283D2A" w:rsidRPr="000159D4" w:rsidRDefault="00283D2A" w:rsidP="00EE50FE">
      <w:pPr>
        <w:pStyle w:val="textbody"/>
        <w:rPr>
          <w:szCs w:val="22"/>
        </w:rPr>
      </w:pPr>
      <w:r w:rsidRPr="000159D4">
        <w:rPr>
          <w:szCs w:val="22"/>
        </w:rPr>
        <w:t xml:space="preserve">Contractor shall conduct or cause to be conducted for all current and future employees, contractors and subcontractors performing work that involves access to MBTA systems and/or data under this Contract, a legally available criminal background check, including a Criminal Offender Record Information (CORI) background check with the Massachusetts Criminal History Systems Board for any employees or contractors located in Massachusetts.  Upon request, the Contractor shall provide written documentation to the MBTA that demonstrates the Contractor’s compliance with the </w:t>
      </w:r>
      <w:proofErr w:type="gramStart"/>
      <w:r w:rsidRPr="000159D4">
        <w:rPr>
          <w:szCs w:val="22"/>
        </w:rPr>
        <w:t>aforementioned requirements</w:t>
      </w:r>
      <w:proofErr w:type="gramEnd"/>
      <w:r w:rsidRPr="000159D4">
        <w:rPr>
          <w:szCs w:val="22"/>
        </w:rPr>
        <w:t>. Furthermore, the Contractor shall conduct these background checks at least once every two (2) years. Any employee of the Contractor’s with a history that includes a felony conviction, any conviction for theft, or who appears otherwise unsuitable to perform the work that is the subject of this Agreement throughout the Term of this Agreement or any extensions thereof, shall not be assigned by the Contractor to perform work under this Agreement.</w:t>
      </w:r>
    </w:p>
    <w:p w14:paraId="2022EEF8" w14:textId="78213E47" w:rsidR="00283D2A" w:rsidRPr="000159D4" w:rsidRDefault="00283D2A" w:rsidP="00EE50FE">
      <w:pPr>
        <w:pStyle w:val="textbody"/>
        <w:rPr>
          <w:szCs w:val="22"/>
        </w:rPr>
      </w:pPr>
      <w:r w:rsidRPr="000159D4">
        <w:rPr>
          <w:szCs w:val="22"/>
        </w:rPr>
        <w:t xml:space="preserve">Contractor </w:t>
      </w:r>
      <w:proofErr w:type="gramStart"/>
      <w:r w:rsidRPr="000159D4">
        <w:rPr>
          <w:szCs w:val="22"/>
        </w:rPr>
        <w:t>shall at all times</w:t>
      </w:r>
      <w:proofErr w:type="gramEnd"/>
      <w:r w:rsidRPr="000159D4">
        <w:rPr>
          <w:szCs w:val="22"/>
        </w:rPr>
        <w:t xml:space="preserve"> during the term of the Agreement maintain a code of conduct applicable to individuals that have access to or may have access to Customer's data, systems, or security sensitive information that requires use of ethical business practices and encourages reporting of suspected fraudulent activities.  Contractor shall not knowingly grant access to Customer's data, systems, or security sensitive information to any employee, agent, contractor or subcontractor that has been previously convicted of a felony, any conviction involving theft, or who appears otherwise unsuitable to perform the work that is the subject of this Agreement.  If, during term of the Agreement, Contractor becomes aware of any individual having access to Customer's data, systems, or security sensitive information who has been charged, arrested, indicted, incarcerated or convicted of any felony, or  crime involving theft, Contractor shall immediately take all reasonable measure to:  (1) remove such individual's access to Customer's data, systems and security sensitive information, and (2) inform Customer in the event any activities relating to Customer's account are subject to investigation. </w:t>
      </w:r>
    </w:p>
    <w:p w14:paraId="77365D28" w14:textId="77777777" w:rsidR="00283D2A" w:rsidRPr="000159D4" w:rsidRDefault="00283D2A" w:rsidP="00EE50FE">
      <w:pPr>
        <w:rPr>
          <w:szCs w:val="22"/>
        </w:rPr>
      </w:pPr>
      <w:r w:rsidRPr="000159D4">
        <w:rPr>
          <w:szCs w:val="22"/>
        </w:rPr>
        <w:t>Self-reporting requirements:</w:t>
      </w:r>
    </w:p>
    <w:p w14:paraId="6251E6A9" w14:textId="24B0DB9D" w:rsidR="00283D2A" w:rsidRPr="000159D4" w:rsidRDefault="00283D2A" w:rsidP="00EE50FE">
      <w:pPr>
        <w:pStyle w:val="textbody"/>
        <w:rPr>
          <w:szCs w:val="22"/>
        </w:rPr>
      </w:pPr>
      <w:r w:rsidRPr="000159D4">
        <w:rPr>
          <w:szCs w:val="22"/>
        </w:rPr>
        <w:t xml:space="preserve">For covered employees, contractors and </w:t>
      </w:r>
      <w:proofErr w:type="gramStart"/>
      <w:r w:rsidRPr="000159D4">
        <w:rPr>
          <w:szCs w:val="22"/>
        </w:rPr>
        <w:t>subcontractor personnel</w:t>
      </w:r>
      <w:proofErr w:type="gramEnd"/>
      <w:r w:rsidRPr="000159D4">
        <w:rPr>
          <w:szCs w:val="22"/>
        </w:rPr>
        <w:t>, all contractors must have and enforce a self-reporting requirement for all employees, contractors and subcontractors to report any of the below before the start of the next shift of work (except to extent protected by law)</w:t>
      </w:r>
    </w:p>
    <w:p w14:paraId="6789A9C6" w14:textId="193BCD5D" w:rsidR="00283D2A" w:rsidRPr="000159D4" w:rsidRDefault="00283D2A" w:rsidP="00EE50FE">
      <w:pPr>
        <w:pStyle w:val="textbody"/>
        <w:rPr>
          <w:szCs w:val="22"/>
        </w:rPr>
      </w:pPr>
      <w:r w:rsidRPr="000159D4">
        <w:rPr>
          <w:szCs w:val="22"/>
        </w:rPr>
        <w:t>o   Any charge, arrest, indictment, incarceration, or conviction of any criminal offense.</w:t>
      </w:r>
    </w:p>
    <w:p w14:paraId="274309A4" w14:textId="77777777" w:rsidR="00283D2A" w:rsidRPr="000159D4" w:rsidRDefault="00283D2A" w:rsidP="00EE50FE">
      <w:pPr>
        <w:pStyle w:val="Heading4"/>
        <w:rPr>
          <w:szCs w:val="22"/>
        </w:rPr>
      </w:pPr>
      <w:r w:rsidRPr="000159D4">
        <w:rPr>
          <w:szCs w:val="22"/>
        </w:rPr>
        <w:t>Security Requirements for Remote Access</w:t>
      </w:r>
    </w:p>
    <w:p w14:paraId="0BFFBD82" w14:textId="449E1650" w:rsidR="00283D2A" w:rsidRPr="000159D4" w:rsidRDefault="00283D2A" w:rsidP="00EE50FE">
      <w:pPr>
        <w:pStyle w:val="textbody"/>
        <w:rPr>
          <w:szCs w:val="22"/>
        </w:rPr>
      </w:pPr>
      <w:r w:rsidRPr="000159D4">
        <w:rPr>
          <w:szCs w:val="22"/>
        </w:rPr>
        <w:t>Contractor must use multi-factor authentication for all remote access connections into their network, including, but not limited to VPN, and virtual workspaces containing MBTA data or systems used to support the MBTA.</w:t>
      </w:r>
    </w:p>
    <w:p w14:paraId="6D15CCFC" w14:textId="77777777" w:rsidR="00283D2A" w:rsidRPr="000159D4" w:rsidRDefault="00283D2A" w:rsidP="006C78E3">
      <w:pPr>
        <w:pStyle w:val="Heading4"/>
        <w:keepNext/>
        <w:rPr>
          <w:szCs w:val="22"/>
        </w:rPr>
      </w:pPr>
      <w:r w:rsidRPr="000159D4">
        <w:rPr>
          <w:szCs w:val="22"/>
        </w:rPr>
        <w:lastRenderedPageBreak/>
        <w:t>Third Party Security Assessment</w:t>
      </w:r>
    </w:p>
    <w:p w14:paraId="7631A6E9" w14:textId="65A3144A" w:rsidR="00283D2A" w:rsidRPr="000159D4" w:rsidRDefault="00283D2A" w:rsidP="00EE50FE">
      <w:pPr>
        <w:pStyle w:val="textbody"/>
        <w:rPr>
          <w:szCs w:val="22"/>
        </w:rPr>
      </w:pPr>
      <w:r w:rsidRPr="000159D4">
        <w:rPr>
          <w:szCs w:val="22"/>
        </w:rPr>
        <w:t xml:space="preserve">Pursuant to EOTSS Vulnerability Management Standard IS0.16:  </w:t>
      </w:r>
      <w:hyperlink r:id="rId136" w:history="1">
        <w:r w:rsidRPr="000159D4">
          <w:rPr>
            <w:rStyle w:val="Hyperlink"/>
            <w:szCs w:val="22"/>
          </w:rPr>
          <w:t>https://www.mass.gov/doc/is016-vulnerability-management-standard/download</w:t>
        </w:r>
      </w:hyperlink>
      <w:r w:rsidRPr="000159D4">
        <w:rPr>
          <w:szCs w:val="22"/>
        </w:rPr>
        <w:t>, Section 6.2.1.9, Contractor must conduct internal and third-party network-layer and application-layer penetration testing for each major release at least annually or collect evidence to attest that the third party has a vulnerability assessment performed.  Contractor must share resulting assessment reports with the MBTA Information Security Office, at a minimum, on an annual basis.  Additionally, Contractor must certify compliance with remediation timelines applicable to the designated severity level established in Section 6.1.4 of the Standard.  Failure to comply with such requirements may result in immediate contract suspension or termination, at the sole discretion of the MBTA.</w:t>
      </w:r>
    </w:p>
    <w:p w14:paraId="69DD2510" w14:textId="77777777" w:rsidR="00283D2A" w:rsidRPr="000159D4" w:rsidRDefault="00283D2A" w:rsidP="00EE50FE">
      <w:pPr>
        <w:pStyle w:val="Heading4"/>
        <w:rPr>
          <w:szCs w:val="22"/>
        </w:rPr>
      </w:pPr>
      <w:r w:rsidRPr="000159D4">
        <w:rPr>
          <w:szCs w:val="22"/>
        </w:rPr>
        <w:t>Password Security</w:t>
      </w:r>
    </w:p>
    <w:p w14:paraId="35CB10FD" w14:textId="3A4E3AC2" w:rsidR="00283D2A" w:rsidRPr="000159D4" w:rsidRDefault="00283D2A" w:rsidP="00EE50FE">
      <w:pPr>
        <w:pStyle w:val="textbody"/>
        <w:rPr>
          <w:szCs w:val="22"/>
        </w:rPr>
      </w:pPr>
      <w:r w:rsidRPr="000159D4">
        <w:rPr>
          <w:szCs w:val="22"/>
        </w:rPr>
        <w:t>Pursuant to Section 6.4.1.1 of the EOTSS Access Management Standard, IS.003, Contractor must ensure that all user passwords must be a minimum of fifteen (15) characters.  Privileged accounts shall require passwords with a minimum of fifteen (15) characters.</w:t>
      </w:r>
    </w:p>
    <w:p w14:paraId="4A579433" w14:textId="77777777" w:rsidR="00283D2A" w:rsidRPr="000159D4" w:rsidRDefault="00283D2A" w:rsidP="00EE50FE">
      <w:pPr>
        <w:pStyle w:val="Heading4"/>
        <w:rPr>
          <w:szCs w:val="22"/>
        </w:rPr>
      </w:pPr>
      <w:r w:rsidRPr="000159D4">
        <w:rPr>
          <w:szCs w:val="22"/>
        </w:rPr>
        <w:t>Endpoint Protection</w:t>
      </w:r>
    </w:p>
    <w:p w14:paraId="6E92C9F7" w14:textId="2F4A1035" w:rsidR="00283D2A" w:rsidRPr="000159D4" w:rsidRDefault="00283D2A" w:rsidP="00EE50FE">
      <w:pPr>
        <w:pStyle w:val="textbody"/>
        <w:rPr>
          <w:szCs w:val="22"/>
        </w:rPr>
      </w:pPr>
      <w:proofErr w:type="gramStart"/>
      <w:r w:rsidRPr="000159D4">
        <w:rPr>
          <w:szCs w:val="22"/>
        </w:rPr>
        <w:t>Contractor</w:t>
      </w:r>
      <w:proofErr w:type="gramEnd"/>
      <w:r w:rsidRPr="000159D4">
        <w:rPr>
          <w:szCs w:val="22"/>
        </w:rPr>
        <w:t xml:space="preserve"> must have Endpoint Protection software installed and active on all systems.  The software must be designed to detect the execution of exploits and behavioral techniques in addition to traditional file scanning.</w:t>
      </w:r>
    </w:p>
    <w:p w14:paraId="105AFF92" w14:textId="77777777" w:rsidR="00283D2A" w:rsidRPr="000159D4" w:rsidRDefault="00283D2A" w:rsidP="00EE50FE">
      <w:pPr>
        <w:pStyle w:val="Heading4"/>
        <w:rPr>
          <w:szCs w:val="22"/>
        </w:rPr>
      </w:pPr>
      <w:r w:rsidRPr="000159D4">
        <w:rPr>
          <w:szCs w:val="22"/>
        </w:rPr>
        <w:t>Privileged Access</w:t>
      </w:r>
    </w:p>
    <w:p w14:paraId="5FDC0EEF" w14:textId="7CD0DDC6" w:rsidR="00283D2A" w:rsidRPr="000159D4" w:rsidRDefault="00283D2A" w:rsidP="00EE50FE">
      <w:pPr>
        <w:pStyle w:val="textbody"/>
        <w:rPr>
          <w:szCs w:val="22"/>
        </w:rPr>
      </w:pPr>
      <w:r w:rsidRPr="000159D4">
        <w:rPr>
          <w:szCs w:val="22"/>
        </w:rPr>
        <w:t xml:space="preserve">Contractor shall </w:t>
      </w:r>
      <w:proofErr w:type="gramStart"/>
      <w:r w:rsidRPr="000159D4">
        <w:rPr>
          <w:szCs w:val="22"/>
        </w:rPr>
        <w:t>at all times</w:t>
      </w:r>
      <w:proofErr w:type="gramEnd"/>
      <w:r w:rsidRPr="000159D4">
        <w:rPr>
          <w:szCs w:val="22"/>
        </w:rPr>
        <w:t xml:space="preserve"> ensure that regular user accounts of its employees, contractors and/or subcontractors supporting the MBTA will follow appropriate procedures for privileged access including the use of systems that are </w:t>
      </w:r>
      <w:proofErr w:type="gramStart"/>
      <w:r w:rsidRPr="000159D4">
        <w:rPr>
          <w:szCs w:val="22"/>
        </w:rPr>
        <w:t>secured</w:t>
      </w:r>
      <w:proofErr w:type="gramEnd"/>
      <w:r w:rsidRPr="000159D4">
        <w:rPr>
          <w:szCs w:val="22"/>
        </w:rPr>
        <w:t xml:space="preserve"> and protected with current anti-virus and anti-malware software.  Furthermore, systems that are used for office suite and web browsing shall not have privileged access to any system.</w:t>
      </w:r>
    </w:p>
    <w:p w14:paraId="1835CAB5" w14:textId="77777777" w:rsidR="00283D2A" w:rsidRPr="000159D4" w:rsidRDefault="00283D2A" w:rsidP="00EE50FE">
      <w:pPr>
        <w:pStyle w:val="Heading4"/>
        <w:rPr>
          <w:szCs w:val="22"/>
        </w:rPr>
      </w:pPr>
      <w:r w:rsidRPr="000159D4">
        <w:rPr>
          <w:szCs w:val="22"/>
        </w:rPr>
        <w:t>Service Level/Operations Disruptions</w:t>
      </w:r>
    </w:p>
    <w:p w14:paraId="50F7C1B3" w14:textId="38E4174F" w:rsidR="00283D2A" w:rsidRPr="000159D4" w:rsidRDefault="00283D2A" w:rsidP="00EE50FE">
      <w:pPr>
        <w:pStyle w:val="textbody"/>
        <w:rPr>
          <w:szCs w:val="22"/>
        </w:rPr>
      </w:pPr>
      <w:r w:rsidRPr="000159D4">
        <w:rPr>
          <w:szCs w:val="22"/>
        </w:rPr>
        <w:t>In the event of a problem that impacts operations, specifically, contractor’s ability to meet agreed upon service levels or the security of data associated with the contracted products and/or services, Contractor must conduct meetings with the MBTA to provide status and a forum for questions twice per day until resolution.</w:t>
      </w:r>
    </w:p>
    <w:p w14:paraId="4BCECA17" w14:textId="77777777" w:rsidR="00283D2A" w:rsidRPr="000159D4" w:rsidRDefault="00283D2A" w:rsidP="00EE50FE">
      <w:pPr>
        <w:pStyle w:val="Heading4"/>
        <w:rPr>
          <w:szCs w:val="22"/>
        </w:rPr>
      </w:pPr>
      <w:r w:rsidRPr="000159D4">
        <w:rPr>
          <w:szCs w:val="22"/>
        </w:rPr>
        <w:t>Information Security Framework Requirements</w:t>
      </w:r>
    </w:p>
    <w:p w14:paraId="572BBAEE" w14:textId="77777777" w:rsidR="00283D2A" w:rsidRPr="000159D4" w:rsidRDefault="00283D2A" w:rsidP="00EE50FE">
      <w:pPr>
        <w:pStyle w:val="textbody"/>
        <w:rPr>
          <w:szCs w:val="22"/>
        </w:rPr>
      </w:pPr>
      <w:r w:rsidRPr="000159D4">
        <w:rPr>
          <w:szCs w:val="22"/>
        </w:rPr>
        <w:t xml:space="preserve">Contractor agrees to achieve and maintain compliance with the Moderate baseline of the National Institute of Standards and Technology (NIST) Special Publication (SP) 800-53 Revision 5 “Security and Privacy Controls for Information Systems” and to provide quarterly updates regarding identified control gaps and mitigation activities. </w:t>
      </w:r>
    </w:p>
    <w:p w14:paraId="32CB8D8C" w14:textId="77777777" w:rsidR="00283D2A" w:rsidRPr="000159D4" w:rsidRDefault="00283D2A" w:rsidP="00EE50FE">
      <w:pPr>
        <w:pStyle w:val="Heading4"/>
        <w:rPr>
          <w:szCs w:val="22"/>
        </w:rPr>
      </w:pPr>
      <w:r w:rsidRPr="000159D4">
        <w:rPr>
          <w:szCs w:val="22"/>
        </w:rPr>
        <w:t>Policy Compliance Requirements</w:t>
      </w:r>
    </w:p>
    <w:p w14:paraId="5422A83F" w14:textId="2BBFE3E4" w:rsidR="00283D2A" w:rsidRPr="000159D4" w:rsidRDefault="00283D2A" w:rsidP="00EE50FE">
      <w:pPr>
        <w:pStyle w:val="textbody"/>
        <w:rPr>
          <w:szCs w:val="22"/>
        </w:rPr>
      </w:pPr>
      <w:r w:rsidRPr="000159D4">
        <w:rPr>
          <w:szCs w:val="22"/>
        </w:rPr>
        <w:t>The solution must limit the accessibility of customers’ Personal Information and Personally Identifiable Information (PII) and mobility data to different types of users in accordance with M.G. L. chapters 93H, 93I, and 66A, EOTSS Enterprise and MBTA Security Policies.</w:t>
      </w:r>
    </w:p>
    <w:p w14:paraId="509D5F63" w14:textId="77777777" w:rsidR="00283D2A" w:rsidRPr="000159D4" w:rsidRDefault="00283D2A" w:rsidP="00EE50FE">
      <w:pPr>
        <w:pStyle w:val="Heading4"/>
        <w:rPr>
          <w:szCs w:val="22"/>
        </w:rPr>
      </w:pPr>
      <w:r w:rsidRPr="000159D4">
        <w:rPr>
          <w:szCs w:val="22"/>
        </w:rPr>
        <w:lastRenderedPageBreak/>
        <w:t>Vendor Risk Assessment Questionnaire and Annual Attestation Requirements</w:t>
      </w:r>
    </w:p>
    <w:p w14:paraId="7AB96BAC" w14:textId="6DD9A805" w:rsidR="00283D2A" w:rsidRPr="000159D4" w:rsidRDefault="00283D2A" w:rsidP="00EE50FE">
      <w:pPr>
        <w:pStyle w:val="textbody"/>
        <w:rPr>
          <w:szCs w:val="22"/>
        </w:rPr>
      </w:pPr>
      <w:r w:rsidRPr="000159D4">
        <w:rPr>
          <w:szCs w:val="22"/>
        </w:rPr>
        <w:t>Contractor agrees to complete the MBTA Vendor Risk Assessment (VRA) Questionnaire on an annual basis.  The Questionnaire must be signed by an authorized official of the Contractor organization attesting to the completeness and accuracy of the responses provided including any planned mitigation actions.</w:t>
      </w:r>
    </w:p>
    <w:p w14:paraId="09437265" w14:textId="4F43BDA5" w:rsidR="008A1A73" w:rsidRPr="000159D4" w:rsidRDefault="008A1A73" w:rsidP="00EE50FE">
      <w:pPr>
        <w:pStyle w:val="Heading3"/>
        <w:rPr>
          <w:szCs w:val="22"/>
        </w:rPr>
      </w:pPr>
      <w:r w:rsidRPr="000159D4">
        <w:rPr>
          <w:szCs w:val="22"/>
        </w:rPr>
        <w:t>Supplemental Provisions</w:t>
      </w:r>
      <w:bookmarkEnd w:id="962"/>
      <w:bookmarkEnd w:id="963"/>
      <w:bookmarkEnd w:id="964"/>
    </w:p>
    <w:p w14:paraId="7B883A05" w14:textId="77777777" w:rsidR="008A1A73" w:rsidRPr="000159D4" w:rsidRDefault="008A1A73" w:rsidP="00EE50FE">
      <w:pPr>
        <w:pStyle w:val="Heading4"/>
        <w:rPr>
          <w:szCs w:val="22"/>
        </w:rPr>
      </w:pPr>
      <w:r w:rsidRPr="000159D4">
        <w:rPr>
          <w:szCs w:val="22"/>
        </w:rPr>
        <w:t>Applicability</w:t>
      </w:r>
    </w:p>
    <w:p w14:paraId="3426CDE6" w14:textId="77777777" w:rsidR="008A1A73" w:rsidRPr="000159D4" w:rsidRDefault="008A1A73" w:rsidP="00EE50FE">
      <w:pPr>
        <w:pStyle w:val="textbody"/>
        <w:rPr>
          <w:szCs w:val="22"/>
        </w:rPr>
      </w:pPr>
      <w:r w:rsidRPr="000159D4">
        <w:rPr>
          <w:szCs w:val="22"/>
        </w:rPr>
        <w:t xml:space="preserve">Where applicable, these Supplemental Provisions shall apply to this </w:t>
      </w:r>
      <w:r w:rsidR="00CF7963" w:rsidRPr="000159D4">
        <w:rPr>
          <w:szCs w:val="22"/>
        </w:rPr>
        <w:t>RFP</w:t>
      </w:r>
      <w:r w:rsidRPr="000159D4">
        <w:rPr>
          <w:szCs w:val="22"/>
        </w:rPr>
        <w:t xml:space="preserve">. In the event of a conflict or disparity between these Supplemental Provisions and Standard Terms &amp; Conditions, the Supplemental Provisions govern. </w:t>
      </w:r>
    </w:p>
    <w:p w14:paraId="49D45C44" w14:textId="37BAA6B9" w:rsidR="006F3BFE" w:rsidRPr="000159D4" w:rsidRDefault="006F3BFE" w:rsidP="00EE50FE">
      <w:pPr>
        <w:pStyle w:val="Heading4"/>
        <w:rPr>
          <w:szCs w:val="22"/>
        </w:rPr>
      </w:pPr>
      <w:r w:rsidRPr="000159D4">
        <w:rPr>
          <w:szCs w:val="22"/>
        </w:rPr>
        <w:t xml:space="preserve">Right-of-Way Safety Requirements </w:t>
      </w:r>
    </w:p>
    <w:p w14:paraId="51ADCCB6" w14:textId="32A2EC86" w:rsidR="006F3BFE" w:rsidRPr="000159D4" w:rsidRDefault="006F3BFE" w:rsidP="00EE50FE">
      <w:pPr>
        <w:pStyle w:val="textbody"/>
        <w:rPr>
          <w:szCs w:val="22"/>
        </w:rPr>
      </w:pPr>
      <w:bookmarkStart w:id="968" w:name="_Hlk136359889"/>
      <w:r w:rsidRPr="000159D4">
        <w:rPr>
          <w:szCs w:val="22"/>
        </w:rPr>
        <w:t xml:space="preserve">In the event the Contractor’s work is to be performed in proximity (within 10 feet) of MBTA rail transit lines, tracks, yards, or any other parts of the Green, Orange, Blue, Red, and Mattapan Lines, Contractor personnel shall obtain and maintain appropriate Right of Way (ROW) safety training, including recertifications, from the MBTA before commencing work. </w:t>
      </w:r>
    </w:p>
    <w:p w14:paraId="10DAA9EA" w14:textId="4E825751" w:rsidR="006F3BFE" w:rsidRPr="000159D4" w:rsidRDefault="006F3BFE" w:rsidP="00EE50FE">
      <w:pPr>
        <w:pStyle w:val="textbody"/>
        <w:rPr>
          <w:szCs w:val="22"/>
        </w:rPr>
      </w:pPr>
      <w:r w:rsidRPr="000159D4">
        <w:rPr>
          <w:szCs w:val="22"/>
        </w:rPr>
        <w:t xml:space="preserve">Alternately, </w:t>
      </w:r>
      <w:proofErr w:type="gramStart"/>
      <w:r w:rsidRPr="000159D4">
        <w:rPr>
          <w:szCs w:val="22"/>
        </w:rPr>
        <w:t>in the event that</w:t>
      </w:r>
      <w:proofErr w:type="gramEnd"/>
      <w:r w:rsidRPr="000159D4">
        <w:rPr>
          <w:szCs w:val="22"/>
        </w:rPr>
        <w:t xml:space="preserve"> the Contractor requires access to a bus tunnel, busway, and/or bus yard the Contractor shall obtain and maintain appropriate Right of Way (ROW) safety training, including recertifications, from the MBTA before commencing work. </w:t>
      </w:r>
    </w:p>
    <w:p w14:paraId="54CBA2CB" w14:textId="1E889C39" w:rsidR="006F3BFE" w:rsidRPr="000159D4" w:rsidRDefault="006F3BFE" w:rsidP="00EE50FE">
      <w:pPr>
        <w:pStyle w:val="textbody"/>
        <w:rPr>
          <w:szCs w:val="22"/>
        </w:rPr>
      </w:pPr>
      <w:r w:rsidRPr="000159D4">
        <w:rPr>
          <w:szCs w:val="22"/>
        </w:rPr>
        <w:t>Additionally, the Contractor shall:</w:t>
      </w:r>
    </w:p>
    <w:p w14:paraId="233135B1" w14:textId="77777777" w:rsidR="006F3BFE" w:rsidRPr="000159D4" w:rsidRDefault="006F3BFE" w:rsidP="00692E02">
      <w:pPr>
        <w:pStyle w:val="Heading5"/>
        <w:tabs>
          <w:tab w:val="clear" w:pos="1440"/>
          <w:tab w:val="left" w:pos="1080"/>
        </w:tabs>
        <w:ind w:left="1080" w:hanging="360"/>
        <w:rPr>
          <w:szCs w:val="22"/>
        </w:rPr>
      </w:pPr>
      <w:r w:rsidRPr="000159D4">
        <w:rPr>
          <w:szCs w:val="22"/>
        </w:rPr>
        <w:t xml:space="preserve">Ensure its personnel who access or work near the ROW attend an initial eight (8) hour ROW Safety course to receive a ROW license and maintain ROW Safety certification in compliance with the 24-month recertification training renewal schedule. The training and recertifications are at no cost to the Contractor. </w:t>
      </w:r>
    </w:p>
    <w:p w14:paraId="31E58904" w14:textId="77777777" w:rsidR="006F3BFE" w:rsidRPr="000159D4" w:rsidRDefault="006F3BFE" w:rsidP="00692E02">
      <w:pPr>
        <w:pStyle w:val="Heading5"/>
        <w:tabs>
          <w:tab w:val="clear" w:pos="1440"/>
          <w:tab w:val="num" w:pos="4140"/>
        </w:tabs>
        <w:ind w:left="1080" w:hanging="360"/>
        <w:rPr>
          <w:b/>
          <w:szCs w:val="22"/>
        </w:rPr>
      </w:pPr>
      <w:r w:rsidRPr="000159D4">
        <w:rPr>
          <w:szCs w:val="22"/>
        </w:rPr>
        <w:t xml:space="preserve">Obtain and comply with the latest revision of the MBTA’s requirements for personal protective equipment as outlined in the current ROW Safety policies and summarized at </w:t>
      </w:r>
      <w:hyperlink r:id="rId137" w:history="1">
        <w:r w:rsidRPr="000159D4">
          <w:rPr>
            <w:rStyle w:val="Hyperlink"/>
            <w:b/>
            <w:szCs w:val="22"/>
          </w:rPr>
          <w:t>https://www.mbta.com/engineering/safety-resources</w:t>
        </w:r>
      </w:hyperlink>
    </w:p>
    <w:p w14:paraId="62C1A8AE" w14:textId="4DC61D64" w:rsidR="006F3BFE" w:rsidRPr="000159D4" w:rsidRDefault="006F3BFE" w:rsidP="00692E02">
      <w:pPr>
        <w:pStyle w:val="Heading5"/>
        <w:tabs>
          <w:tab w:val="clear" w:pos="1440"/>
          <w:tab w:val="num" w:pos="4140"/>
        </w:tabs>
        <w:ind w:left="1080" w:hanging="360"/>
        <w:rPr>
          <w:szCs w:val="22"/>
        </w:rPr>
      </w:pPr>
      <w:r w:rsidRPr="000159D4">
        <w:rPr>
          <w:szCs w:val="22"/>
        </w:rPr>
        <w:t>Supply its personnel with personal protective equipment that meets the MBTA’s requirements and ensure that its personnel properly utilize such equipment in accordance with MBTA requirements.</w:t>
      </w:r>
      <w:bookmarkEnd w:id="968"/>
    </w:p>
    <w:p w14:paraId="4FB5C29A" w14:textId="77777777" w:rsidR="008A1A73" w:rsidRPr="000159D4" w:rsidRDefault="008A1A73" w:rsidP="00EE50FE">
      <w:pPr>
        <w:pStyle w:val="Heading4"/>
        <w:rPr>
          <w:szCs w:val="22"/>
        </w:rPr>
      </w:pPr>
      <w:r w:rsidRPr="000159D4">
        <w:rPr>
          <w:szCs w:val="22"/>
        </w:rPr>
        <w:t>Performance Guarantee</w:t>
      </w:r>
    </w:p>
    <w:p w14:paraId="30F3D566" w14:textId="51500431" w:rsidR="00AD04AB" w:rsidRPr="000159D4" w:rsidRDefault="008A1A73" w:rsidP="00EE50FE">
      <w:pPr>
        <w:pStyle w:val="textbody"/>
        <w:rPr>
          <w:szCs w:val="22"/>
        </w:rPr>
      </w:pPr>
      <w:permStart w:id="1046478949" w:edGrp="everyone"/>
      <w:r w:rsidRPr="000159D4">
        <w:rPr>
          <w:szCs w:val="22"/>
        </w:rPr>
        <w:t>A Performance Guarantee is required</w:t>
      </w:r>
      <w:r w:rsidR="00A23D5E" w:rsidRPr="000159D4">
        <w:rPr>
          <w:szCs w:val="22"/>
        </w:rPr>
        <w:t xml:space="preserve"> in accordance with the following MBTA Performance Guarantee Requirements </w:t>
      </w:r>
      <w:r w:rsidRPr="000159D4">
        <w:rPr>
          <w:szCs w:val="22"/>
        </w:rPr>
        <w:t>to ensure faithful performance of the Contract.</w:t>
      </w:r>
    </w:p>
    <w:tbl>
      <w:tblPr>
        <w:tblStyle w:val="TableGrid"/>
        <w:tblW w:w="0" w:type="auto"/>
        <w:jc w:val="center"/>
        <w:tblLook w:val="04A0" w:firstRow="1" w:lastRow="0" w:firstColumn="1" w:lastColumn="0" w:noHBand="0" w:noVBand="1"/>
      </w:tblPr>
      <w:tblGrid>
        <w:gridCol w:w="2970"/>
        <w:gridCol w:w="2160"/>
      </w:tblGrid>
      <w:tr w:rsidR="00AD04AB" w:rsidRPr="000159D4" w14:paraId="16817A50" w14:textId="77777777" w:rsidTr="006C78E3">
        <w:trPr>
          <w:jc w:val="center"/>
        </w:trPr>
        <w:tc>
          <w:tcPr>
            <w:tcW w:w="5130" w:type="dxa"/>
            <w:gridSpan w:val="2"/>
          </w:tcPr>
          <w:p w14:paraId="2A68EE0F" w14:textId="472789BA" w:rsidR="00AD04AB" w:rsidRPr="000159D4" w:rsidRDefault="00AD04AB" w:rsidP="006C78E3">
            <w:pPr>
              <w:pStyle w:val="BodyTextFirstIndent"/>
              <w:rPr>
                <w:szCs w:val="22"/>
              </w:rPr>
            </w:pPr>
            <w:r w:rsidRPr="000159D4">
              <w:rPr>
                <w:szCs w:val="22"/>
              </w:rPr>
              <w:t>MBTA Performance Guarantee Requirements</w:t>
            </w:r>
          </w:p>
        </w:tc>
      </w:tr>
      <w:tr w:rsidR="00AD04AB" w:rsidRPr="000159D4" w14:paraId="752D1F45" w14:textId="77777777" w:rsidTr="006C78E3">
        <w:trPr>
          <w:jc w:val="center"/>
        </w:trPr>
        <w:tc>
          <w:tcPr>
            <w:tcW w:w="2970" w:type="dxa"/>
            <w:vAlign w:val="center"/>
          </w:tcPr>
          <w:p w14:paraId="003DFFC5" w14:textId="1817F0EF" w:rsidR="00AD04AB" w:rsidRPr="000159D4" w:rsidRDefault="00AD04AB" w:rsidP="006C78E3">
            <w:pPr>
              <w:pStyle w:val="BodyTextFirstIndent"/>
              <w:rPr>
                <w:szCs w:val="22"/>
              </w:rPr>
            </w:pPr>
            <w:r w:rsidRPr="000159D4">
              <w:rPr>
                <w:szCs w:val="22"/>
              </w:rPr>
              <w:t>Service Level 1</w:t>
            </w:r>
          </w:p>
        </w:tc>
        <w:tc>
          <w:tcPr>
            <w:tcW w:w="2160" w:type="dxa"/>
            <w:vAlign w:val="center"/>
          </w:tcPr>
          <w:p w14:paraId="6589DE96" w14:textId="6DBC5DA1" w:rsidR="00AD04AB" w:rsidRPr="000159D4" w:rsidRDefault="00AD04AB" w:rsidP="006C78E3">
            <w:pPr>
              <w:pStyle w:val="BodyTextFirstIndent"/>
              <w:rPr>
                <w:szCs w:val="22"/>
              </w:rPr>
            </w:pPr>
            <w:r w:rsidRPr="000159D4">
              <w:rPr>
                <w:szCs w:val="22"/>
              </w:rPr>
              <w:t>$</w:t>
            </w:r>
            <w:r w:rsidR="00B2507D" w:rsidRPr="000159D4">
              <w:rPr>
                <w:szCs w:val="22"/>
              </w:rPr>
              <w:t>3,5</w:t>
            </w:r>
            <w:r w:rsidRPr="000159D4">
              <w:rPr>
                <w:szCs w:val="22"/>
              </w:rPr>
              <w:t>00,000</w:t>
            </w:r>
          </w:p>
        </w:tc>
      </w:tr>
      <w:tr w:rsidR="00AD04AB" w:rsidRPr="000159D4" w14:paraId="2278461B" w14:textId="77777777" w:rsidTr="006C78E3">
        <w:trPr>
          <w:jc w:val="center"/>
        </w:trPr>
        <w:tc>
          <w:tcPr>
            <w:tcW w:w="2970" w:type="dxa"/>
            <w:vAlign w:val="center"/>
          </w:tcPr>
          <w:p w14:paraId="5F158F2E" w14:textId="23ACF715" w:rsidR="00AD04AB" w:rsidRPr="000159D4" w:rsidRDefault="00AD04AB" w:rsidP="006C78E3">
            <w:pPr>
              <w:pStyle w:val="BodyTextFirstIndent"/>
              <w:rPr>
                <w:szCs w:val="22"/>
              </w:rPr>
            </w:pPr>
            <w:r w:rsidRPr="000159D4">
              <w:rPr>
                <w:szCs w:val="22"/>
              </w:rPr>
              <w:t>Service Level 2</w:t>
            </w:r>
          </w:p>
        </w:tc>
        <w:tc>
          <w:tcPr>
            <w:tcW w:w="2160" w:type="dxa"/>
            <w:vAlign w:val="center"/>
          </w:tcPr>
          <w:p w14:paraId="5922ADF4" w14:textId="12E3F35B" w:rsidR="00AD04AB" w:rsidRPr="000159D4" w:rsidRDefault="00AD04AB" w:rsidP="006C78E3">
            <w:pPr>
              <w:pStyle w:val="BodyTextFirstIndent"/>
              <w:rPr>
                <w:szCs w:val="22"/>
              </w:rPr>
            </w:pPr>
            <w:r w:rsidRPr="000159D4">
              <w:rPr>
                <w:szCs w:val="22"/>
              </w:rPr>
              <w:t>$</w:t>
            </w:r>
            <w:r w:rsidR="00B24BE3" w:rsidRPr="000159D4">
              <w:rPr>
                <w:szCs w:val="22"/>
              </w:rPr>
              <w:t>5,0</w:t>
            </w:r>
            <w:r w:rsidRPr="000159D4">
              <w:rPr>
                <w:szCs w:val="22"/>
              </w:rPr>
              <w:t>00,000</w:t>
            </w:r>
          </w:p>
        </w:tc>
      </w:tr>
      <w:tr w:rsidR="00AD04AB" w:rsidRPr="000159D4" w14:paraId="4D0E9C19" w14:textId="77777777" w:rsidTr="006C78E3">
        <w:trPr>
          <w:jc w:val="center"/>
        </w:trPr>
        <w:tc>
          <w:tcPr>
            <w:tcW w:w="2970" w:type="dxa"/>
            <w:vAlign w:val="center"/>
          </w:tcPr>
          <w:p w14:paraId="7B2632D3" w14:textId="0500983D" w:rsidR="00AD04AB" w:rsidRPr="000159D4" w:rsidRDefault="00AD04AB" w:rsidP="006C78E3">
            <w:pPr>
              <w:pStyle w:val="BodyTextFirstIndent"/>
              <w:rPr>
                <w:szCs w:val="22"/>
              </w:rPr>
            </w:pPr>
            <w:r w:rsidRPr="000159D4">
              <w:rPr>
                <w:szCs w:val="22"/>
              </w:rPr>
              <w:lastRenderedPageBreak/>
              <w:t>Service Level 3</w:t>
            </w:r>
          </w:p>
        </w:tc>
        <w:tc>
          <w:tcPr>
            <w:tcW w:w="2160" w:type="dxa"/>
            <w:vAlign w:val="center"/>
          </w:tcPr>
          <w:p w14:paraId="0378D1A0" w14:textId="301D707B" w:rsidR="00AD04AB" w:rsidRPr="000159D4" w:rsidRDefault="00AD04AB" w:rsidP="006C78E3">
            <w:pPr>
              <w:pStyle w:val="BodyTextFirstIndent"/>
              <w:rPr>
                <w:szCs w:val="22"/>
              </w:rPr>
            </w:pPr>
            <w:r w:rsidRPr="000159D4">
              <w:rPr>
                <w:szCs w:val="22"/>
              </w:rPr>
              <w:t>$</w:t>
            </w:r>
            <w:r w:rsidR="00B24BE3" w:rsidRPr="000159D4">
              <w:rPr>
                <w:szCs w:val="22"/>
              </w:rPr>
              <w:t>6</w:t>
            </w:r>
            <w:r w:rsidRPr="000159D4">
              <w:rPr>
                <w:szCs w:val="22"/>
              </w:rPr>
              <w:t>,500,000</w:t>
            </w:r>
          </w:p>
        </w:tc>
      </w:tr>
      <w:tr w:rsidR="00AD04AB" w:rsidRPr="000159D4" w14:paraId="2722D4AA" w14:textId="77777777" w:rsidTr="006C78E3">
        <w:trPr>
          <w:jc w:val="center"/>
        </w:trPr>
        <w:tc>
          <w:tcPr>
            <w:tcW w:w="2970" w:type="dxa"/>
            <w:vAlign w:val="center"/>
          </w:tcPr>
          <w:p w14:paraId="44875508" w14:textId="4F2EC581" w:rsidR="00AD04AB" w:rsidRPr="000159D4" w:rsidRDefault="00AD04AB" w:rsidP="006C78E3">
            <w:pPr>
              <w:pStyle w:val="BodyTextFirstIndent"/>
              <w:rPr>
                <w:szCs w:val="22"/>
              </w:rPr>
            </w:pPr>
            <w:r w:rsidRPr="000159D4">
              <w:rPr>
                <w:szCs w:val="22"/>
              </w:rPr>
              <w:t>Service Level 4</w:t>
            </w:r>
          </w:p>
        </w:tc>
        <w:tc>
          <w:tcPr>
            <w:tcW w:w="2160" w:type="dxa"/>
            <w:vAlign w:val="center"/>
          </w:tcPr>
          <w:p w14:paraId="16D5E79B" w14:textId="275EF95C" w:rsidR="00AD04AB" w:rsidRPr="000159D4" w:rsidRDefault="00AD04AB" w:rsidP="006C78E3">
            <w:pPr>
              <w:pStyle w:val="BodyTextFirstIndent"/>
              <w:rPr>
                <w:szCs w:val="22"/>
              </w:rPr>
            </w:pPr>
            <w:r w:rsidRPr="000159D4">
              <w:rPr>
                <w:szCs w:val="22"/>
              </w:rPr>
              <w:t>$</w:t>
            </w:r>
            <w:r w:rsidR="00B24BE3" w:rsidRPr="000159D4">
              <w:rPr>
                <w:szCs w:val="22"/>
              </w:rPr>
              <w:t>8,0</w:t>
            </w:r>
            <w:r w:rsidRPr="000159D4">
              <w:rPr>
                <w:szCs w:val="22"/>
              </w:rPr>
              <w:t>00,000</w:t>
            </w:r>
          </w:p>
        </w:tc>
      </w:tr>
      <w:tr w:rsidR="002A6189" w:rsidRPr="000159D4" w14:paraId="4F2EF343" w14:textId="77777777" w:rsidTr="006C78E3">
        <w:trPr>
          <w:jc w:val="center"/>
        </w:trPr>
        <w:tc>
          <w:tcPr>
            <w:tcW w:w="2970" w:type="dxa"/>
            <w:vAlign w:val="center"/>
          </w:tcPr>
          <w:p w14:paraId="6D009871" w14:textId="58C43221" w:rsidR="002A6189" w:rsidRPr="000159D4" w:rsidRDefault="002A6189" w:rsidP="006C78E3">
            <w:pPr>
              <w:pStyle w:val="BodyTextFirstIndent"/>
              <w:rPr>
                <w:szCs w:val="22"/>
              </w:rPr>
            </w:pPr>
            <w:r w:rsidRPr="000159D4">
              <w:rPr>
                <w:szCs w:val="22"/>
              </w:rPr>
              <w:t>Service Level 5</w:t>
            </w:r>
          </w:p>
        </w:tc>
        <w:tc>
          <w:tcPr>
            <w:tcW w:w="2160" w:type="dxa"/>
            <w:vAlign w:val="center"/>
          </w:tcPr>
          <w:p w14:paraId="4AE50649" w14:textId="0DE5B434" w:rsidR="002A6189" w:rsidRPr="000159D4" w:rsidRDefault="00B647E9" w:rsidP="006C78E3">
            <w:pPr>
              <w:pStyle w:val="BodyTextFirstIndent"/>
              <w:rPr>
                <w:szCs w:val="22"/>
              </w:rPr>
            </w:pPr>
            <w:r w:rsidRPr="000159D4">
              <w:rPr>
                <w:szCs w:val="22"/>
              </w:rPr>
              <w:t>$</w:t>
            </w:r>
            <w:r w:rsidR="00B24BE3" w:rsidRPr="000159D4">
              <w:rPr>
                <w:szCs w:val="22"/>
              </w:rPr>
              <w:t>10,0</w:t>
            </w:r>
            <w:r w:rsidRPr="000159D4">
              <w:rPr>
                <w:szCs w:val="22"/>
              </w:rPr>
              <w:t>00,000</w:t>
            </w:r>
          </w:p>
        </w:tc>
      </w:tr>
    </w:tbl>
    <w:p w14:paraId="0AF763D1" w14:textId="764EB479" w:rsidR="008A1A73" w:rsidRPr="000159D4" w:rsidRDefault="6AA8D74C" w:rsidP="00EE50FE">
      <w:pPr>
        <w:pStyle w:val="textbody"/>
        <w:rPr>
          <w:szCs w:val="22"/>
        </w:rPr>
      </w:pPr>
      <w:r w:rsidRPr="000159D4">
        <w:rPr>
          <w:szCs w:val="22"/>
        </w:rPr>
        <w:t xml:space="preserve">The Performance Guarantee </w:t>
      </w:r>
      <w:r w:rsidR="62DD4FE7" w:rsidRPr="000159D4">
        <w:rPr>
          <w:szCs w:val="22"/>
        </w:rPr>
        <w:t xml:space="preserve">must </w:t>
      </w:r>
      <w:r w:rsidRPr="000159D4">
        <w:rPr>
          <w:szCs w:val="22"/>
        </w:rPr>
        <w:t xml:space="preserve">be </w:t>
      </w:r>
      <w:r w:rsidR="008A1A73" w:rsidRPr="000159D4">
        <w:rPr>
          <w:szCs w:val="22"/>
        </w:rPr>
        <w:t xml:space="preserve">a Performance Bond </w:t>
      </w:r>
      <w:r w:rsidRPr="000159D4">
        <w:rPr>
          <w:szCs w:val="22"/>
        </w:rPr>
        <w:t>and shall remain in full force for the term of this Agreement. The successful Contractor shall certify that it shall provide the requisite Performance Guarantee to the Authority within ten (10) business days from Contract execution in accordance with the following minimum requirements:</w:t>
      </w:r>
      <w:r w:rsidR="008A1A73" w:rsidRPr="000159D4">
        <w:rPr>
          <w:szCs w:val="22"/>
        </w:rPr>
        <w:tab/>
      </w:r>
      <w:r w:rsidR="008A1A73" w:rsidRPr="000159D4">
        <w:rPr>
          <w:szCs w:val="22"/>
        </w:rPr>
        <w:tab/>
      </w:r>
      <w:r w:rsidR="008A1A73" w:rsidRPr="000159D4">
        <w:rPr>
          <w:szCs w:val="22"/>
        </w:rPr>
        <w:tab/>
      </w:r>
      <w:r w:rsidR="008A1A73" w:rsidRPr="000159D4">
        <w:rPr>
          <w:szCs w:val="22"/>
        </w:rPr>
        <w:tab/>
      </w:r>
      <w:r w:rsidR="008A1A73" w:rsidRPr="000159D4">
        <w:rPr>
          <w:szCs w:val="22"/>
        </w:rPr>
        <w:tab/>
      </w:r>
    </w:p>
    <w:p w14:paraId="4FBD028C" w14:textId="4F6B25D5" w:rsidR="008A1A73" w:rsidRPr="00467031" w:rsidRDefault="008A1A73" w:rsidP="00677CD9">
      <w:pPr>
        <w:pStyle w:val="Heading5"/>
        <w:ind w:left="720" w:hanging="360"/>
        <w:rPr>
          <w:szCs w:val="22"/>
        </w:rPr>
      </w:pPr>
      <w:r w:rsidRPr="000159D4">
        <w:rPr>
          <w:b/>
          <w:szCs w:val="22"/>
        </w:rPr>
        <w:t>Performance Bond.</w:t>
      </w:r>
      <w:r w:rsidRPr="000159D4">
        <w:rPr>
          <w:szCs w:val="22"/>
        </w:rPr>
        <w:t xml:space="preserve"> The Bidder shall furnish with its bid proposal, certification that a Performance Bond in the amount of </w:t>
      </w:r>
      <w:sdt>
        <w:sdtPr>
          <w:rPr>
            <w:szCs w:val="22"/>
          </w:rPr>
          <w:id w:val="1458607922"/>
          <w:placeholder>
            <w:docPart w:val="90ED89B0A97343ADAF96D148A2AFD90C"/>
          </w:placeholder>
        </w:sdtPr>
        <w:sdtEndPr/>
        <w:sdtContent/>
      </w:sdt>
      <w:r w:rsidRPr="000159D4">
        <w:rPr>
          <w:szCs w:val="22"/>
        </w:rPr>
        <w:t xml:space="preserve">% will be furnished should the Bidder become the successful Contractor. The Bidder shall also provide with its </w:t>
      </w:r>
      <w:proofErr w:type="gramStart"/>
      <w:r w:rsidRPr="000159D4">
        <w:rPr>
          <w:szCs w:val="22"/>
        </w:rPr>
        <w:t>proposal</w:t>
      </w:r>
      <w:proofErr w:type="gramEnd"/>
      <w:r w:rsidRPr="000159D4">
        <w:rPr>
          <w:szCs w:val="22"/>
        </w:rPr>
        <w:t xml:space="preserve"> a similar statement from its surety. The Authority requires all Performance Bonds to be secured through an insurance company (or companies) which is / are licensed in the Commonwealth of </w:t>
      </w:r>
      <w:proofErr w:type="gramStart"/>
      <w:r w:rsidRPr="000159D4">
        <w:rPr>
          <w:szCs w:val="22"/>
        </w:rPr>
        <w:t>Massachusetts</w:t>
      </w:r>
      <w:proofErr w:type="gramEnd"/>
      <w:r w:rsidRPr="000159D4">
        <w:rPr>
          <w:szCs w:val="22"/>
        </w:rPr>
        <w:t xml:space="preserve"> or which is/are approved by the Authority. The insurance company must have a </w:t>
      </w:r>
      <w:proofErr w:type="gramStart"/>
      <w:r w:rsidRPr="000159D4">
        <w:rPr>
          <w:szCs w:val="22"/>
        </w:rPr>
        <w:t>rating of B+</w:t>
      </w:r>
      <w:proofErr w:type="gramEnd"/>
      <w:r w:rsidRPr="000159D4">
        <w:rPr>
          <w:szCs w:val="22"/>
        </w:rPr>
        <w:t xml:space="preserve"> or better. The name </w:t>
      </w:r>
      <w:r w:rsidRPr="00467031">
        <w:rPr>
          <w:szCs w:val="22"/>
        </w:rPr>
        <w:t xml:space="preserve">of the agency or agent writing the bond shall be identified with or on the bond. </w:t>
      </w:r>
    </w:p>
    <w:p w14:paraId="5D5C285D" w14:textId="20555160" w:rsidR="009835E6" w:rsidRPr="000159D4" w:rsidRDefault="00C521DD" w:rsidP="00EE50FE">
      <w:pPr>
        <w:pStyle w:val="textbody"/>
        <w:rPr>
          <w:szCs w:val="22"/>
        </w:rPr>
      </w:pPr>
      <w:r w:rsidRPr="00467031">
        <w:rPr>
          <w:szCs w:val="22"/>
        </w:rPr>
        <w:t>The Contractor agrees:  (</w:t>
      </w:r>
      <w:proofErr w:type="spellStart"/>
      <w:r w:rsidRPr="00467031">
        <w:rPr>
          <w:szCs w:val="22"/>
        </w:rPr>
        <w:t>i</w:t>
      </w:r>
      <w:proofErr w:type="spellEnd"/>
      <w:r w:rsidRPr="00467031">
        <w:rPr>
          <w:szCs w:val="22"/>
        </w:rPr>
        <w:t>) the Performance Guarantee may be drawn upon by the MBTA upon the occurrence of an Event of Default as defined in the Contract; (ii) that the Performance Guarantee may be drawn upon if the Performance Guarantee has not been extended or renewed without amendment at least forty-five (45) days prior to any then-current expiration date thereof; (iii) that if the rating of the issuer of the Performance Guarantee at any time drops below B+, then, within sixty (60) days following MBTA's demand, Contractor shall replace the Performance Guarantee with another Performance Guarantee in a form reasonably acceptable to MBTA and with an issuer with a rating of at least a B+ and otherwise reasonably acceptable to MBTA; MBTA may draw on the existing Performance Guarantee if, after MBTA requests that Contractor replace the Performance Guarantee as aforesaid, MBTA is not provided with a substitute Performance Guarantee in a form, and from an issuer, satisfactory to MBTA as provided above at least fifteen (15) days prior to the then-current expiration date of the Performance Guarantee; (iv) that should MBTA’s rights under the Contract be assigned by the MBTA, the Performance Guarantee or any portion thereof shall be assigned to MBTA's assignee, and if the same be assigned as aforesaid, the Contractor hereby releases MBTA from any and all liability with respect to the Performance Guarantee and its application or return, and Contractor agrees to look to such assignee for such application or return, provided such assignee assumes the MBTA’s obligations under the Contract; and (v) that the Performance Guarantee (or so much thereof as shall have theretofore not been applied in accordance with the terms of this paragraph) shall be returned to the Contractor within thirteen (13) months after the expiration of the Term.</w:t>
      </w:r>
      <w:r w:rsidRPr="000159D4">
        <w:rPr>
          <w:szCs w:val="22"/>
        </w:rPr>
        <w:t> </w:t>
      </w:r>
    </w:p>
    <w:permEnd w:id="1046478949"/>
    <w:p w14:paraId="4B10CC0C" w14:textId="77777777" w:rsidR="008A1A73" w:rsidRPr="000159D4" w:rsidRDefault="008A1A73" w:rsidP="00EE50FE">
      <w:pPr>
        <w:pStyle w:val="Heading4"/>
        <w:rPr>
          <w:szCs w:val="22"/>
        </w:rPr>
      </w:pPr>
      <w:r w:rsidRPr="000159D4">
        <w:rPr>
          <w:szCs w:val="22"/>
        </w:rPr>
        <w:t>Liquidated Damages</w:t>
      </w:r>
    </w:p>
    <w:p w14:paraId="006BCF69" w14:textId="77777777" w:rsidR="00F05D4B" w:rsidRPr="000159D4" w:rsidRDefault="008A1A73" w:rsidP="00EE50FE">
      <w:pPr>
        <w:rPr>
          <w:szCs w:val="22"/>
        </w:rPr>
      </w:pPr>
      <w:permStart w:id="1693067702" w:edGrp="everyone"/>
      <w:r w:rsidRPr="000159D4">
        <w:rPr>
          <w:szCs w:val="22"/>
        </w:rPr>
        <w:t>There are no Liquidated Damages required for this contract.</w:t>
      </w:r>
      <w:permEnd w:id="1693067702"/>
    </w:p>
    <w:p w14:paraId="4300B26E" w14:textId="77777777" w:rsidR="008A1A73" w:rsidRPr="000159D4" w:rsidRDefault="008A1A73" w:rsidP="00EE50FE">
      <w:pPr>
        <w:pStyle w:val="Heading4"/>
        <w:rPr>
          <w:szCs w:val="22"/>
        </w:rPr>
      </w:pPr>
      <w:r w:rsidRPr="000159D4">
        <w:rPr>
          <w:szCs w:val="22"/>
        </w:rPr>
        <w:t>Security Requirements</w:t>
      </w:r>
    </w:p>
    <w:p w14:paraId="0CCA0427" w14:textId="77777777" w:rsidR="008A1A73" w:rsidRPr="000159D4" w:rsidRDefault="008A1A73" w:rsidP="00EE50FE">
      <w:pPr>
        <w:pStyle w:val="textbody"/>
        <w:rPr>
          <w:szCs w:val="22"/>
        </w:rPr>
      </w:pPr>
      <w:permStart w:id="240001272" w:edGrp="everyone"/>
      <w:r w:rsidRPr="000159D4">
        <w:rPr>
          <w:szCs w:val="22"/>
        </w:rPr>
        <w:t>The Contractor shall certify that it will comply with the MBTA’s Security Requirements as stated herein. The selected Contractor shall:</w:t>
      </w:r>
    </w:p>
    <w:p w14:paraId="5AE787B3" w14:textId="77777777" w:rsidR="008A1A73" w:rsidRPr="000159D4" w:rsidRDefault="008A1A73" w:rsidP="00EE50FE">
      <w:pPr>
        <w:pStyle w:val="ListParagraph"/>
        <w:numPr>
          <w:ilvl w:val="0"/>
          <w:numId w:val="5"/>
        </w:numPr>
        <w:rPr>
          <w:color w:val="000000"/>
        </w:rPr>
      </w:pPr>
      <w:r w:rsidRPr="000159D4">
        <w:lastRenderedPageBreak/>
        <w:tab/>
      </w:r>
      <w:r w:rsidRPr="000159D4">
        <w:tab/>
        <w:t>Submit a complete list of Contractor’s employees, subcontractors, and agents that will perform work for the MBTA under this Contract. This list must be submitted prior to eligibility consideration for payment of delivery or completion of the first milestone.</w:t>
      </w:r>
      <w:r w:rsidRPr="000159D4">
        <w:rPr>
          <w:color w:val="000000"/>
        </w:rPr>
        <w:t xml:space="preserve"> At a minimum, the list shall include:</w:t>
      </w:r>
    </w:p>
    <w:p w14:paraId="7F4DD7A2" w14:textId="77777777" w:rsidR="008A1A73" w:rsidRPr="000159D4" w:rsidRDefault="008A1A73" w:rsidP="00EE50FE">
      <w:pPr>
        <w:pStyle w:val="ListParagraph"/>
        <w:numPr>
          <w:ilvl w:val="0"/>
          <w:numId w:val="6"/>
        </w:numPr>
      </w:pPr>
      <w:r w:rsidRPr="000159D4">
        <w:t>Name and Employee Number/Identifier</w:t>
      </w:r>
    </w:p>
    <w:p w14:paraId="68565A7C" w14:textId="77777777" w:rsidR="008A1A73" w:rsidRPr="000159D4" w:rsidRDefault="008A1A73" w:rsidP="00EE50FE">
      <w:pPr>
        <w:pStyle w:val="ListParagraph"/>
        <w:numPr>
          <w:ilvl w:val="0"/>
          <w:numId w:val="6"/>
        </w:numPr>
      </w:pPr>
      <w:r w:rsidRPr="000159D4">
        <w:t>Address</w:t>
      </w:r>
    </w:p>
    <w:p w14:paraId="53DA31F8" w14:textId="77777777" w:rsidR="008A1A73" w:rsidRPr="000159D4" w:rsidRDefault="008A1A73" w:rsidP="00EE50FE">
      <w:pPr>
        <w:pStyle w:val="ListParagraph"/>
        <w:numPr>
          <w:ilvl w:val="0"/>
          <w:numId w:val="6"/>
        </w:numPr>
      </w:pPr>
      <w:r w:rsidRPr="000159D4">
        <w:t>Job Title</w:t>
      </w:r>
    </w:p>
    <w:p w14:paraId="74BBD8A6" w14:textId="77777777" w:rsidR="008A1A73" w:rsidRPr="000159D4" w:rsidRDefault="008A1A73" w:rsidP="00EE50FE">
      <w:pPr>
        <w:pStyle w:val="ListParagraph"/>
        <w:numPr>
          <w:ilvl w:val="0"/>
          <w:numId w:val="6"/>
        </w:numPr>
      </w:pPr>
      <w:r w:rsidRPr="000159D4">
        <w:t>Hours and Location of Work</w:t>
      </w:r>
    </w:p>
    <w:p w14:paraId="1231A658" w14:textId="77777777" w:rsidR="008A1A73" w:rsidRPr="000159D4" w:rsidRDefault="008A1A73" w:rsidP="00EE50FE">
      <w:pPr>
        <w:rPr>
          <w:szCs w:val="22"/>
        </w:rPr>
      </w:pPr>
      <w:r w:rsidRPr="000159D4">
        <w:rPr>
          <w:szCs w:val="22"/>
        </w:rPr>
        <w:t>Note: Immediate notification, in writing, is required for listed employees, subcontractors, and agents who leave Contractor’s (direct or indirect) employment and/or any new employees, subcontractors or agents who are to be added to this list. Contractor is required to provide, upon request by the MBTA, periodic updates of the list throughout the life of the Contract.</w:t>
      </w:r>
    </w:p>
    <w:p w14:paraId="15171BB8" w14:textId="77777777" w:rsidR="008A1A73" w:rsidRPr="000159D4" w:rsidRDefault="008A1A73" w:rsidP="00EE50FE">
      <w:pPr>
        <w:pStyle w:val="ListParagraph"/>
        <w:numPr>
          <w:ilvl w:val="0"/>
          <w:numId w:val="7"/>
        </w:numPr>
      </w:pPr>
      <w:r w:rsidRPr="000159D4">
        <w:t xml:space="preserve">Conduct for all current and future employees performing work under this Contract, a legally available criminal background check, including a Criminal Offender Record Information (CORI) background check with the Massachusetts Criminal History Systems Board and a driver’s history check with the Massachusetts registry of Motor vehicles (if applicable). The CORI check shall include a Level II Sex Offenders Registry check. To the extent not already available to the Contractor, the Contractor shall apply for and make best efforts to obtain CORI access. The Contractor shall provide written documentation to the Authority that demonstrates the Contractor’s compliance with the </w:t>
      </w:r>
      <w:proofErr w:type="gramStart"/>
      <w:r w:rsidRPr="000159D4">
        <w:t>aforementioned requirements</w:t>
      </w:r>
      <w:proofErr w:type="gramEnd"/>
      <w:r w:rsidRPr="000159D4">
        <w:t xml:space="preserve">. Furthermore, the Contractor shall conduct </w:t>
      </w:r>
      <w:proofErr w:type="gramStart"/>
      <w:r w:rsidRPr="000159D4">
        <w:t>these background</w:t>
      </w:r>
      <w:proofErr w:type="gramEnd"/>
      <w:r w:rsidRPr="000159D4">
        <w:t xml:space="preserve"> and driver history checks at least once every two (2) years, or as otherwise specified by the MBTA. Any employee of the Contractor’s with a history that includes a felony conviction, any conviction for theft, or who appears otherwise unsuitable to perform the work that is the subject of this solicitation throughout the Term of this Agreement or any extensions thereof, </w:t>
      </w:r>
      <w:r w:rsidRPr="000159D4">
        <w:rPr>
          <w:u w:val="single"/>
        </w:rPr>
        <w:t>shall not</w:t>
      </w:r>
      <w:r w:rsidRPr="000159D4">
        <w:t xml:space="preserve"> be assigned by the Contractor to perform work under this Agreement.</w:t>
      </w:r>
    </w:p>
    <w:p w14:paraId="3811C6DD" w14:textId="77777777" w:rsidR="008A1A73" w:rsidRPr="000159D4" w:rsidRDefault="008A1A73" w:rsidP="00EE50FE">
      <w:pPr>
        <w:rPr>
          <w:szCs w:val="22"/>
        </w:rPr>
      </w:pPr>
      <w:r w:rsidRPr="000159D4">
        <w:rPr>
          <w:szCs w:val="22"/>
        </w:rPr>
        <w:t xml:space="preserve">The MBTA reserves the right to have MBTA Transit Police perform the required background </w:t>
      </w:r>
      <w:proofErr w:type="gramStart"/>
      <w:r w:rsidRPr="000159D4">
        <w:rPr>
          <w:szCs w:val="22"/>
        </w:rPr>
        <w:t>checks, and</w:t>
      </w:r>
      <w:proofErr w:type="gramEnd"/>
      <w:r w:rsidRPr="000159D4">
        <w:rPr>
          <w:szCs w:val="22"/>
        </w:rPr>
        <w:t xml:space="preserve"> shall promptly notify the Contractor in writing of any such action. </w:t>
      </w:r>
    </w:p>
    <w:p w14:paraId="2CFF0811" w14:textId="77777777" w:rsidR="008A1A73" w:rsidRPr="000159D4" w:rsidRDefault="008A1A73" w:rsidP="00EE50FE">
      <w:pPr>
        <w:pStyle w:val="ListParagraph"/>
        <w:numPr>
          <w:ilvl w:val="0"/>
          <w:numId w:val="10"/>
        </w:numPr>
      </w:pPr>
      <w:r w:rsidRPr="000159D4">
        <w:t xml:space="preserve">Distribute an MBTA-issued photograph Contractor identification badge to all Contractor employees, subcontractors, and agents who work on MBTA property. The contractor shall provide a current (less than 1 year old) photograph to the MBTA, along with the required completed badge issuance paperwork prior to being issued the badges. The following information shall be listed on the back of the contractor identification badges: training certifications, safety training, and other related security training required by the MBTA. No employee, subcontractor or agent of the Contractor will be allowed on MBTA property without clearly displaying the MBTA-issued identification badge on their person. </w:t>
      </w:r>
    </w:p>
    <w:p w14:paraId="49EC8F4B" w14:textId="77777777" w:rsidR="008A1A73" w:rsidRPr="000159D4" w:rsidRDefault="008A1A73" w:rsidP="00EE50FE">
      <w:pPr>
        <w:pStyle w:val="ListParagraph"/>
        <w:numPr>
          <w:ilvl w:val="0"/>
          <w:numId w:val="10"/>
        </w:numPr>
      </w:pPr>
      <w:r w:rsidRPr="000159D4">
        <w:t>Insure that Contractor’s employees, subcontractors, and agents:</w:t>
      </w:r>
    </w:p>
    <w:p w14:paraId="1342170D" w14:textId="77777777" w:rsidR="008A1A73" w:rsidRPr="000159D4" w:rsidRDefault="008A1A73" w:rsidP="00677CD9">
      <w:pPr>
        <w:pStyle w:val="ListParagraph"/>
        <w:numPr>
          <w:ilvl w:val="0"/>
          <w:numId w:val="8"/>
        </w:numPr>
        <w:ind w:left="1080"/>
      </w:pPr>
      <w:r w:rsidRPr="000159D4">
        <w:t>Are not allowed on MBTA property except as required for stated work;</w:t>
      </w:r>
    </w:p>
    <w:p w14:paraId="697B094A" w14:textId="77777777" w:rsidR="008A1A73" w:rsidRPr="000159D4" w:rsidRDefault="008A1A73" w:rsidP="006C78E3">
      <w:pPr>
        <w:pStyle w:val="ListParagraph"/>
        <w:numPr>
          <w:ilvl w:val="0"/>
          <w:numId w:val="8"/>
        </w:numPr>
        <w:ind w:left="1080"/>
      </w:pPr>
      <w:r w:rsidRPr="000159D4">
        <w:t>Are not allowed on MBTA property before and after service hours unless explicitly, contractually required to be there; and</w:t>
      </w:r>
    </w:p>
    <w:p w14:paraId="3020453C" w14:textId="77777777" w:rsidR="008A1A73" w:rsidRPr="000159D4" w:rsidRDefault="008A1A73" w:rsidP="006C78E3">
      <w:pPr>
        <w:pStyle w:val="ListParagraph"/>
        <w:numPr>
          <w:ilvl w:val="0"/>
          <w:numId w:val="8"/>
        </w:numPr>
        <w:ind w:left="1080"/>
      </w:pPr>
      <w:r w:rsidRPr="000159D4">
        <w:t>Are forbidden from carrying firearms on MBTA property.</w:t>
      </w:r>
    </w:p>
    <w:p w14:paraId="43BEEF7F" w14:textId="77777777" w:rsidR="008A1A73" w:rsidRPr="000159D4" w:rsidRDefault="008A1A73" w:rsidP="00EE50FE">
      <w:pPr>
        <w:pStyle w:val="ListParagraph"/>
        <w:numPr>
          <w:ilvl w:val="0"/>
          <w:numId w:val="10"/>
        </w:numPr>
      </w:pPr>
      <w:proofErr w:type="gramStart"/>
      <w:r w:rsidRPr="000159D4">
        <w:t>Provide to</w:t>
      </w:r>
      <w:proofErr w:type="gramEnd"/>
      <w:r w:rsidRPr="000159D4">
        <w:t xml:space="preserve"> the MBTA, upon its request, any documents that pertain to:</w:t>
      </w:r>
    </w:p>
    <w:p w14:paraId="0EF6AA30" w14:textId="77777777" w:rsidR="008A1A73" w:rsidRPr="000159D4" w:rsidRDefault="008A1A73" w:rsidP="00EE50FE">
      <w:pPr>
        <w:pStyle w:val="ListParagraph"/>
        <w:numPr>
          <w:ilvl w:val="0"/>
          <w:numId w:val="9"/>
        </w:numPr>
      </w:pPr>
      <w:r w:rsidRPr="000159D4">
        <w:t>Contractor employee, subcontractor or agent conduct on MBTA property;</w:t>
      </w:r>
    </w:p>
    <w:p w14:paraId="27EBBF1E" w14:textId="77777777" w:rsidR="008A1A73" w:rsidRPr="000159D4" w:rsidRDefault="008A1A73" w:rsidP="00EE50FE">
      <w:pPr>
        <w:pStyle w:val="ListParagraph"/>
        <w:numPr>
          <w:ilvl w:val="0"/>
          <w:numId w:val="9"/>
        </w:numPr>
      </w:pPr>
      <w:r w:rsidRPr="000159D4">
        <w:t>Security training; and</w:t>
      </w:r>
    </w:p>
    <w:p w14:paraId="1A0FA6E9" w14:textId="77777777" w:rsidR="008A1A73" w:rsidRPr="000159D4" w:rsidRDefault="008A1A73" w:rsidP="00EE50FE">
      <w:pPr>
        <w:pStyle w:val="ListParagraph"/>
        <w:numPr>
          <w:ilvl w:val="0"/>
          <w:numId w:val="9"/>
        </w:numPr>
      </w:pPr>
      <w:r w:rsidRPr="000159D4">
        <w:t>Monitoring/</w:t>
      </w:r>
      <w:proofErr w:type="gramStart"/>
      <w:r w:rsidRPr="000159D4">
        <w:t>auditing of</w:t>
      </w:r>
      <w:proofErr w:type="gramEnd"/>
      <w:r w:rsidRPr="000159D4">
        <w:t xml:space="preserve"> Contractor employees or agents while on MBTA property.</w:t>
      </w:r>
    </w:p>
    <w:p w14:paraId="7CB500F9" w14:textId="5DDFBC2C" w:rsidR="001A0B3B" w:rsidRPr="000159D4" w:rsidRDefault="008A1A73" w:rsidP="00EE50FE">
      <w:pPr>
        <w:pStyle w:val="ListParagraph"/>
        <w:numPr>
          <w:ilvl w:val="0"/>
          <w:numId w:val="11"/>
        </w:numPr>
      </w:pPr>
      <w:r w:rsidRPr="000159D4">
        <w:lastRenderedPageBreak/>
        <w:t>If, at any time during the term of this Agreement, and also during any and all extensions thereof, the MBTA establishes new or revised security policies and procedures as they relate to the Contractor’s performance under this Agreement, the Contractor shall comply with such policies and procedures as deemed reasonable by the MBTA and the Contractor.</w:t>
      </w:r>
      <w:bookmarkStart w:id="969" w:name="_Toc69025701"/>
      <w:bookmarkStart w:id="970" w:name="_Toc99855494"/>
      <w:bookmarkStart w:id="971" w:name="_Ref99857676"/>
      <w:bookmarkStart w:id="972" w:name="_Toc490749278"/>
      <w:bookmarkStart w:id="973" w:name="_Ref86035114"/>
      <w:bookmarkStart w:id="974" w:name="_Ref111875851"/>
      <w:bookmarkStart w:id="975" w:name="_Ref111880285"/>
      <w:bookmarkStart w:id="976" w:name="_Ref75945887"/>
      <w:bookmarkStart w:id="977" w:name="_Toc479324974"/>
      <w:bookmarkStart w:id="978" w:name="_Toc479324975"/>
      <w:bookmarkStart w:id="979" w:name="_Toc490749220"/>
      <w:bookmarkStart w:id="980" w:name="_Toc69025694"/>
      <w:bookmarkStart w:id="981" w:name="_Toc99855469"/>
      <w:bookmarkStart w:id="982" w:name="_Toc490749276"/>
      <w:bookmarkEnd w:id="965"/>
      <w:permEnd w:id="240001272"/>
    </w:p>
    <w:p w14:paraId="46F359CD" w14:textId="77777777" w:rsidR="00426DC3" w:rsidRPr="000159D4" w:rsidRDefault="00B6755D" w:rsidP="00EE50FE">
      <w:pPr>
        <w:pStyle w:val="Heading3"/>
        <w:rPr>
          <w:szCs w:val="22"/>
        </w:rPr>
      </w:pPr>
      <w:bookmarkStart w:id="983" w:name="_Toc508022470"/>
      <w:bookmarkStart w:id="984" w:name="_Toc490749279"/>
      <w:bookmarkStart w:id="985" w:name="_Ref85877386"/>
      <w:bookmarkStart w:id="986" w:name="_Ref98739215"/>
      <w:bookmarkStart w:id="987" w:name="_Toc99855495"/>
      <w:bookmarkStart w:id="988" w:name="_Ref127632132"/>
      <w:bookmarkStart w:id="989" w:name="_Toc479325044"/>
      <w:bookmarkEnd w:id="969"/>
      <w:bookmarkEnd w:id="970"/>
      <w:bookmarkEnd w:id="971"/>
      <w:bookmarkEnd w:id="972"/>
      <w:bookmarkEnd w:id="973"/>
      <w:bookmarkEnd w:id="974"/>
      <w:bookmarkEnd w:id="975"/>
      <w:bookmarkEnd w:id="976"/>
      <w:bookmarkEnd w:id="977"/>
      <w:bookmarkEnd w:id="978"/>
      <w:r w:rsidRPr="000159D4">
        <w:rPr>
          <w:szCs w:val="22"/>
        </w:rPr>
        <w:t xml:space="preserve">Terms &amp; Conditions </w:t>
      </w:r>
      <w:r w:rsidR="00426DC3" w:rsidRPr="000159D4">
        <w:rPr>
          <w:szCs w:val="22"/>
        </w:rPr>
        <w:t>Signature</w:t>
      </w:r>
      <w:bookmarkEnd w:id="983"/>
    </w:p>
    <w:p w14:paraId="00C8E55E" w14:textId="7FE59F4E" w:rsidR="00426DC3" w:rsidRPr="000159D4" w:rsidRDefault="00426DC3" w:rsidP="00EE50FE">
      <w:pPr>
        <w:pStyle w:val="textbody"/>
        <w:rPr>
          <w:szCs w:val="22"/>
        </w:rPr>
      </w:pPr>
      <w:r w:rsidRPr="000159D4">
        <w:rPr>
          <w:szCs w:val="22"/>
        </w:rPr>
        <w:t xml:space="preserve">IN WITNESS WHEREOF, the Contractor certifies under the pains and penalties of perjury that it shall comply with these MBTA Terms and Conditions </w:t>
      </w:r>
      <w:r w:rsidR="00FA656C" w:rsidRPr="000159D4">
        <w:rPr>
          <w:szCs w:val="22"/>
        </w:rPr>
        <w:t xml:space="preserve">under Section </w:t>
      </w:r>
      <w:r w:rsidR="005166FA" w:rsidRPr="000159D4">
        <w:rPr>
          <w:szCs w:val="22"/>
        </w:rPr>
        <w:t>8</w:t>
      </w:r>
      <w:r w:rsidR="00A24F87" w:rsidRPr="000159D4">
        <w:rPr>
          <w:szCs w:val="22"/>
        </w:rPr>
        <w:t>.0</w:t>
      </w:r>
      <w:r w:rsidR="00FA656C" w:rsidRPr="000159D4">
        <w:rPr>
          <w:szCs w:val="22"/>
        </w:rPr>
        <w:t xml:space="preserve"> </w:t>
      </w:r>
      <w:r w:rsidRPr="000159D4">
        <w:rPr>
          <w:szCs w:val="22"/>
        </w:rPr>
        <w:t>for any applicable Contract executed with the MBTA as certified by their authorized signatory below:</w:t>
      </w:r>
    </w:p>
    <w:p w14:paraId="3613FD19" w14:textId="77777777" w:rsidR="00426DC3" w:rsidRPr="000159D4" w:rsidRDefault="00426DC3" w:rsidP="00EE50FE">
      <w:pPr>
        <w:pStyle w:val="BodyText"/>
        <w:rPr>
          <w:szCs w:val="22"/>
        </w:rPr>
      </w:pPr>
    </w:p>
    <w:tbl>
      <w:tblPr>
        <w:tblW w:w="9111" w:type="dxa"/>
        <w:jc w:val="center"/>
        <w:tblLayout w:type="fixed"/>
        <w:tblCellMar>
          <w:left w:w="115" w:type="dxa"/>
          <w:right w:w="115" w:type="dxa"/>
        </w:tblCellMar>
        <w:tblLook w:val="01E0" w:firstRow="1" w:lastRow="1" w:firstColumn="1" w:lastColumn="1" w:noHBand="0" w:noVBand="0"/>
      </w:tblPr>
      <w:tblGrid>
        <w:gridCol w:w="4555"/>
        <w:gridCol w:w="4556"/>
      </w:tblGrid>
      <w:tr w:rsidR="00635F5C" w:rsidRPr="000159D4" w14:paraId="00CC43A2" w14:textId="77777777" w:rsidTr="00A31D19">
        <w:trPr>
          <w:jc w:val="center"/>
        </w:trPr>
        <w:tc>
          <w:tcPr>
            <w:tcW w:w="4555" w:type="dxa"/>
            <w:vAlign w:val="bottom"/>
          </w:tcPr>
          <w:p w14:paraId="37E17988" w14:textId="77777777" w:rsidR="00635F5C" w:rsidRPr="000159D4" w:rsidRDefault="00635F5C" w:rsidP="00EE50FE">
            <w:pPr>
              <w:pStyle w:val="TableText"/>
              <w:rPr>
                <w:rFonts w:ascii="Times New Roman" w:hAnsi="Times New Roman"/>
                <w:snapToGrid w:val="0"/>
                <w:sz w:val="22"/>
                <w:szCs w:val="22"/>
              </w:rPr>
            </w:pPr>
            <w:r w:rsidRPr="000159D4">
              <w:rPr>
                <w:rFonts w:ascii="Times New Roman" w:hAnsi="Times New Roman"/>
                <w:snapToGrid w:val="0"/>
                <w:sz w:val="22"/>
                <w:szCs w:val="22"/>
              </w:rPr>
              <w:t>Contractor Authorized Signatory:</w:t>
            </w:r>
          </w:p>
        </w:tc>
        <w:tc>
          <w:tcPr>
            <w:tcW w:w="4556" w:type="dxa"/>
            <w:tcBorders>
              <w:bottom w:val="single" w:sz="4" w:space="0" w:color="auto"/>
            </w:tcBorders>
          </w:tcPr>
          <w:p w14:paraId="6000265A" w14:textId="77777777" w:rsidR="00635F5C" w:rsidRPr="000159D4" w:rsidRDefault="00635F5C" w:rsidP="00EE50FE">
            <w:pPr>
              <w:pStyle w:val="TableText"/>
              <w:rPr>
                <w:rFonts w:ascii="Times New Roman" w:hAnsi="Times New Roman"/>
                <w:sz w:val="22"/>
                <w:szCs w:val="22"/>
              </w:rPr>
            </w:pPr>
          </w:p>
        </w:tc>
      </w:tr>
      <w:tr w:rsidR="00635F5C" w:rsidRPr="000159D4" w14:paraId="57C62FE4" w14:textId="77777777" w:rsidTr="00A31D19">
        <w:trPr>
          <w:jc w:val="center"/>
        </w:trPr>
        <w:tc>
          <w:tcPr>
            <w:tcW w:w="4555" w:type="dxa"/>
            <w:vAlign w:val="bottom"/>
          </w:tcPr>
          <w:p w14:paraId="374B57C6" w14:textId="77777777" w:rsidR="00635F5C" w:rsidRPr="000159D4" w:rsidRDefault="00635F5C" w:rsidP="00EE50FE">
            <w:pPr>
              <w:pStyle w:val="TableText"/>
              <w:rPr>
                <w:rFonts w:ascii="Times New Roman" w:hAnsi="Times New Roman"/>
                <w:snapToGrid w:val="0"/>
                <w:sz w:val="22"/>
                <w:szCs w:val="22"/>
              </w:rPr>
            </w:pPr>
          </w:p>
          <w:p w14:paraId="60730A11" w14:textId="77777777" w:rsidR="00635F5C" w:rsidRPr="000159D4" w:rsidRDefault="00635F5C" w:rsidP="00EE50FE">
            <w:pPr>
              <w:pStyle w:val="TableText"/>
              <w:rPr>
                <w:rFonts w:ascii="Times New Roman" w:hAnsi="Times New Roman"/>
                <w:snapToGrid w:val="0"/>
                <w:sz w:val="22"/>
                <w:szCs w:val="22"/>
              </w:rPr>
            </w:pPr>
            <w:r w:rsidRPr="000159D4">
              <w:rPr>
                <w:rFonts w:ascii="Times New Roman" w:hAnsi="Times New Roman"/>
                <w:snapToGrid w:val="0"/>
                <w:sz w:val="22"/>
                <w:szCs w:val="22"/>
              </w:rPr>
              <w:t>Print Name:</w:t>
            </w:r>
          </w:p>
        </w:tc>
        <w:tc>
          <w:tcPr>
            <w:tcW w:w="4556" w:type="dxa"/>
            <w:tcBorders>
              <w:bottom w:val="single" w:sz="4" w:space="0" w:color="auto"/>
            </w:tcBorders>
            <w:vAlign w:val="center"/>
          </w:tcPr>
          <w:p w14:paraId="385609E4" w14:textId="784FD331" w:rsidR="00635F5C" w:rsidRPr="000159D4" w:rsidRDefault="00635F5C" w:rsidP="00EE50FE">
            <w:pPr>
              <w:pStyle w:val="TableText"/>
              <w:rPr>
                <w:rFonts w:ascii="Times New Roman" w:hAnsi="Times New Roman"/>
                <w:sz w:val="22"/>
                <w:szCs w:val="22"/>
              </w:rPr>
            </w:pPr>
          </w:p>
        </w:tc>
      </w:tr>
      <w:tr w:rsidR="00635F5C" w:rsidRPr="000159D4" w14:paraId="43FF7E30" w14:textId="77777777" w:rsidTr="00A31D19">
        <w:trPr>
          <w:jc w:val="center"/>
        </w:trPr>
        <w:tc>
          <w:tcPr>
            <w:tcW w:w="4555" w:type="dxa"/>
            <w:vAlign w:val="bottom"/>
          </w:tcPr>
          <w:p w14:paraId="69282347" w14:textId="77777777" w:rsidR="00635F5C" w:rsidRPr="000159D4" w:rsidRDefault="00635F5C" w:rsidP="00EE50FE">
            <w:pPr>
              <w:pStyle w:val="TableText"/>
              <w:rPr>
                <w:rFonts w:ascii="Times New Roman" w:hAnsi="Times New Roman"/>
                <w:snapToGrid w:val="0"/>
                <w:sz w:val="22"/>
                <w:szCs w:val="22"/>
              </w:rPr>
            </w:pPr>
          </w:p>
        </w:tc>
        <w:tc>
          <w:tcPr>
            <w:tcW w:w="4556" w:type="dxa"/>
            <w:tcBorders>
              <w:top w:val="single" w:sz="4" w:space="0" w:color="auto"/>
            </w:tcBorders>
          </w:tcPr>
          <w:p w14:paraId="43DE58BF" w14:textId="7583EED5" w:rsidR="00635F5C" w:rsidRPr="000159D4" w:rsidRDefault="00635F5C" w:rsidP="00A31D19">
            <w:pPr>
              <w:pStyle w:val="TableText2"/>
              <w:spacing w:before="60" w:after="120"/>
              <w:jc w:val="center"/>
              <w:rPr>
                <w:rFonts w:ascii="Times New Roman" w:hAnsi="Times New Roman"/>
                <w:sz w:val="22"/>
                <w:szCs w:val="22"/>
                <w:lang w:val="en-US"/>
              </w:rPr>
            </w:pPr>
            <w:r w:rsidRPr="000159D4">
              <w:rPr>
                <w:rFonts w:ascii="Times New Roman" w:hAnsi="Times New Roman"/>
                <w:sz w:val="22"/>
                <w:szCs w:val="22"/>
                <w:lang w:val="en-US"/>
              </w:rPr>
              <w:t xml:space="preserve">     </w:t>
            </w:r>
          </w:p>
        </w:tc>
      </w:tr>
      <w:tr w:rsidR="00635F5C" w:rsidRPr="000159D4" w14:paraId="7FFFF4CF" w14:textId="77777777" w:rsidTr="00A31D19">
        <w:trPr>
          <w:jc w:val="center"/>
        </w:trPr>
        <w:tc>
          <w:tcPr>
            <w:tcW w:w="4555" w:type="dxa"/>
            <w:vAlign w:val="bottom"/>
          </w:tcPr>
          <w:p w14:paraId="3B98D95F" w14:textId="77777777" w:rsidR="00635F5C" w:rsidRPr="000159D4" w:rsidRDefault="00635F5C" w:rsidP="00EE50FE">
            <w:pPr>
              <w:pStyle w:val="TableText"/>
              <w:rPr>
                <w:rFonts w:ascii="Times New Roman" w:hAnsi="Times New Roman"/>
                <w:snapToGrid w:val="0"/>
                <w:sz w:val="22"/>
                <w:szCs w:val="22"/>
              </w:rPr>
            </w:pPr>
            <w:r w:rsidRPr="000159D4">
              <w:rPr>
                <w:rFonts w:ascii="Times New Roman" w:hAnsi="Times New Roman"/>
                <w:snapToGrid w:val="0"/>
                <w:sz w:val="22"/>
                <w:szCs w:val="22"/>
              </w:rPr>
              <w:t>Title:</w:t>
            </w:r>
          </w:p>
        </w:tc>
        <w:tc>
          <w:tcPr>
            <w:tcW w:w="4556" w:type="dxa"/>
            <w:tcBorders>
              <w:bottom w:val="single" w:sz="4" w:space="0" w:color="auto"/>
            </w:tcBorders>
          </w:tcPr>
          <w:p w14:paraId="71D7D47F" w14:textId="57914A93" w:rsidR="00635F5C" w:rsidRPr="000159D4" w:rsidRDefault="00635F5C" w:rsidP="00EE50FE">
            <w:pPr>
              <w:pStyle w:val="TableText"/>
              <w:rPr>
                <w:rFonts w:ascii="Times New Roman" w:hAnsi="Times New Roman"/>
                <w:sz w:val="22"/>
                <w:szCs w:val="22"/>
              </w:rPr>
            </w:pPr>
          </w:p>
        </w:tc>
      </w:tr>
      <w:tr w:rsidR="00635F5C" w:rsidRPr="000159D4" w14:paraId="02355B65" w14:textId="77777777" w:rsidTr="00A31D19">
        <w:trPr>
          <w:jc w:val="center"/>
        </w:trPr>
        <w:tc>
          <w:tcPr>
            <w:tcW w:w="4555" w:type="dxa"/>
            <w:vAlign w:val="bottom"/>
          </w:tcPr>
          <w:p w14:paraId="195F9FF7" w14:textId="77777777" w:rsidR="00635F5C" w:rsidRPr="000159D4" w:rsidRDefault="00635F5C" w:rsidP="00EE50FE">
            <w:pPr>
              <w:pStyle w:val="TableText"/>
              <w:rPr>
                <w:rFonts w:ascii="Times New Roman" w:hAnsi="Times New Roman"/>
                <w:snapToGrid w:val="0"/>
                <w:sz w:val="22"/>
                <w:szCs w:val="22"/>
              </w:rPr>
            </w:pPr>
            <w:r w:rsidRPr="000159D4">
              <w:rPr>
                <w:rFonts w:ascii="Times New Roman" w:hAnsi="Times New Roman"/>
                <w:snapToGrid w:val="0"/>
                <w:sz w:val="22"/>
                <w:szCs w:val="22"/>
              </w:rPr>
              <w:t>Date:</w:t>
            </w:r>
          </w:p>
        </w:tc>
        <w:tc>
          <w:tcPr>
            <w:tcW w:w="4556" w:type="dxa"/>
            <w:tcBorders>
              <w:top w:val="single" w:sz="4" w:space="0" w:color="auto"/>
              <w:bottom w:val="single" w:sz="4" w:space="0" w:color="auto"/>
            </w:tcBorders>
          </w:tcPr>
          <w:p w14:paraId="04887677" w14:textId="70560E24" w:rsidR="00635F5C" w:rsidRPr="000159D4" w:rsidRDefault="00635F5C" w:rsidP="00EE50FE">
            <w:pPr>
              <w:pStyle w:val="TableText"/>
              <w:rPr>
                <w:rFonts w:ascii="Times New Roman" w:hAnsi="Times New Roman"/>
                <w:sz w:val="22"/>
                <w:szCs w:val="22"/>
              </w:rPr>
            </w:pPr>
            <w:r w:rsidRPr="000159D4">
              <w:rPr>
                <w:rFonts w:ascii="Times New Roman" w:hAnsi="Times New Roman"/>
                <w:sz w:val="22"/>
                <w:szCs w:val="22"/>
              </w:rPr>
              <w:t xml:space="preserve"> </w:t>
            </w:r>
          </w:p>
        </w:tc>
      </w:tr>
      <w:bookmarkEnd w:id="979"/>
      <w:bookmarkEnd w:id="980"/>
      <w:bookmarkEnd w:id="981"/>
      <w:bookmarkEnd w:id="982"/>
      <w:bookmarkEnd w:id="984"/>
      <w:bookmarkEnd w:id="985"/>
      <w:bookmarkEnd w:id="986"/>
      <w:bookmarkEnd w:id="987"/>
      <w:bookmarkEnd w:id="988"/>
      <w:bookmarkEnd w:id="989"/>
    </w:tbl>
    <w:p w14:paraId="3505C215" w14:textId="77777777" w:rsidR="00426DC3" w:rsidRPr="000159D4" w:rsidRDefault="00426DC3" w:rsidP="00EE50FE">
      <w:pPr>
        <w:pStyle w:val="BodyText"/>
        <w:rPr>
          <w:szCs w:val="22"/>
        </w:rPr>
      </w:pPr>
    </w:p>
    <w:sectPr w:rsidR="00426DC3" w:rsidRPr="000159D4" w:rsidSect="00A7663E">
      <w:endnotePr>
        <w:numFmt w:val="decimal"/>
      </w:endnotePr>
      <w:pgSz w:w="12240" w:h="15840" w:code="1"/>
      <w:pgMar w:top="1440" w:right="1440" w:bottom="1440" w:left="1440" w:header="288" w:footer="28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6E139" w14:textId="77777777" w:rsidR="00A41AAE" w:rsidRPr="00006921" w:rsidRDefault="00A41AAE" w:rsidP="00EE50FE">
      <w:r w:rsidRPr="00006921">
        <w:separator/>
      </w:r>
    </w:p>
  </w:endnote>
  <w:endnote w:type="continuationSeparator" w:id="0">
    <w:p w14:paraId="041FE56A" w14:textId="77777777" w:rsidR="00A41AAE" w:rsidRPr="00006921" w:rsidRDefault="00A41AAE" w:rsidP="00EE50FE">
      <w:r w:rsidRPr="000069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ACCEC" w14:textId="19EAF520" w:rsidR="006D684A" w:rsidRPr="00CA66FE" w:rsidRDefault="006D684A" w:rsidP="006D684A">
    <w:pPr>
      <w:pStyle w:val="Footer"/>
      <w:tabs>
        <w:tab w:val="clear" w:pos="4320"/>
        <w:tab w:val="clear" w:pos="8640"/>
        <w:tab w:val="left" w:pos="720"/>
        <w:tab w:val="center" w:pos="4680"/>
        <w:tab w:val="right" w:pos="10800"/>
      </w:tabs>
      <w:spacing w:before="0" w:after="0"/>
      <w:rPr>
        <w:sz w:val="20"/>
        <w:szCs w:val="20"/>
      </w:rPr>
    </w:pPr>
    <w:r w:rsidRPr="00CA66FE">
      <w:rPr>
        <w:sz w:val="20"/>
        <w:szCs w:val="20"/>
      </w:rPr>
      <w:t xml:space="preserve">RFP: </w:t>
    </w:r>
    <w:sdt>
      <w:sdtPr>
        <w:rPr>
          <w:sz w:val="20"/>
          <w:szCs w:val="20"/>
        </w:rPr>
        <w:alias w:val="RFP Number"/>
        <w:tag w:val=""/>
        <w:id w:val="-1456025148"/>
        <w:placeholder>
          <w:docPart w:val="EB0870579CB143568C28934C94A54973"/>
        </w:placeholder>
        <w:dataBinding w:prefixMappings="xmlns:ns0='http://purl.org/dc/elements/1.1/' xmlns:ns1='http://schemas.openxmlformats.org/package/2006/metadata/core-properties' " w:xpath="/ns1:coreProperties[1]/ns0:title[1]" w:storeItemID="{6C3C8BC8-F283-45AE-878A-BAB7291924A1}"/>
        <w:text/>
      </w:sdtPr>
      <w:sdtEndPr/>
      <w:sdtContent>
        <w:r w:rsidRPr="00CA66FE">
          <w:rPr>
            <w:sz w:val="20"/>
            <w:szCs w:val="20"/>
          </w:rPr>
          <w:t>88-26</w:t>
        </w:r>
      </w:sdtContent>
    </w:sdt>
    <w:r w:rsidRPr="00CA66FE">
      <w:rPr>
        <w:sz w:val="20"/>
        <w:szCs w:val="20"/>
      </w:rPr>
      <w:ptab w:relativeTo="margin" w:alignment="center" w:leader="none"/>
    </w:r>
    <w:r w:rsidRPr="00CA66FE">
      <w:rPr>
        <w:sz w:val="20"/>
        <w:szCs w:val="20"/>
      </w:rPr>
      <w:t xml:space="preserve">- </w:t>
    </w:r>
    <w:r w:rsidRPr="00CA66FE">
      <w:rPr>
        <w:sz w:val="20"/>
        <w:szCs w:val="20"/>
      </w:rPr>
      <w:fldChar w:fldCharType="begin"/>
    </w:r>
    <w:r w:rsidRPr="00CA66FE">
      <w:rPr>
        <w:sz w:val="20"/>
        <w:szCs w:val="20"/>
      </w:rPr>
      <w:instrText xml:space="preserve"> PAGE   \* MERGEFORMAT </w:instrText>
    </w:r>
    <w:r w:rsidRPr="00CA66FE">
      <w:rPr>
        <w:sz w:val="20"/>
        <w:szCs w:val="20"/>
      </w:rPr>
      <w:fldChar w:fldCharType="separate"/>
    </w:r>
    <w:r>
      <w:rPr>
        <w:sz w:val="20"/>
        <w:szCs w:val="20"/>
      </w:rPr>
      <w:t>31</w:t>
    </w:r>
    <w:r w:rsidRPr="00CA66FE">
      <w:rPr>
        <w:sz w:val="20"/>
        <w:szCs w:val="20"/>
      </w:rPr>
      <w:fldChar w:fldCharType="end"/>
    </w:r>
    <w:r w:rsidRPr="00CA66FE">
      <w:rPr>
        <w:sz w:val="20"/>
        <w:szCs w:val="20"/>
      </w:rPr>
      <w:t xml:space="preserve"> -</w:t>
    </w:r>
    <w:r>
      <w:rPr>
        <w:sz w:val="20"/>
        <w:szCs w:val="20"/>
      </w:rPr>
      <w:tab/>
    </w:r>
    <w:r w:rsidRPr="00CA66FE">
      <w:rPr>
        <w:sz w:val="20"/>
        <w:szCs w:val="20"/>
      </w:rPr>
      <w:t xml:space="preserve">COMMBUYS #: BD- </w:t>
    </w:r>
    <w:sdt>
      <w:sdtPr>
        <w:rPr>
          <w:sz w:val="20"/>
          <w:szCs w:val="20"/>
        </w:rPr>
        <w:alias w:val="Commbuys ID"/>
        <w:tag w:val=""/>
        <w:id w:val="-1395662440"/>
        <w:placeholder>
          <w:docPart w:val="4AC6FE77351C402C835BCECBEE9D6E02"/>
        </w:placeholder>
        <w:dataBinding w:prefixMappings="xmlns:ns0='http://purl.org/dc/elements/1.1/' xmlns:ns1='http://schemas.openxmlformats.org/package/2006/metadata/core-properties' " w:xpath="/ns1:coreProperties[1]/ns0:subject[1]" w:storeItemID="{6C3C8BC8-F283-45AE-878A-BAB7291924A1}"/>
        <w:text/>
      </w:sdtPr>
      <w:sdtEndPr/>
      <w:sdtContent>
        <w:r w:rsidR="00FD7122">
          <w:rPr>
            <w:sz w:val="20"/>
            <w:szCs w:val="20"/>
          </w:rPr>
          <w:t>26-1206-MBTA-MBTA-130845</w:t>
        </w:r>
      </w:sdtContent>
    </w:sdt>
  </w:p>
  <w:p w14:paraId="33CBA67C" w14:textId="55159112" w:rsidR="0065526C" w:rsidRPr="006D684A" w:rsidRDefault="006D684A" w:rsidP="006D684A">
    <w:pPr>
      <w:pStyle w:val="Footer"/>
      <w:tabs>
        <w:tab w:val="clear" w:pos="4320"/>
        <w:tab w:val="clear" w:pos="8640"/>
        <w:tab w:val="left" w:pos="720"/>
        <w:tab w:val="center" w:pos="4680"/>
        <w:tab w:val="right" w:pos="10800"/>
      </w:tabs>
      <w:spacing w:before="0" w:after="0"/>
      <w:rPr>
        <w:sz w:val="20"/>
        <w:szCs w:val="20"/>
        <w:lang w:bidi="he-IL"/>
      </w:rPr>
    </w:pPr>
    <w:r w:rsidRPr="00CA66FE">
      <w:rPr>
        <w:sz w:val="20"/>
        <w:szCs w:val="20"/>
      </w:rPr>
      <w:t xml:space="preserve">Project Name: </w:t>
    </w:r>
    <w:sdt>
      <w:sdtPr>
        <w:rPr>
          <w:sz w:val="20"/>
          <w:szCs w:val="20"/>
        </w:rPr>
        <w:alias w:val="Title"/>
        <w:tag w:val=""/>
        <w:id w:val="-514000235"/>
        <w:placeholder>
          <w:docPart w:val="62EC55983D814056A82455FADC816E3D"/>
        </w:placeholder>
        <w:dataBinding w:prefixMappings="xmlns:ns0='http://schemas.microsoft.com/office/2006/coverPageProps' " w:xpath="/ns0:CoverPageProperties[1]/ns0:Abstract[1]" w:storeItemID="{55AF091B-3C7A-41E3-B477-F2FDAA23CFDA}"/>
        <w:text/>
      </w:sdtPr>
      <w:sdtEndPr/>
      <w:sdtContent>
        <w:r w:rsidRPr="00CA66FE">
          <w:rPr>
            <w:sz w:val="20"/>
            <w:szCs w:val="20"/>
          </w:rPr>
          <w:t>The RIDE’s Paratransit Dedicated Service Providers</w:t>
        </w:r>
      </w:sdtContent>
    </w:sdt>
    <w:r w:rsidRPr="00CA66FE">
      <w:rPr>
        <w:sz w:val="20"/>
        <w:szCs w:val="20"/>
      </w:rPr>
      <w:tab/>
    </w:r>
    <w:r>
      <w:rPr>
        <w:sz w:val="20"/>
        <w:szCs w:val="20"/>
      </w:rPr>
      <w:t>T&amp;Cs Rev.</w:t>
    </w:r>
    <w:r w:rsidRPr="00CA66FE">
      <w:rPr>
        <w:sz w:val="20"/>
        <w:szCs w:val="20"/>
      </w:rPr>
      <w:t xml:space="preserve"> 9/9/2025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ED80" w14:textId="471C59F8" w:rsidR="002C67FB" w:rsidRPr="00CA66FE" w:rsidRDefault="002C67FB" w:rsidP="002C67FB">
    <w:pPr>
      <w:pStyle w:val="Footer"/>
      <w:tabs>
        <w:tab w:val="clear" w:pos="4320"/>
        <w:tab w:val="clear" w:pos="8640"/>
        <w:tab w:val="left" w:pos="720"/>
        <w:tab w:val="center" w:pos="4680"/>
        <w:tab w:val="right" w:pos="10800"/>
      </w:tabs>
      <w:spacing w:before="0" w:after="0"/>
      <w:rPr>
        <w:sz w:val="20"/>
        <w:szCs w:val="20"/>
      </w:rPr>
    </w:pPr>
    <w:r w:rsidRPr="00CA66FE">
      <w:rPr>
        <w:sz w:val="20"/>
        <w:szCs w:val="20"/>
      </w:rPr>
      <w:t xml:space="preserve">RFP: </w:t>
    </w:r>
    <w:sdt>
      <w:sdtPr>
        <w:rPr>
          <w:sz w:val="20"/>
          <w:szCs w:val="20"/>
        </w:rPr>
        <w:alias w:val="RFP Number"/>
        <w:tag w:val=""/>
        <w:id w:val="-203257280"/>
        <w:placeholder>
          <w:docPart w:val="FDB56E1908E64777B3407196C0889CAA"/>
        </w:placeholder>
        <w:dataBinding w:prefixMappings="xmlns:ns0='http://purl.org/dc/elements/1.1/' xmlns:ns1='http://schemas.openxmlformats.org/package/2006/metadata/core-properties' " w:xpath="/ns1:coreProperties[1]/ns0:title[1]" w:storeItemID="{6C3C8BC8-F283-45AE-878A-BAB7291924A1}"/>
        <w:text/>
      </w:sdtPr>
      <w:sdtEndPr/>
      <w:sdtContent>
        <w:r w:rsidRPr="00CA66FE">
          <w:rPr>
            <w:sz w:val="20"/>
            <w:szCs w:val="20"/>
          </w:rPr>
          <w:t>88-26</w:t>
        </w:r>
      </w:sdtContent>
    </w:sdt>
    <w:r w:rsidRPr="00CA66FE">
      <w:rPr>
        <w:sz w:val="20"/>
        <w:szCs w:val="20"/>
      </w:rPr>
      <w:ptab w:relativeTo="margin" w:alignment="center" w:leader="none"/>
    </w:r>
    <w:r w:rsidRPr="00CA66FE">
      <w:rPr>
        <w:sz w:val="20"/>
        <w:szCs w:val="20"/>
      </w:rPr>
      <w:t xml:space="preserve">- </w:t>
    </w:r>
    <w:r w:rsidRPr="00CA66FE">
      <w:rPr>
        <w:sz w:val="20"/>
        <w:szCs w:val="20"/>
      </w:rPr>
      <w:fldChar w:fldCharType="begin"/>
    </w:r>
    <w:r w:rsidRPr="00CA66FE">
      <w:rPr>
        <w:sz w:val="20"/>
        <w:szCs w:val="20"/>
      </w:rPr>
      <w:instrText xml:space="preserve"> PAGE   \* MERGEFORMAT </w:instrText>
    </w:r>
    <w:r w:rsidRPr="00CA66FE">
      <w:rPr>
        <w:sz w:val="20"/>
        <w:szCs w:val="20"/>
      </w:rPr>
      <w:fldChar w:fldCharType="separate"/>
    </w:r>
    <w:r w:rsidRPr="00CA66FE">
      <w:rPr>
        <w:sz w:val="20"/>
        <w:szCs w:val="20"/>
      </w:rPr>
      <w:t>15</w:t>
    </w:r>
    <w:r w:rsidRPr="00CA66FE">
      <w:rPr>
        <w:sz w:val="20"/>
        <w:szCs w:val="20"/>
      </w:rPr>
      <w:fldChar w:fldCharType="end"/>
    </w:r>
    <w:r w:rsidRPr="00CA66FE">
      <w:rPr>
        <w:sz w:val="20"/>
        <w:szCs w:val="20"/>
      </w:rPr>
      <w:t xml:space="preserve"> -</w:t>
    </w:r>
    <w:r>
      <w:rPr>
        <w:sz w:val="20"/>
        <w:szCs w:val="20"/>
      </w:rPr>
      <w:tab/>
    </w:r>
    <w:r w:rsidRPr="00CA66FE">
      <w:rPr>
        <w:sz w:val="20"/>
        <w:szCs w:val="20"/>
      </w:rPr>
      <w:t xml:space="preserve">COMMBUYS #: BD- </w:t>
    </w:r>
    <w:sdt>
      <w:sdtPr>
        <w:rPr>
          <w:sz w:val="20"/>
          <w:szCs w:val="20"/>
        </w:rPr>
        <w:alias w:val="Commbuys ID"/>
        <w:tag w:val=""/>
        <w:id w:val="626136018"/>
        <w:placeholder>
          <w:docPart w:val="A225040B92B04629BE2009F619A91F34"/>
        </w:placeholder>
        <w:dataBinding w:prefixMappings="xmlns:ns0='http://purl.org/dc/elements/1.1/' xmlns:ns1='http://schemas.openxmlformats.org/package/2006/metadata/core-properties' " w:xpath="/ns1:coreProperties[1]/ns0:subject[1]" w:storeItemID="{6C3C8BC8-F283-45AE-878A-BAB7291924A1}"/>
        <w:text/>
      </w:sdtPr>
      <w:sdtEndPr/>
      <w:sdtContent>
        <w:r w:rsidR="00FD7122">
          <w:rPr>
            <w:sz w:val="20"/>
            <w:szCs w:val="20"/>
          </w:rPr>
          <w:t>26-1206-MBTA-MBTA-130845</w:t>
        </w:r>
      </w:sdtContent>
    </w:sdt>
  </w:p>
  <w:p w14:paraId="296B54D1" w14:textId="57C90D0C" w:rsidR="002C67FB" w:rsidRPr="00CA66FE" w:rsidRDefault="002C67FB" w:rsidP="002C67FB">
    <w:pPr>
      <w:pStyle w:val="Footer"/>
      <w:tabs>
        <w:tab w:val="clear" w:pos="4320"/>
        <w:tab w:val="clear" w:pos="8640"/>
        <w:tab w:val="left" w:pos="720"/>
        <w:tab w:val="center" w:pos="4680"/>
        <w:tab w:val="right" w:pos="10800"/>
      </w:tabs>
      <w:spacing w:before="0" w:after="0"/>
      <w:rPr>
        <w:sz w:val="20"/>
        <w:szCs w:val="20"/>
        <w:lang w:bidi="he-IL"/>
      </w:rPr>
    </w:pPr>
    <w:r w:rsidRPr="00CA66FE">
      <w:rPr>
        <w:sz w:val="20"/>
        <w:szCs w:val="20"/>
      </w:rPr>
      <w:t xml:space="preserve">Project Name: </w:t>
    </w:r>
    <w:sdt>
      <w:sdtPr>
        <w:rPr>
          <w:sz w:val="20"/>
          <w:szCs w:val="20"/>
        </w:rPr>
        <w:alias w:val="Title"/>
        <w:tag w:val=""/>
        <w:id w:val="-203796703"/>
        <w:placeholder>
          <w:docPart w:val="939EF342CD4C479AB12222C9FFAB96A8"/>
        </w:placeholder>
        <w:dataBinding w:prefixMappings="xmlns:ns0='http://schemas.microsoft.com/office/2006/coverPageProps' " w:xpath="/ns0:CoverPageProperties[1]/ns0:Abstract[1]" w:storeItemID="{55AF091B-3C7A-41E3-B477-F2FDAA23CFDA}"/>
        <w:text/>
      </w:sdtPr>
      <w:sdtEndPr/>
      <w:sdtContent>
        <w:r w:rsidRPr="00CA66FE">
          <w:rPr>
            <w:sz w:val="20"/>
            <w:szCs w:val="20"/>
          </w:rPr>
          <w:t>The RIDE’s Paratransit Dedicated Service Providers</w:t>
        </w:r>
      </w:sdtContent>
    </w:sdt>
    <w:r w:rsidRPr="00CA66FE">
      <w:rPr>
        <w:sz w:val="20"/>
        <w:szCs w:val="20"/>
      </w:rPr>
      <w:tab/>
    </w:r>
    <w:r w:rsidR="006D684A">
      <w:rPr>
        <w:sz w:val="20"/>
        <w:szCs w:val="20"/>
      </w:rPr>
      <w:t>T&amp;Cs Rev.</w:t>
    </w:r>
    <w:r w:rsidRPr="00CA66FE">
      <w:rPr>
        <w:sz w:val="20"/>
        <w:szCs w:val="20"/>
      </w:rPr>
      <w:t xml:space="preserve"> 9/9/2025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FA490" w14:textId="77777777" w:rsidR="00A41AAE" w:rsidRPr="00006921" w:rsidRDefault="00A41AAE" w:rsidP="00EE50FE">
      <w:r w:rsidRPr="00006921">
        <w:separator/>
      </w:r>
    </w:p>
  </w:footnote>
  <w:footnote w:type="continuationSeparator" w:id="0">
    <w:p w14:paraId="24DFB7D1" w14:textId="77777777" w:rsidR="00A41AAE" w:rsidRPr="00006921" w:rsidRDefault="00A41AAE" w:rsidP="00EE50FE">
      <w:r w:rsidRPr="0000692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gal1"/>
      <w:lvlText w:val="%1"/>
      <w:lvlJc w:val="left"/>
      <w:pPr>
        <w:tabs>
          <w:tab w:val="num" w:pos="720"/>
        </w:tabs>
        <w:ind w:left="720" w:hanging="720"/>
      </w:pPr>
      <w:rPr>
        <w:rFonts w:ascii="Times New Roman" w:hAnsi="Times New Roman" w:cs="Times New Roman"/>
        <w:b/>
        <w:spacing w:val="0"/>
        <w:sz w:val="24"/>
        <w:szCs w:val="24"/>
      </w:rPr>
    </w:lvl>
    <w:lvl w:ilvl="1">
      <w:start w:val="1"/>
      <w:numFmt w:val="decimal"/>
      <w:pStyle w:val="Legal2"/>
      <w:lvlText w:val="%1.%2"/>
      <w:lvlJc w:val="left"/>
      <w:pPr>
        <w:tabs>
          <w:tab w:val="num" w:pos="720"/>
        </w:tabs>
        <w:ind w:left="720" w:hanging="720"/>
      </w:pPr>
      <w:rPr>
        <w:spacing w:val="0"/>
      </w:rPr>
    </w:lvl>
    <w:lvl w:ilvl="2">
      <w:start w:val="1"/>
      <w:numFmt w:val="decimal"/>
      <w:lvlText w:val="%3"/>
      <w:lvlJc w:val="left"/>
      <w:rPr>
        <w:spacing w:val="0"/>
      </w:rPr>
    </w:lvl>
    <w:lvl w:ilvl="3">
      <w:start w:val="1"/>
      <w:numFmt w:val="decimal"/>
      <w:lvlText w:val="%4"/>
      <w:lvlJc w:val="left"/>
      <w:rPr>
        <w:spacing w:val="0"/>
      </w:rPr>
    </w:lvl>
    <w:lvl w:ilvl="4">
      <w:start w:val="1"/>
      <w:numFmt w:val="decimal"/>
      <w:lvlText w:val="%5"/>
      <w:lvlJc w:val="left"/>
      <w:rPr>
        <w:spacing w:val="0"/>
      </w:rPr>
    </w:lvl>
    <w:lvl w:ilvl="5">
      <w:start w:val="1"/>
      <w:numFmt w:val="decimal"/>
      <w:lvlText w:val="%6"/>
      <w:lvlJc w:val="left"/>
      <w:rPr>
        <w:spacing w:val="0"/>
      </w:rPr>
    </w:lvl>
    <w:lvl w:ilvl="6">
      <w:start w:val="1"/>
      <w:numFmt w:val="decimal"/>
      <w:lvlText w:val="%7"/>
      <w:lvlJc w:val="left"/>
      <w:rPr>
        <w:spacing w:val="0"/>
      </w:rPr>
    </w:lvl>
    <w:lvl w:ilvl="7">
      <w:start w:val="1"/>
      <w:numFmt w:val="decimal"/>
      <w:lvlText w:val="%8"/>
      <w:lvlJc w:val="left"/>
      <w:rPr>
        <w:spacing w:val="0"/>
      </w:rPr>
    </w:lvl>
    <w:lvl w:ilvl="8">
      <w:numFmt w:val="decimal"/>
      <w:lvlText w:val=""/>
      <w:lvlJc w:val="left"/>
      <w:rPr>
        <w:spacing w:val="0"/>
      </w:rPr>
    </w:lvl>
  </w:abstractNum>
  <w:abstractNum w:abstractNumId="1" w15:restartNumberingAfterBreak="0">
    <w:nsid w:val="000000AC"/>
    <w:multiLevelType w:val="hybridMultilevel"/>
    <w:tmpl w:val="2564C610"/>
    <w:lvl w:ilvl="0" w:tplc="F2100658">
      <w:start w:val="1"/>
      <w:numFmt w:val="bullet"/>
      <w:pStyle w:val="P1"/>
      <w:lvlText w:val=""/>
      <w:lvlJc w:val="left"/>
      <w:pPr>
        <w:tabs>
          <w:tab w:val="num" w:pos="3960"/>
        </w:tabs>
        <w:ind w:left="3960" w:hanging="360"/>
      </w:pPr>
      <w:rPr>
        <w:rFonts w:ascii="Symbol" w:hAnsi="Symbol" w:cs="Times New Roman" w:hint="default"/>
        <w:b/>
        <w:i w:val="0"/>
        <w:spacing w:val="0"/>
        <w:sz w:val="24"/>
        <w:szCs w:val="24"/>
      </w:rPr>
    </w:lvl>
    <w:lvl w:ilvl="1" w:tplc="04090003">
      <w:start w:val="1"/>
      <w:numFmt w:val="bullet"/>
      <w:lvlText w:val="o"/>
      <w:lvlJc w:val="left"/>
      <w:pPr>
        <w:tabs>
          <w:tab w:val="num" w:pos="3600"/>
        </w:tabs>
        <w:ind w:left="3600" w:hanging="360"/>
      </w:pPr>
      <w:rPr>
        <w:rFonts w:ascii="Courier New" w:hAnsi="Courier New" w:cs="Courier New" w:hint="default"/>
        <w:spacing w:val="0"/>
      </w:rPr>
    </w:lvl>
    <w:lvl w:ilvl="2" w:tplc="04090005">
      <w:start w:val="1"/>
      <w:numFmt w:val="bullet"/>
      <w:lvlText w:val=""/>
      <w:lvlJc w:val="left"/>
      <w:pPr>
        <w:tabs>
          <w:tab w:val="num" w:pos="4320"/>
        </w:tabs>
        <w:ind w:left="4320" w:hanging="360"/>
      </w:pPr>
      <w:rPr>
        <w:rFonts w:ascii="Wingdings" w:hAnsi="Wingdings" w:cs="Times New Roman" w:hint="default"/>
        <w:spacing w:val="0"/>
      </w:rPr>
    </w:lvl>
    <w:lvl w:ilvl="3" w:tplc="04090001">
      <w:start w:val="1"/>
      <w:numFmt w:val="bullet"/>
      <w:lvlText w:val=""/>
      <w:lvlJc w:val="left"/>
      <w:pPr>
        <w:tabs>
          <w:tab w:val="num" w:pos="5040"/>
        </w:tabs>
        <w:ind w:left="5040" w:hanging="360"/>
      </w:pPr>
      <w:rPr>
        <w:rFonts w:ascii="Symbol" w:hAnsi="Symbol" w:cs="Times New Roman" w:hint="default"/>
        <w:spacing w:val="0"/>
      </w:rPr>
    </w:lvl>
    <w:lvl w:ilvl="4" w:tplc="04090003">
      <w:start w:val="1"/>
      <w:numFmt w:val="bullet"/>
      <w:lvlText w:val="o"/>
      <w:lvlJc w:val="left"/>
      <w:pPr>
        <w:tabs>
          <w:tab w:val="num" w:pos="5760"/>
        </w:tabs>
        <w:ind w:left="5760" w:hanging="360"/>
      </w:pPr>
      <w:rPr>
        <w:rFonts w:ascii="Courier New" w:hAnsi="Courier New" w:cs="Courier New" w:hint="default"/>
        <w:spacing w:val="0"/>
      </w:rPr>
    </w:lvl>
    <w:lvl w:ilvl="5" w:tplc="04090005">
      <w:start w:val="1"/>
      <w:numFmt w:val="bullet"/>
      <w:lvlText w:val=""/>
      <w:lvlJc w:val="left"/>
      <w:pPr>
        <w:tabs>
          <w:tab w:val="num" w:pos="6480"/>
        </w:tabs>
        <w:ind w:left="6480" w:hanging="360"/>
      </w:pPr>
      <w:rPr>
        <w:rFonts w:ascii="Wingdings" w:hAnsi="Wingdings" w:cs="Times New Roman" w:hint="default"/>
        <w:spacing w:val="0"/>
      </w:rPr>
    </w:lvl>
    <w:lvl w:ilvl="6" w:tplc="04090001">
      <w:start w:val="1"/>
      <w:numFmt w:val="bullet"/>
      <w:lvlText w:val=""/>
      <w:lvlJc w:val="left"/>
      <w:pPr>
        <w:tabs>
          <w:tab w:val="num" w:pos="7200"/>
        </w:tabs>
        <w:ind w:left="7200" w:hanging="360"/>
      </w:pPr>
      <w:rPr>
        <w:rFonts w:ascii="Symbol" w:hAnsi="Symbol" w:cs="Times New Roman" w:hint="default"/>
        <w:spacing w:val="0"/>
      </w:rPr>
    </w:lvl>
    <w:lvl w:ilvl="7" w:tplc="04090003">
      <w:start w:val="1"/>
      <w:numFmt w:val="bullet"/>
      <w:lvlText w:val="o"/>
      <w:lvlJc w:val="left"/>
      <w:pPr>
        <w:tabs>
          <w:tab w:val="num" w:pos="7920"/>
        </w:tabs>
        <w:ind w:left="7920" w:hanging="360"/>
      </w:pPr>
      <w:rPr>
        <w:rFonts w:ascii="Courier New" w:hAnsi="Courier New" w:cs="Courier New" w:hint="default"/>
        <w:spacing w:val="0"/>
      </w:rPr>
    </w:lvl>
    <w:lvl w:ilvl="8" w:tplc="04090005">
      <w:start w:val="1"/>
      <w:numFmt w:val="bullet"/>
      <w:lvlText w:val=""/>
      <w:lvlJc w:val="left"/>
      <w:pPr>
        <w:tabs>
          <w:tab w:val="num" w:pos="8640"/>
        </w:tabs>
        <w:ind w:left="8640" w:hanging="360"/>
      </w:pPr>
      <w:rPr>
        <w:rFonts w:ascii="Wingdings" w:hAnsi="Wingdings" w:cs="Times New Roman" w:hint="default"/>
        <w:spacing w:val="0"/>
      </w:rPr>
    </w:lvl>
  </w:abstractNum>
  <w:abstractNum w:abstractNumId="2" w15:restartNumberingAfterBreak="0">
    <w:nsid w:val="00F322E3"/>
    <w:multiLevelType w:val="hybridMultilevel"/>
    <w:tmpl w:val="2CEA8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1B69A6"/>
    <w:multiLevelType w:val="multilevel"/>
    <w:tmpl w:val="FFEED90A"/>
    <w:lvl w:ilvl="0">
      <w:start w:val="1"/>
      <w:numFmt w:val="decimal"/>
      <w:pStyle w:val="Heading1"/>
      <w:isLgl/>
      <w:lvlText w:val="%1."/>
      <w:lvlJc w:val="center"/>
      <w:pPr>
        <w:tabs>
          <w:tab w:val="num" w:pos="720"/>
        </w:tabs>
        <w:ind w:left="720" w:hanging="720"/>
      </w:pPr>
      <w:rPr>
        <w:rFonts w:ascii="Times New Roman Bold" w:hAnsi="Times New Roman Bold" w:hint="default"/>
        <w:b/>
        <w:i w:val="0"/>
        <w:caps/>
        <w:color w:val="auto"/>
        <w:sz w:val="22"/>
        <w:szCs w:val="22"/>
        <w:u w:val="none"/>
      </w:rPr>
    </w:lvl>
    <w:lvl w:ilvl="1">
      <w:start w:val="1"/>
      <w:numFmt w:val="decimal"/>
      <w:pStyle w:val="Heading2"/>
      <w:lvlText w:val="%1.%2"/>
      <w:lvlJc w:val="left"/>
      <w:pPr>
        <w:tabs>
          <w:tab w:val="num" w:pos="3600"/>
        </w:tabs>
        <w:ind w:left="3600" w:hanging="720"/>
      </w:pPr>
      <w:rPr>
        <w:rFonts w:ascii="Times New Roman Bold" w:hAnsi="Times New Roman Bold" w:cs="Times New Roman" w:hint="default"/>
        <w:b/>
        <w:bCs w:val="0"/>
        <w:i w:val="0"/>
        <w:iCs w:val="0"/>
        <w:caps w:val="0"/>
        <w:smallCaps w:val="0"/>
        <w:strike w:val="0"/>
        <w:dstrike w:val="0"/>
        <w:noProof w:val="0"/>
        <w:vanish w:val="0"/>
        <w:color w:val="000000"/>
        <w:spacing w:val="0"/>
        <w:w w:val="0"/>
        <w:kern w:val="0"/>
        <w:position w:val="0"/>
        <w:sz w:val="22"/>
        <w:szCs w:val="22"/>
        <w:u w:val="none"/>
        <w:vertAlign w:val="baseline"/>
        <w:em w:val="none"/>
      </w:rPr>
    </w:lvl>
    <w:lvl w:ilvl="2">
      <w:start w:val="1"/>
      <w:numFmt w:val="decimal"/>
      <w:pStyle w:val="Heading3"/>
      <w:lvlText w:val="%1.%2.%3"/>
      <w:lvlJc w:val="left"/>
      <w:pPr>
        <w:tabs>
          <w:tab w:val="num" w:pos="2448"/>
        </w:tabs>
        <w:ind w:left="2448" w:hanging="1008"/>
      </w:pPr>
      <w:rPr>
        <w:rFonts w:ascii="Times New Roman Bold" w:hAnsi="Times New Roman Bold" w:hint="default"/>
        <w:b/>
        <w:i w:val="0"/>
        <w:color w:val="auto"/>
        <w:sz w:val="22"/>
        <w:szCs w:val="24"/>
        <w:u w:val="none"/>
      </w:rPr>
    </w:lvl>
    <w:lvl w:ilvl="3">
      <w:start w:val="1"/>
      <w:numFmt w:val="decimal"/>
      <w:pStyle w:val="Heading4"/>
      <w:isLgl/>
      <w:lvlText w:val="%1.%2.%3.%4"/>
      <w:lvlJc w:val="left"/>
      <w:pPr>
        <w:tabs>
          <w:tab w:val="num" w:pos="3600"/>
        </w:tabs>
        <w:ind w:left="3600" w:hanging="1152"/>
      </w:pPr>
      <w:rPr>
        <w:rFonts w:ascii="Times New Roman Bold" w:hAnsi="Times New Roman Bold" w:hint="default"/>
        <w:b/>
        <w:i w:val="0"/>
        <w:color w:val="auto"/>
        <w:sz w:val="22"/>
        <w:szCs w:val="24"/>
        <w:u w:val="none"/>
      </w:rPr>
    </w:lvl>
    <w:lvl w:ilvl="4">
      <w:start w:val="1"/>
      <w:numFmt w:val="lowerLetter"/>
      <w:pStyle w:val="Heading5"/>
      <w:lvlText w:val="(%5)"/>
      <w:lvlJc w:val="left"/>
      <w:pPr>
        <w:tabs>
          <w:tab w:val="num" w:pos="1440"/>
        </w:tabs>
        <w:ind w:left="1440" w:hanging="720"/>
      </w:pPr>
      <w:rPr>
        <w:rFonts w:ascii="Times New Roman" w:hAnsi="Times New Roman" w:hint="default"/>
        <w:b w:val="0"/>
        <w:i w:val="0"/>
        <w:sz w:val="24"/>
      </w:rPr>
    </w:lvl>
    <w:lvl w:ilvl="5">
      <w:start w:val="1"/>
      <w:numFmt w:val="lowerLetter"/>
      <w:lvlText w:val="(%6)"/>
      <w:lvlJc w:val="left"/>
      <w:pPr>
        <w:tabs>
          <w:tab w:val="num" w:pos="5040"/>
        </w:tabs>
        <w:ind w:left="5040" w:hanging="432"/>
      </w:pPr>
      <w:rPr>
        <w:rFonts w:ascii="Times New Roman" w:hAnsi="Times New Roman" w:hint="default"/>
        <w:b w:val="0"/>
        <w:i w:val="0"/>
        <w:sz w:val="24"/>
      </w:rPr>
    </w:lvl>
    <w:lvl w:ilvl="6">
      <w:start w:val="1"/>
      <w:numFmt w:val="decimal"/>
      <w:lvlText w:val="%7."/>
      <w:lvlJc w:val="left"/>
      <w:pPr>
        <w:tabs>
          <w:tab w:val="num" w:pos="720"/>
        </w:tabs>
        <w:ind w:left="72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 w15:restartNumberingAfterBreak="0">
    <w:nsid w:val="04847B6D"/>
    <w:multiLevelType w:val="hybridMultilevel"/>
    <w:tmpl w:val="A56CB70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8CD5A09"/>
    <w:multiLevelType w:val="multilevel"/>
    <w:tmpl w:val="5954436A"/>
    <w:lvl w:ilvl="0">
      <w:start w:val="1"/>
      <w:numFmt w:val="decimal"/>
      <w:isLgl/>
      <w:lvlText w:val="%1."/>
      <w:lvlJc w:val="center"/>
      <w:pPr>
        <w:tabs>
          <w:tab w:val="num" w:pos="720"/>
        </w:tabs>
        <w:ind w:left="720" w:hanging="720"/>
      </w:pPr>
      <w:rPr>
        <w:rFonts w:ascii="Times New Roman Bold" w:hAnsi="Times New Roman Bold" w:hint="default"/>
        <w:b/>
        <w:i w:val="0"/>
        <w:caps/>
        <w:color w:val="auto"/>
        <w:sz w:val="32"/>
        <w:szCs w:val="32"/>
        <w:u w:val="none"/>
      </w:rPr>
    </w:lvl>
    <w:lvl w:ilvl="1">
      <w:start w:val="1"/>
      <w:numFmt w:val="decimal"/>
      <w:lvlText w:val="%1.%2"/>
      <w:lvlJc w:val="left"/>
      <w:pPr>
        <w:tabs>
          <w:tab w:val="num" w:pos="1440"/>
        </w:tabs>
        <w:ind w:left="1440" w:hanging="720"/>
      </w:pPr>
      <w:rPr>
        <w:rFonts w:ascii="Times New Roman Bold" w:hAnsi="Times New Roman Bold" w:hint="default"/>
        <w:b/>
        <w:i w:val="0"/>
        <w:color w:val="auto"/>
        <w:sz w:val="24"/>
        <w:szCs w:val="24"/>
        <w:u w:val="none"/>
      </w:rPr>
    </w:lvl>
    <w:lvl w:ilvl="2">
      <w:start w:val="1"/>
      <w:numFmt w:val="decimal"/>
      <w:lvlText w:val="%1.%2.%3"/>
      <w:lvlJc w:val="left"/>
      <w:pPr>
        <w:tabs>
          <w:tab w:val="num" w:pos="2448"/>
        </w:tabs>
        <w:ind w:left="2448" w:hanging="1008"/>
      </w:pPr>
      <w:rPr>
        <w:rFonts w:ascii="Times New Roman Bold" w:hAnsi="Times New Roman Bold" w:hint="default"/>
        <w:b/>
        <w:i w:val="0"/>
        <w:color w:val="auto"/>
        <w:sz w:val="24"/>
        <w:szCs w:val="24"/>
        <w:u w:val="none"/>
      </w:rPr>
    </w:lvl>
    <w:lvl w:ilvl="3">
      <w:start w:val="1"/>
      <w:numFmt w:val="decimal"/>
      <w:isLgl/>
      <w:lvlText w:val="%1.%2.%3.%4"/>
      <w:lvlJc w:val="left"/>
      <w:pPr>
        <w:tabs>
          <w:tab w:val="num" w:pos="3600"/>
        </w:tabs>
        <w:ind w:left="3600" w:hanging="1152"/>
      </w:pPr>
      <w:rPr>
        <w:rFonts w:ascii="Times New Roman Bold" w:hAnsi="Times New Roman Bold" w:hint="default"/>
        <w:b/>
        <w:i w:val="0"/>
        <w:color w:val="auto"/>
        <w:sz w:val="24"/>
        <w:szCs w:val="24"/>
        <w:u w:val="none"/>
      </w:rPr>
    </w:lvl>
    <w:lvl w:ilvl="4">
      <w:start w:val="1"/>
      <w:numFmt w:val="lowerLetter"/>
      <w:pStyle w:val="Index5"/>
      <w:lvlText w:val="%5"/>
      <w:lvlJc w:val="left"/>
      <w:pPr>
        <w:tabs>
          <w:tab w:val="num" w:pos="4608"/>
        </w:tabs>
        <w:ind w:left="4608" w:hanging="432"/>
      </w:pPr>
      <w:rPr>
        <w:rFonts w:ascii="Times New Roman" w:hAnsi="Times New Roman" w:hint="default"/>
        <w:b w:val="0"/>
        <w:i w:val="0"/>
        <w:sz w:val="24"/>
      </w:rPr>
    </w:lvl>
    <w:lvl w:ilvl="5">
      <w:start w:val="1"/>
      <w:numFmt w:val="lowerLetter"/>
      <w:lvlText w:val="(%6)"/>
      <w:lvlJc w:val="left"/>
      <w:pPr>
        <w:tabs>
          <w:tab w:val="num" w:pos="5040"/>
        </w:tabs>
        <w:ind w:left="5040" w:hanging="432"/>
      </w:pPr>
      <w:rPr>
        <w:rFonts w:ascii="Times New Roman" w:hAnsi="Times New Roman" w:hint="default"/>
        <w:b w:val="0"/>
        <w:i w:val="0"/>
        <w:sz w:val="24"/>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6" w15:restartNumberingAfterBreak="0">
    <w:nsid w:val="0A213435"/>
    <w:multiLevelType w:val="hybridMultilevel"/>
    <w:tmpl w:val="0944D28C"/>
    <w:lvl w:ilvl="0" w:tplc="0409000F">
      <w:start w:val="1"/>
      <w:numFmt w:val="decimal"/>
      <w:lvlText w:val="%1."/>
      <w:lvlJc w:val="left"/>
      <w:pPr>
        <w:tabs>
          <w:tab w:val="num" w:pos="-1070"/>
        </w:tabs>
        <w:ind w:left="2080" w:hanging="360"/>
      </w:pPr>
    </w:lvl>
    <w:lvl w:ilvl="1" w:tplc="FFFFFFFF">
      <w:start w:val="1"/>
      <w:numFmt w:val="lowerLetter"/>
      <w:lvlText w:val="%2."/>
      <w:lvlJc w:val="left"/>
      <w:pPr>
        <w:tabs>
          <w:tab w:val="num" w:pos="370"/>
        </w:tabs>
        <w:ind w:left="370" w:hanging="360"/>
      </w:pPr>
      <w:rPr>
        <w:rFonts w:cs="Times New Roman"/>
      </w:rPr>
    </w:lvl>
    <w:lvl w:ilvl="2" w:tplc="FFFFFFFF">
      <w:start w:val="1"/>
      <w:numFmt w:val="lowerRoman"/>
      <w:lvlText w:val="%3."/>
      <w:lvlJc w:val="right"/>
      <w:pPr>
        <w:tabs>
          <w:tab w:val="num" w:pos="1090"/>
        </w:tabs>
        <w:ind w:left="1090" w:hanging="180"/>
      </w:pPr>
      <w:rPr>
        <w:rFonts w:cs="Times New Roman"/>
      </w:rPr>
    </w:lvl>
    <w:lvl w:ilvl="3" w:tplc="FFFFFFFF">
      <w:start w:val="1"/>
      <w:numFmt w:val="decimal"/>
      <w:lvlText w:val="%4."/>
      <w:lvlJc w:val="left"/>
      <w:pPr>
        <w:tabs>
          <w:tab w:val="num" w:pos="1810"/>
        </w:tabs>
        <w:ind w:left="1810" w:hanging="360"/>
      </w:pPr>
      <w:rPr>
        <w:rFonts w:cs="Times New Roman"/>
      </w:rPr>
    </w:lvl>
    <w:lvl w:ilvl="4" w:tplc="FFFFFFFF">
      <w:start w:val="1"/>
      <w:numFmt w:val="lowerLetter"/>
      <w:lvlText w:val="%5."/>
      <w:lvlJc w:val="left"/>
      <w:pPr>
        <w:tabs>
          <w:tab w:val="num" w:pos="2530"/>
        </w:tabs>
        <w:ind w:left="2530" w:hanging="360"/>
      </w:pPr>
      <w:rPr>
        <w:rFonts w:cs="Times New Roman"/>
      </w:rPr>
    </w:lvl>
    <w:lvl w:ilvl="5" w:tplc="FFFFFFFF">
      <w:start w:val="1"/>
      <w:numFmt w:val="lowerRoman"/>
      <w:lvlText w:val="%6."/>
      <w:lvlJc w:val="right"/>
      <w:pPr>
        <w:tabs>
          <w:tab w:val="num" w:pos="3250"/>
        </w:tabs>
        <w:ind w:left="3250" w:hanging="180"/>
      </w:pPr>
      <w:rPr>
        <w:rFonts w:cs="Times New Roman"/>
      </w:rPr>
    </w:lvl>
    <w:lvl w:ilvl="6" w:tplc="FFFFFFFF">
      <w:start w:val="1"/>
      <w:numFmt w:val="decimal"/>
      <w:lvlText w:val="%7."/>
      <w:lvlJc w:val="left"/>
      <w:pPr>
        <w:tabs>
          <w:tab w:val="num" w:pos="3970"/>
        </w:tabs>
        <w:ind w:left="3970" w:hanging="360"/>
      </w:pPr>
      <w:rPr>
        <w:rFonts w:cs="Times New Roman"/>
      </w:rPr>
    </w:lvl>
    <w:lvl w:ilvl="7" w:tplc="FFFFFFFF">
      <w:start w:val="1"/>
      <w:numFmt w:val="lowerLetter"/>
      <w:lvlText w:val="%8."/>
      <w:lvlJc w:val="left"/>
      <w:pPr>
        <w:tabs>
          <w:tab w:val="num" w:pos="4690"/>
        </w:tabs>
        <w:ind w:left="4690" w:hanging="360"/>
      </w:pPr>
      <w:rPr>
        <w:rFonts w:cs="Times New Roman"/>
      </w:rPr>
    </w:lvl>
    <w:lvl w:ilvl="8" w:tplc="FFFFFFFF">
      <w:start w:val="1"/>
      <w:numFmt w:val="lowerRoman"/>
      <w:lvlText w:val="%9."/>
      <w:lvlJc w:val="right"/>
      <w:pPr>
        <w:tabs>
          <w:tab w:val="num" w:pos="5410"/>
        </w:tabs>
        <w:ind w:left="5410" w:hanging="180"/>
      </w:pPr>
      <w:rPr>
        <w:rFonts w:cs="Times New Roman"/>
      </w:rPr>
    </w:lvl>
  </w:abstractNum>
  <w:abstractNum w:abstractNumId="7" w15:restartNumberingAfterBreak="0">
    <w:nsid w:val="0A494D17"/>
    <w:multiLevelType w:val="hybridMultilevel"/>
    <w:tmpl w:val="DDC0A5AC"/>
    <w:lvl w:ilvl="0" w:tplc="40729EE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057659"/>
    <w:multiLevelType w:val="hybridMultilevel"/>
    <w:tmpl w:val="1324A63E"/>
    <w:lvl w:ilvl="0" w:tplc="476C61F2">
      <w:numFmt w:val="bullet"/>
      <w:lvlText w:val="•"/>
      <w:lvlJc w:val="left"/>
      <w:pPr>
        <w:ind w:left="420" w:hanging="360"/>
      </w:pPr>
      <w:rPr>
        <w:rFonts w:ascii="Times New Roman" w:eastAsia="Times New Roman" w:hAnsi="Times New Roman" w:cs="Times New Roman" w:hint="default"/>
        <w:b w:val="0"/>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0E8A7177"/>
    <w:multiLevelType w:val="hybridMultilevel"/>
    <w:tmpl w:val="A7B8EF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27B2527"/>
    <w:multiLevelType w:val="hybridMultilevel"/>
    <w:tmpl w:val="FB0468F2"/>
    <w:lvl w:ilvl="0" w:tplc="F4F644C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FD3517"/>
    <w:multiLevelType w:val="hybridMultilevel"/>
    <w:tmpl w:val="FF90CEF4"/>
    <w:lvl w:ilvl="0" w:tplc="94642598">
      <w:start w:val="1"/>
      <w:numFmt w:val="bullet"/>
      <w:pStyle w:val="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42213A5"/>
    <w:multiLevelType w:val="hybridMultilevel"/>
    <w:tmpl w:val="70FA7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C6D2A42"/>
    <w:multiLevelType w:val="multilevel"/>
    <w:tmpl w:val="B6FA2F02"/>
    <w:lvl w:ilvl="0">
      <w:start w:val="1"/>
      <w:numFmt w:val="lowerLetter"/>
      <w:lvlText w:val="%1)"/>
      <w:lvlJc w:val="left"/>
      <w:pPr>
        <w:ind w:left="1350" w:hanging="360"/>
      </w:pPr>
      <w:rPr>
        <w:b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15:restartNumberingAfterBreak="0">
    <w:nsid w:val="1E4C04AD"/>
    <w:multiLevelType w:val="hybridMultilevel"/>
    <w:tmpl w:val="0CA8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7323CB"/>
    <w:multiLevelType w:val="hybridMultilevel"/>
    <w:tmpl w:val="9EB402E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6" w15:restartNumberingAfterBreak="0">
    <w:nsid w:val="2379098D"/>
    <w:multiLevelType w:val="hybridMultilevel"/>
    <w:tmpl w:val="A3A0DF30"/>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53F2645"/>
    <w:multiLevelType w:val="hybridMultilevel"/>
    <w:tmpl w:val="E52A08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4C082B"/>
    <w:multiLevelType w:val="hybridMultilevel"/>
    <w:tmpl w:val="6414E93C"/>
    <w:lvl w:ilvl="0" w:tplc="492C980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873B0E"/>
    <w:multiLevelType w:val="hybridMultilevel"/>
    <w:tmpl w:val="73EEE20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EC61ABE"/>
    <w:multiLevelType w:val="hybridMultilevel"/>
    <w:tmpl w:val="5FF222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631D71"/>
    <w:multiLevelType w:val="hybridMultilevel"/>
    <w:tmpl w:val="5C1A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444D44"/>
    <w:multiLevelType w:val="hybridMultilevel"/>
    <w:tmpl w:val="0BB69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0A210C"/>
    <w:multiLevelType w:val="hybridMultilevel"/>
    <w:tmpl w:val="F282F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462621"/>
    <w:multiLevelType w:val="hybridMultilevel"/>
    <w:tmpl w:val="1FBCF36C"/>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A44272"/>
    <w:multiLevelType w:val="hybridMultilevel"/>
    <w:tmpl w:val="08D88C5A"/>
    <w:lvl w:ilvl="0" w:tplc="04090001">
      <w:start w:val="1"/>
      <w:numFmt w:val="lowerLetter"/>
      <w:pStyle w:val="NormalArial12pt"/>
      <w:lvlText w:val="%1."/>
      <w:lvlJc w:val="left"/>
      <w:pPr>
        <w:tabs>
          <w:tab w:val="num" w:pos="360"/>
        </w:tabs>
        <w:ind w:left="0" w:firstLine="0"/>
      </w:pPr>
      <w:rPr>
        <w:rFonts w:hint="default"/>
      </w:rPr>
    </w:lvl>
    <w:lvl w:ilvl="1" w:tplc="04090003" w:tentative="1">
      <w:start w:val="1"/>
      <w:numFmt w:val="lowerLetter"/>
      <w:pStyle w:val="NormalArial12pt"/>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43972802"/>
    <w:multiLevelType w:val="multilevel"/>
    <w:tmpl w:val="86DE6CBC"/>
    <w:lvl w:ilvl="0">
      <w:start w:val="1"/>
      <w:numFmt w:val="decimal"/>
      <w:lvlText w:val="%1.0"/>
      <w:lvlJc w:val="left"/>
      <w:pPr>
        <w:ind w:left="720" w:hanging="720"/>
      </w:pPr>
      <w:rPr>
        <w:rFonts w:ascii="Times New Roman" w:hAnsi="Times New Roman" w:cs="Times New Roman" w:hint="default"/>
        <w:b/>
        <w:bCs w:val="0"/>
        <w:i w:val="0"/>
        <w:iCs w:val="0"/>
        <w:caps w:val="0"/>
        <w:smallCaps w:val="0"/>
        <w:strike w:val="0"/>
        <w:dstrike w:val="0"/>
        <w:noProof w:val="0"/>
        <w:vanish w:val="0"/>
        <w:color w:val="000000"/>
        <w:spacing w:val="0"/>
        <w:w w:val="0"/>
        <w:kern w:val="0"/>
        <w:position w:val="0"/>
        <w:sz w:val="22"/>
        <w:szCs w:val="22"/>
        <w:u w:val="none"/>
        <w:vertAlign w:val="baseline"/>
        <w:em w:val="none"/>
      </w:rPr>
    </w:lvl>
    <w:lvl w:ilvl="1">
      <w:start w:val="1"/>
      <w:numFmt w:val="decimal"/>
      <w:lvlText w:val="%1.%2"/>
      <w:lvlJc w:val="left"/>
      <w:pPr>
        <w:ind w:left="720" w:hanging="720"/>
      </w:pPr>
      <w:rPr>
        <w:rFonts w:hint="default"/>
        <w:b/>
      </w:rPr>
    </w:lvl>
    <w:lvl w:ilvl="2">
      <w:start w:val="1"/>
      <w:numFmt w:val="decimal"/>
      <w:lvlText w:val="%1.%2.%3"/>
      <w:lvlJc w:val="left"/>
      <w:pPr>
        <w:tabs>
          <w:tab w:val="num" w:pos="1728"/>
        </w:tabs>
        <w:ind w:left="720" w:firstLine="0"/>
      </w:pPr>
      <w:rPr>
        <w:rFonts w:ascii="Times New Roman" w:hAnsi="Times New Roman" w:cs="Times New Roman" w:hint="default"/>
        <w:b/>
        <w:i w:val="0"/>
        <w:caps/>
        <w:strike w:val="0"/>
        <w:dstrike w:val="0"/>
        <w:vanish w:val="0"/>
        <w:sz w:val="22"/>
        <w:vertAlign w:val="baseline"/>
      </w:rPr>
    </w:lvl>
    <w:lvl w:ilvl="3">
      <w:start w:val="1"/>
      <w:numFmt w:val="upperLetter"/>
      <w:pStyle w:val="Level4"/>
      <w:lvlText w:val="%4."/>
      <w:lvlJc w:val="left"/>
      <w:pPr>
        <w:ind w:left="1080" w:hanging="360"/>
      </w:pPr>
    </w:lvl>
    <w:lvl w:ilvl="4">
      <w:start w:val="1"/>
      <w:numFmt w:val="lowerLetter"/>
      <w:lvlText w:val="%5."/>
      <w:lvlJc w:val="left"/>
      <w:pPr>
        <w:tabs>
          <w:tab w:val="num" w:pos="1440"/>
        </w:tabs>
        <w:ind w:left="1080" w:firstLine="0"/>
      </w:pPr>
      <w:rPr>
        <w:i w:val="0"/>
        <w:iCs w:val="0"/>
        <w:caps w:val="0"/>
        <w:smallCaps w:val="0"/>
        <w:strike w:val="0"/>
        <w:dstrike w:val="0"/>
        <w:outline w:val="0"/>
        <w:shadow w:val="0"/>
        <w:emboss w:val="0"/>
        <w:imprint w:val="0"/>
        <w:noProof w:val="0"/>
        <w:vanish w:val="0"/>
        <w:spacing w:val="0"/>
        <w:w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tabs>
          <w:tab w:val="num" w:pos="1800"/>
        </w:tabs>
        <w:ind w:left="1440" w:firstLine="0"/>
      </w:pPr>
      <w:rPr>
        <w:i w:val="0"/>
        <w:iCs w:val="0"/>
        <w:caps w:val="0"/>
        <w:smallCaps w:val="0"/>
        <w:strike w:val="0"/>
        <w:dstrike w:val="0"/>
        <w:outline w:val="0"/>
        <w:shadow w:val="0"/>
        <w:emboss w:val="0"/>
        <w:imprint w:val="0"/>
        <w:noProof w:val="0"/>
        <w:vanish w:val="0"/>
        <w:spacing w:val="0"/>
        <w:w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4FF2664"/>
    <w:multiLevelType w:val="hybridMultilevel"/>
    <w:tmpl w:val="73EEE20A"/>
    <w:lvl w:ilvl="0" w:tplc="40729EE0">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6B606FE"/>
    <w:multiLevelType w:val="hybridMultilevel"/>
    <w:tmpl w:val="F020B0BE"/>
    <w:lvl w:ilvl="0" w:tplc="5D40C92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0B67AE"/>
    <w:multiLevelType w:val="hybridMultilevel"/>
    <w:tmpl w:val="82EE495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CB32B9C"/>
    <w:multiLevelType w:val="hybridMultilevel"/>
    <w:tmpl w:val="67E8A184"/>
    <w:lvl w:ilvl="0" w:tplc="C2802CD4">
      <w:start w:val="1"/>
      <w:numFmt w:val="bullet"/>
      <w:lvlText w:val=""/>
      <w:lvlJc w:val="left"/>
      <w:pPr>
        <w:tabs>
          <w:tab w:val="num" w:pos="720"/>
        </w:tabs>
        <w:ind w:left="720" w:hanging="360"/>
      </w:pPr>
      <w:rPr>
        <w:rFonts w:ascii="Wingdings" w:hAnsi="Wingdings" w:hint="default"/>
      </w:rPr>
    </w:lvl>
    <w:lvl w:ilvl="1" w:tplc="0A5E1794" w:tentative="1">
      <w:start w:val="1"/>
      <w:numFmt w:val="bullet"/>
      <w:lvlText w:val=""/>
      <w:lvlJc w:val="left"/>
      <w:pPr>
        <w:tabs>
          <w:tab w:val="num" w:pos="1440"/>
        </w:tabs>
        <w:ind w:left="1440" w:hanging="360"/>
      </w:pPr>
      <w:rPr>
        <w:rFonts w:ascii="Wingdings" w:hAnsi="Wingdings" w:hint="default"/>
      </w:rPr>
    </w:lvl>
    <w:lvl w:ilvl="2" w:tplc="CEA4FF02" w:tentative="1">
      <w:start w:val="1"/>
      <w:numFmt w:val="bullet"/>
      <w:lvlText w:val=""/>
      <w:lvlJc w:val="left"/>
      <w:pPr>
        <w:tabs>
          <w:tab w:val="num" w:pos="2160"/>
        </w:tabs>
        <w:ind w:left="2160" w:hanging="360"/>
      </w:pPr>
      <w:rPr>
        <w:rFonts w:ascii="Wingdings" w:hAnsi="Wingdings" w:hint="default"/>
      </w:rPr>
    </w:lvl>
    <w:lvl w:ilvl="3" w:tplc="B096F88C" w:tentative="1">
      <w:start w:val="1"/>
      <w:numFmt w:val="bullet"/>
      <w:lvlText w:val=""/>
      <w:lvlJc w:val="left"/>
      <w:pPr>
        <w:tabs>
          <w:tab w:val="num" w:pos="2880"/>
        </w:tabs>
        <w:ind w:left="2880" w:hanging="360"/>
      </w:pPr>
      <w:rPr>
        <w:rFonts w:ascii="Wingdings" w:hAnsi="Wingdings" w:hint="default"/>
      </w:rPr>
    </w:lvl>
    <w:lvl w:ilvl="4" w:tplc="9DD6BFF0" w:tentative="1">
      <w:start w:val="1"/>
      <w:numFmt w:val="bullet"/>
      <w:lvlText w:val=""/>
      <w:lvlJc w:val="left"/>
      <w:pPr>
        <w:tabs>
          <w:tab w:val="num" w:pos="3600"/>
        </w:tabs>
        <w:ind w:left="3600" w:hanging="360"/>
      </w:pPr>
      <w:rPr>
        <w:rFonts w:ascii="Wingdings" w:hAnsi="Wingdings" w:hint="default"/>
      </w:rPr>
    </w:lvl>
    <w:lvl w:ilvl="5" w:tplc="055E5C98" w:tentative="1">
      <w:start w:val="1"/>
      <w:numFmt w:val="bullet"/>
      <w:lvlText w:val=""/>
      <w:lvlJc w:val="left"/>
      <w:pPr>
        <w:tabs>
          <w:tab w:val="num" w:pos="4320"/>
        </w:tabs>
        <w:ind w:left="4320" w:hanging="360"/>
      </w:pPr>
      <w:rPr>
        <w:rFonts w:ascii="Wingdings" w:hAnsi="Wingdings" w:hint="default"/>
      </w:rPr>
    </w:lvl>
    <w:lvl w:ilvl="6" w:tplc="9348DE12" w:tentative="1">
      <w:start w:val="1"/>
      <w:numFmt w:val="bullet"/>
      <w:lvlText w:val=""/>
      <w:lvlJc w:val="left"/>
      <w:pPr>
        <w:tabs>
          <w:tab w:val="num" w:pos="5040"/>
        </w:tabs>
        <w:ind w:left="5040" w:hanging="360"/>
      </w:pPr>
      <w:rPr>
        <w:rFonts w:ascii="Wingdings" w:hAnsi="Wingdings" w:hint="default"/>
      </w:rPr>
    </w:lvl>
    <w:lvl w:ilvl="7" w:tplc="082A94E0" w:tentative="1">
      <w:start w:val="1"/>
      <w:numFmt w:val="bullet"/>
      <w:lvlText w:val=""/>
      <w:lvlJc w:val="left"/>
      <w:pPr>
        <w:tabs>
          <w:tab w:val="num" w:pos="5760"/>
        </w:tabs>
        <w:ind w:left="5760" w:hanging="360"/>
      </w:pPr>
      <w:rPr>
        <w:rFonts w:ascii="Wingdings" w:hAnsi="Wingdings" w:hint="default"/>
      </w:rPr>
    </w:lvl>
    <w:lvl w:ilvl="8" w:tplc="00A0517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732F4E"/>
    <w:multiLevelType w:val="hybridMultilevel"/>
    <w:tmpl w:val="25101910"/>
    <w:lvl w:ilvl="0" w:tplc="EADA6C4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C7254B"/>
    <w:multiLevelType w:val="hybridMultilevel"/>
    <w:tmpl w:val="EBAE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D338FA"/>
    <w:multiLevelType w:val="hybridMultilevel"/>
    <w:tmpl w:val="34D414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0E4619F"/>
    <w:multiLevelType w:val="multilevel"/>
    <w:tmpl w:val="F634E8AC"/>
    <w:lvl w:ilvl="0">
      <w:start w:val="1"/>
      <w:numFmt w:val="decimal"/>
      <w:pStyle w:val="NumberedList"/>
      <w:lvlText w:val="%1."/>
      <w:lvlJc w:val="left"/>
      <w:pPr>
        <w:tabs>
          <w:tab w:val="num" w:pos="1080"/>
        </w:tabs>
        <w:ind w:left="1080" w:hanging="720"/>
      </w:pPr>
    </w:lvl>
    <w:lvl w:ilvl="1">
      <w:start w:val="1"/>
      <w:numFmt w:val="lowerLetter"/>
      <w:pStyle w:val="LetterList"/>
      <w:lvlText w:val="(%2)"/>
      <w:lvlJc w:val="left"/>
      <w:pPr>
        <w:ind w:left="1800" w:hanging="720"/>
      </w:pPr>
      <w:rPr>
        <w:rFonts w:ascii="Verdana" w:hAnsi="Verdana" w:hint="default"/>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8EE4CFA"/>
    <w:multiLevelType w:val="hybridMultilevel"/>
    <w:tmpl w:val="9EA011E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9B055CF"/>
    <w:multiLevelType w:val="hybridMultilevel"/>
    <w:tmpl w:val="46686F56"/>
    <w:lvl w:ilvl="0" w:tplc="1FD6D32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591370"/>
    <w:multiLevelType w:val="hybridMultilevel"/>
    <w:tmpl w:val="408228BA"/>
    <w:lvl w:ilvl="0" w:tplc="0409000F">
      <w:start w:val="1"/>
      <w:numFmt w:val="decimal"/>
      <w:lvlText w:val="%1."/>
      <w:lvlJc w:val="left"/>
      <w:pPr>
        <w:ind w:left="720" w:hanging="360"/>
      </w:pPr>
    </w:lvl>
    <w:lvl w:ilvl="1" w:tplc="B2A055A2">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675507"/>
    <w:multiLevelType w:val="multilevel"/>
    <w:tmpl w:val="734A7A6E"/>
    <w:lvl w:ilvl="0">
      <w:start w:val="1"/>
      <w:numFmt w:val="bullet"/>
      <w:lvlText w:val=""/>
      <w:lvlJc w:val="left"/>
      <w:pPr>
        <w:ind w:left="5850" w:hanging="360"/>
      </w:pPr>
      <w:rPr>
        <w:rFonts w:ascii="Symbol" w:hAnsi="Symbol" w:hint="default"/>
      </w:rPr>
    </w:lvl>
    <w:lvl w:ilvl="1">
      <w:start w:val="1"/>
      <w:numFmt w:val="bullet"/>
      <w:pStyle w:val="Bullet2Text"/>
      <w:lvlText w:val="o"/>
      <w:lvlJc w:val="left"/>
      <w:pPr>
        <w:tabs>
          <w:tab w:val="num" w:pos="1080"/>
        </w:tabs>
        <w:ind w:left="108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76574122"/>
    <w:multiLevelType w:val="hybridMultilevel"/>
    <w:tmpl w:val="DB3E811E"/>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BDE4CEB"/>
    <w:multiLevelType w:val="hybridMultilevel"/>
    <w:tmpl w:val="3F622810"/>
    <w:lvl w:ilvl="0" w:tplc="0409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41" w15:restartNumberingAfterBreak="0">
    <w:nsid w:val="7F29185A"/>
    <w:multiLevelType w:val="hybridMultilevel"/>
    <w:tmpl w:val="5F4C4DEE"/>
    <w:lvl w:ilvl="0" w:tplc="3BC67EE6">
      <w:start w:val="1"/>
      <w:numFmt w:val="decimal"/>
      <w:pStyle w:val="listlevel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8001884">
    <w:abstractNumId w:val="0"/>
    <w:lvlOverride w:ilvl="0">
      <w:lvl w:ilvl="0">
        <w:start w:val="1"/>
        <w:numFmt w:val="decimal"/>
        <w:pStyle w:val="Legal1"/>
        <w:lvlText w:val="%1."/>
        <w:lvlJc w:val="left"/>
        <w:pPr>
          <w:tabs>
            <w:tab w:val="num" w:pos="720"/>
          </w:tabs>
          <w:ind w:left="720" w:hanging="720"/>
        </w:pPr>
        <w:rPr>
          <w:rFonts w:ascii="Century Schoolbook" w:hAnsi="Century Schoolbook" w:cs="Times New Roman" w:hint="default"/>
          <w:b/>
          <w:i w:val="0"/>
          <w:spacing w:val="0"/>
          <w:sz w:val="24"/>
          <w:szCs w:val="24"/>
        </w:rPr>
      </w:lvl>
    </w:lvlOverride>
    <w:lvlOverride w:ilvl="1">
      <w:lvl w:ilvl="1">
        <w:start w:val="1"/>
        <w:numFmt w:val="decimal"/>
        <w:pStyle w:val="Legal2"/>
        <w:lvlText w:val="%1.%2."/>
        <w:lvlJc w:val="left"/>
        <w:pPr>
          <w:tabs>
            <w:tab w:val="num" w:pos="1440"/>
          </w:tabs>
          <w:ind w:left="1440" w:hanging="720"/>
        </w:pPr>
        <w:rPr>
          <w:rFonts w:ascii="Century Schoolbook" w:hAnsi="Century Schoolbook" w:cs="Times New Roman" w:hint="default"/>
          <w:b/>
          <w:i w:val="0"/>
          <w:spacing w:val="0"/>
          <w:sz w:val="24"/>
          <w:szCs w:val="24"/>
        </w:rPr>
      </w:lvl>
    </w:lvlOverride>
    <w:lvlOverride w:ilvl="2">
      <w:lvl w:ilvl="2">
        <w:start w:val="1"/>
        <w:numFmt w:val="decimal"/>
        <w:lvlText w:val="%1.%2.%3."/>
        <w:lvlJc w:val="left"/>
        <w:pPr>
          <w:tabs>
            <w:tab w:val="num" w:pos="1440"/>
          </w:tabs>
          <w:ind w:left="1224" w:hanging="504"/>
        </w:pPr>
        <w:rPr>
          <w:rFonts w:hint="eastAsia"/>
          <w:spacing w:val="0"/>
        </w:rPr>
      </w:lvl>
    </w:lvlOverride>
    <w:lvlOverride w:ilvl="3">
      <w:lvl w:ilvl="3">
        <w:start w:val="1"/>
        <w:numFmt w:val="decimal"/>
        <w:lvlText w:val="%1.%2.%3.%4."/>
        <w:lvlJc w:val="left"/>
        <w:pPr>
          <w:tabs>
            <w:tab w:val="num" w:pos="2160"/>
          </w:tabs>
          <w:ind w:left="1728" w:hanging="648"/>
        </w:pPr>
        <w:rPr>
          <w:rFonts w:hint="eastAsia"/>
          <w:spacing w:val="0"/>
        </w:rPr>
      </w:lvl>
    </w:lvlOverride>
    <w:lvlOverride w:ilvl="4">
      <w:lvl w:ilvl="4">
        <w:start w:val="1"/>
        <w:numFmt w:val="decimal"/>
        <w:lvlText w:val="%1.%2.%3.%4.%5."/>
        <w:lvlJc w:val="left"/>
        <w:pPr>
          <w:tabs>
            <w:tab w:val="num" w:pos="2520"/>
          </w:tabs>
          <w:ind w:left="2232" w:hanging="792"/>
        </w:pPr>
        <w:rPr>
          <w:rFonts w:hint="eastAsia"/>
          <w:spacing w:val="0"/>
        </w:rPr>
      </w:lvl>
    </w:lvlOverride>
    <w:lvlOverride w:ilvl="5">
      <w:lvl w:ilvl="5">
        <w:start w:val="1"/>
        <w:numFmt w:val="decimal"/>
        <w:lvlText w:val="%1.%2.%3.%4.%5.%6."/>
        <w:lvlJc w:val="left"/>
        <w:pPr>
          <w:tabs>
            <w:tab w:val="num" w:pos="3240"/>
          </w:tabs>
          <w:ind w:left="2736" w:hanging="936"/>
        </w:pPr>
        <w:rPr>
          <w:rFonts w:hint="eastAsia"/>
          <w:spacing w:val="0"/>
        </w:rPr>
      </w:lvl>
    </w:lvlOverride>
    <w:lvlOverride w:ilvl="6">
      <w:lvl w:ilvl="6">
        <w:start w:val="1"/>
        <w:numFmt w:val="decimal"/>
        <w:lvlText w:val="%1.%2.%3.%4.%5.%6.%7."/>
        <w:lvlJc w:val="left"/>
        <w:pPr>
          <w:tabs>
            <w:tab w:val="num" w:pos="3600"/>
          </w:tabs>
          <w:ind w:left="3240" w:hanging="1080"/>
        </w:pPr>
        <w:rPr>
          <w:rFonts w:hint="eastAsia"/>
          <w:spacing w:val="0"/>
        </w:rPr>
      </w:lvl>
    </w:lvlOverride>
    <w:lvlOverride w:ilvl="7">
      <w:lvl w:ilvl="7">
        <w:start w:val="1"/>
        <w:numFmt w:val="decimal"/>
        <w:lvlText w:val="%1.%2.%3.%4.%5.%6.%7.%8."/>
        <w:lvlJc w:val="left"/>
        <w:pPr>
          <w:tabs>
            <w:tab w:val="num" w:pos="4320"/>
          </w:tabs>
          <w:ind w:left="3744" w:hanging="1224"/>
        </w:pPr>
        <w:rPr>
          <w:rFonts w:hint="eastAsia"/>
          <w:spacing w:val="0"/>
        </w:rPr>
      </w:lvl>
    </w:lvlOverride>
    <w:lvlOverride w:ilvl="8">
      <w:lvl w:ilvl="8">
        <w:start w:val="1"/>
        <w:numFmt w:val="decimal"/>
        <w:lvlText w:val="%1.%2.%3.%4.%5.%6.%7.%8.%9."/>
        <w:lvlJc w:val="left"/>
        <w:pPr>
          <w:tabs>
            <w:tab w:val="num" w:pos="5040"/>
          </w:tabs>
          <w:ind w:left="4320" w:hanging="1440"/>
        </w:pPr>
        <w:rPr>
          <w:rFonts w:hint="eastAsia"/>
          <w:spacing w:val="0"/>
        </w:rPr>
      </w:lvl>
    </w:lvlOverride>
  </w:num>
  <w:num w:numId="2" w16cid:durableId="577985311">
    <w:abstractNumId w:val="1"/>
  </w:num>
  <w:num w:numId="3" w16cid:durableId="2044942478">
    <w:abstractNumId w:val="5"/>
  </w:num>
  <w:num w:numId="4" w16cid:durableId="329404892">
    <w:abstractNumId w:val="3"/>
  </w:num>
  <w:num w:numId="5" w16cid:durableId="190846789">
    <w:abstractNumId w:val="18"/>
  </w:num>
  <w:num w:numId="6" w16cid:durableId="168957418">
    <w:abstractNumId w:val="39"/>
  </w:num>
  <w:num w:numId="7" w16cid:durableId="63794557">
    <w:abstractNumId w:val="36"/>
  </w:num>
  <w:num w:numId="8" w16cid:durableId="1232738238">
    <w:abstractNumId w:val="24"/>
  </w:num>
  <w:num w:numId="9" w16cid:durableId="1014839246">
    <w:abstractNumId w:val="16"/>
  </w:num>
  <w:num w:numId="10" w16cid:durableId="1172253872">
    <w:abstractNumId w:val="28"/>
  </w:num>
  <w:num w:numId="11" w16cid:durableId="505944980">
    <w:abstractNumId w:val="10"/>
  </w:num>
  <w:num w:numId="12" w16cid:durableId="181170529">
    <w:abstractNumId w:val="38"/>
  </w:num>
  <w:num w:numId="13" w16cid:durableId="534586045">
    <w:abstractNumId w:val="41"/>
  </w:num>
  <w:num w:numId="14" w16cid:durableId="1487362636">
    <w:abstractNumId w:val="12"/>
  </w:num>
  <w:num w:numId="15" w16cid:durableId="18620873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3775440">
    <w:abstractNumId w:val="9"/>
  </w:num>
  <w:num w:numId="17" w16cid:durableId="965309650">
    <w:abstractNumId w:val="13"/>
  </w:num>
  <w:num w:numId="18" w16cid:durableId="763888578">
    <w:abstractNumId w:val="22"/>
  </w:num>
  <w:num w:numId="19" w16cid:durableId="211507520">
    <w:abstractNumId w:val="37"/>
  </w:num>
  <w:num w:numId="20" w16cid:durableId="810752852">
    <w:abstractNumId w:val="30"/>
  </w:num>
  <w:num w:numId="21" w16cid:durableId="1259944374">
    <w:abstractNumId w:val="40"/>
  </w:num>
  <w:num w:numId="22" w16cid:durableId="1090278672">
    <w:abstractNumId w:val="33"/>
  </w:num>
  <w:num w:numId="23" w16cid:durableId="1360206327">
    <w:abstractNumId w:val="11"/>
  </w:num>
  <w:num w:numId="24" w16cid:durableId="2098598436">
    <w:abstractNumId w:val="27"/>
    <w:lvlOverride w:ilvl="0">
      <w:startOverride w:val="1"/>
    </w:lvlOverride>
  </w:num>
  <w:num w:numId="25" w16cid:durableId="2090154358">
    <w:abstractNumId w:val="27"/>
  </w:num>
  <w:num w:numId="26" w16cid:durableId="2048288806">
    <w:abstractNumId w:val="7"/>
  </w:num>
  <w:num w:numId="27" w16cid:durableId="583296750">
    <w:abstractNumId w:val="31"/>
  </w:num>
  <w:num w:numId="28" w16cid:durableId="1250776641">
    <w:abstractNumId w:val="17"/>
  </w:num>
  <w:num w:numId="29" w16cid:durableId="4231096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3300773">
    <w:abstractNumId w:val="8"/>
  </w:num>
  <w:num w:numId="31" w16cid:durableId="610019720">
    <w:abstractNumId w:val="6"/>
  </w:num>
  <w:num w:numId="32" w16cid:durableId="139418955">
    <w:abstractNumId w:val="23"/>
  </w:num>
  <w:num w:numId="33" w16cid:durableId="726226368">
    <w:abstractNumId w:val="25"/>
  </w:num>
  <w:num w:numId="34" w16cid:durableId="14967990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7972093">
    <w:abstractNumId w:val="15"/>
  </w:num>
  <w:num w:numId="36" w16cid:durableId="1536887158">
    <w:abstractNumId w:val="21"/>
  </w:num>
  <w:num w:numId="37" w16cid:durableId="2077584120">
    <w:abstractNumId w:val="2"/>
  </w:num>
  <w:num w:numId="38" w16cid:durableId="711804317">
    <w:abstractNumId w:val="32"/>
  </w:num>
  <w:num w:numId="39" w16cid:durableId="1886134604">
    <w:abstractNumId w:val="14"/>
  </w:num>
  <w:num w:numId="40" w16cid:durableId="1166290563">
    <w:abstractNumId w:val="19"/>
  </w:num>
  <w:num w:numId="41" w16cid:durableId="2060591904">
    <w:abstractNumId w:val="20"/>
  </w:num>
  <w:num w:numId="42" w16cid:durableId="1598245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49506654">
    <w:abstractNumId w:val="4"/>
  </w:num>
  <w:num w:numId="44" w16cid:durableId="1866744884">
    <w:abstractNumId w:val="29"/>
  </w:num>
  <w:num w:numId="45" w16cid:durableId="147287419">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4"/>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Q0NbUwNDGzMDYxtjRU0lEKTi0uzszPAykwrAUAgG7NPiwAAAA="/>
  </w:docVars>
  <w:rsids>
    <w:rsidRoot w:val="005B7D08"/>
    <w:rsid w:val="00000CB9"/>
    <w:rsid w:val="000019C3"/>
    <w:rsid w:val="0000362B"/>
    <w:rsid w:val="00003BC2"/>
    <w:rsid w:val="00003F65"/>
    <w:rsid w:val="00005A67"/>
    <w:rsid w:val="000065CF"/>
    <w:rsid w:val="00006921"/>
    <w:rsid w:val="00007130"/>
    <w:rsid w:val="00007679"/>
    <w:rsid w:val="00011275"/>
    <w:rsid w:val="000118BE"/>
    <w:rsid w:val="00011C39"/>
    <w:rsid w:val="000121E4"/>
    <w:rsid w:val="000135D7"/>
    <w:rsid w:val="00013B96"/>
    <w:rsid w:val="00013D0B"/>
    <w:rsid w:val="00014290"/>
    <w:rsid w:val="000147E7"/>
    <w:rsid w:val="00015952"/>
    <w:rsid w:val="000159D4"/>
    <w:rsid w:val="00016528"/>
    <w:rsid w:val="000169E0"/>
    <w:rsid w:val="0002007D"/>
    <w:rsid w:val="00023520"/>
    <w:rsid w:val="00025427"/>
    <w:rsid w:val="0002557B"/>
    <w:rsid w:val="000269B8"/>
    <w:rsid w:val="00030382"/>
    <w:rsid w:val="000310D8"/>
    <w:rsid w:val="00031EAE"/>
    <w:rsid w:val="00033566"/>
    <w:rsid w:val="00034D1E"/>
    <w:rsid w:val="00035E76"/>
    <w:rsid w:val="00036134"/>
    <w:rsid w:val="000410CA"/>
    <w:rsid w:val="00041D11"/>
    <w:rsid w:val="00042104"/>
    <w:rsid w:val="00042230"/>
    <w:rsid w:val="00043267"/>
    <w:rsid w:val="000433AE"/>
    <w:rsid w:val="000441BA"/>
    <w:rsid w:val="00044A54"/>
    <w:rsid w:val="00046F5C"/>
    <w:rsid w:val="00051044"/>
    <w:rsid w:val="00054D30"/>
    <w:rsid w:val="00055314"/>
    <w:rsid w:val="00055804"/>
    <w:rsid w:val="000569C2"/>
    <w:rsid w:val="00056A97"/>
    <w:rsid w:val="000571B5"/>
    <w:rsid w:val="000612C7"/>
    <w:rsid w:val="00061F3C"/>
    <w:rsid w:val="0006208A"/>
    <w:rsid w:val="000637EE"/>
    <w:rsid w:val="00063970"/>
    <w:rsid w:val="00063D61"/>
    <w:rsid w:val="000643A4"/>
    <w:rsid w:val="00067F31"/>
    <w:rsid w:val="00071C0C"/>
    <w:rsid w:val="0007251D"/>
    <w:rsid w:val="0007352E"/>
    <w:rsid w:val="000739B3"/>
    <w:rsid w:val="000750BE"/>
    <w:rsid w:val="0007512D"/>
    <w:rsid w:val="00075E01"/>
    <w:rsid w:val="00075E53"/>
    <w:rsid w:val="000761E8"/>
    <w:rsid w:val="00077392"/>
    <w:rsid w:val="00080412"/>
    <w:rsid w:val="00081209"/>
    <w:rsid w:val="000832A1"/>
    <w:rsid w:val="00084094"/>
    <w:rsid w:val="000844ED"/>
    <w:rsid w:val="00085FB1"/>
    <w:rsid w:val="00086615"/>
    <w:rsid w:val="00087CE0"/>
    <w:rsid w:val="00087E1B"/>
    <w:rsid w:val="0009060E"/>
    <w:rsid w:val="0009135C"/>
    <w:rsid w:val="000921F2"/>
    <w:rsid w:val="0009285A"/>
    <w:rsid w:val="000928BC"/>
    <w:rsid w:val="0009315C"/>
    <w:rsid w:val="00093C2B"/>
    <w:rsid w:val="000947D8"/>
    <w:rsid w:val="00095186"/>
    <w:rsid w:val="000956DD"/>
    <w:rsid w:val="00095C63"/>
    <w:rsid w:val="00096DF6"/>
    <w:rsid w:val="000A135C"/>
    <w:rsid w:val="000A36BC"/>
    <w:rsid w:val="000A4DCF"/>
    <w:rsid w:val="000A6109"/>
    <w:rsid w:val="000A6B15"/>
    <w:rsid w:val="000A6FA5"/>
    <w:rsid w:val="000A7547"/>
    <w:rsid w:val="000B148A"/>
    <w:rsid w:val="000B3EEC"/>
    <w:rsid w:val="000B4FCC"/>
    <w:rsid w:val="000B563B"/>
    <w:rsid w:val="000B59E6"/>
    <w:rsid w:val="000B5BCF"/>
    <w:rsid w:val="000C0195"/>
    <w:rsid w:val="000C0322"/>
    <w:rsid w:val="000C1BF5"/>
    <w:rsid w:val="000C2653"/>
    <w:rsid w:val="000C2ED0"/>
    <w:rsid w:val="000C3EE6"/>
    <w:rsid w:val="000C4FB9"/>
    <w:rsid w:val="000C5BF0"/>
    <w:rsid w:val="000C60A7"/>
    <w:rsid w:val="000C6432"/>
    <w:rsid w:val="000D0832"/>
    <w:rsid w:val="000D2589"/>
    <w:rsid w:val="000D371E"/>
    <w:rsid w:val="000D3DCD"/>
    <w:rsid w:val="000D492C"/>
    <w:rsid w:val="000D4CAA"/>
    <w:rsid w:val="000D6D67"/>
    <w:rsid w:val="000D7B38"/>
    <w:rsid w:val="000E2C55"/>
    <w:rsid w:val="000E2CC1"/>
    <w:rsid w:val="000E2D3E"/>
    <w:rsid w:val="000E3238"/>
    <w:rsid w:val="000E3411"/>
    <w:rsid w:val="000E374D"/>
    <w:rsid w:val="000E5D52"/>
    <w:rsid w:val="000E7034"/>
    <w:rsid w:val="000E7E31"/>
    <w:rsid w:val="000F1201"/>
    <w:rsid w:val="000F12CF"/>
    <w:rsid w:val="000F17ED"/>
    <w:rsid w:val="000F200C"/>
    <w:rsid w:val="000F2D95"/>
    <w:rsid w:val="000F2FFF"/>
    <w:rsid w:val="000F36F9"/>
    <w:rsid w:val="000F3952"/>
    <w:rsid w:val="000F3983"/>
    <w:rsid w:val="000F3F88"/>
    <w:rsid w:val="000F403D"/>
    <w:rsid w:val="000F45FD"/>
    <w:rsid w:val="000F4B16"/>
    <w:rsid w:val="000F4C89"/>
    <w:rsid w:val="000F548C"/>
    <w:rsid w:val="000F6753"/>
    <w:rsid w:val="000F69DD"/>
    <w:rsid w:val="000F6C8E"/>
    <w:rsid w:val="000F6EDB"/>
    <w:rsid w:val="00101790"/>
    <w:rsid w:val="00101EB6"/>
    <w:rsid w:val="00102BA5"/>
    <w:rsid w:val="00103849"/>
    <w:rsid w:val="00103ED8"/>
    <w:rsid w:val="00104274"/>
    <w:rsid w:val="001044D0"/>
    <w:rsid w:val="001049E6"/>
    <w:rsid w:val="00104A76"/>
    <w:rsid w:val="00105067"/>
    <w:rsid w:val="00106F30"/>
    <w:rsid w:val="001070A2"/>
    <w:rsid w:val="00107A7A"/>
    <w:rsid w:val="00107CEF"/>
    <w:rsid w:val="001112E2"/>
    <w:rsid w:val="00111690"/>
    <w:rsid w:val="001125F1"/>
    <w:rsid w:val="001143A2"/>
    <w:rsid w:val="0011447D"/>
    <w:rsid w:val="001157AF"/>
    <w:rsid w:val="00116128"/>
    <w:rsid w:val="00116D9C"/>
    <w:rsid w:val="00120738"/>
    <w:rsid w:val="00121A75"/>
    <w:rsid w:val="00122E01"/>
    <w:rsid w:val="0012350B"/>
    <w:rsid w:val="00123540"/>
    <w:rsid w:val="00123547"/>
    <w:rsid w:val="001239CB"/>
    <w:rsid w:val="00123CDB"/>
    <w:rsid w:val="0012448E"/>
    <w:rsid w:val="0012663D"/>
    <w:rsid w:val="00126E98"/>
    <w:rsid w:val="00127CA0"/>
    <w:rsid w:val="00132995"/>
    <w:rsid w:val="00132A90"/>
    <w:rsid w:val="0013384D"/>
    <w:rsid w:val="0013610C"/>
    <w:rsid w:val="00137721"/>
    <w:rsid w:val="00137797"/>
    <w:rsid w:val="00137950"/>
    <w:rsid w:val="00141889"/>
    <w:rsid w:val="00142244"/>
    <w:rsid w:val="0014243F"/>
    <w:rsid w:val="00142742"/>
    <w:rsid w:val="001439A7"/>
    <w:rsid w:val="00143D78"/>
    <w:rsid w:val="001448DE"/>
    <w:rsid w:val="00144999"/>
    <w:rsid w:val="00144B12"/>
    <w:rsid w:val="00144BE9"/>
    <w:rsid w:val="001457A1"/>
    <w:rsid w:val="00146DAB"/>
    <w:rsid w:val="00146E72"/>
    <w:rsid w:val="001472D1"/>
    <w:rsid w:val="00151963"/>
    <w:rsid w:val="00151C18"/>
    <w:rsid w:val="00151FE0"/>
    <w:rsid w:val="00152573"/>
    <w:rsid w:val="00153560"/>
    <w:rsid w:val="00153ECE"/>
    <w:rsid w:val="00154137"/>
    <w:rsid w:val="0015428A"/>
    <w:rsid w:val="00154F00"/>
    <w:rsid w:val="0015725A"/>
    <w:rsid w:val="0015736A"/>
    <w:rsid w:val="0015764A"/>
    <w:rsid w:val="001579CA"/>
    <w:rsid w:val="0016008A"/>
    <w:rsid w:val="00160D87"/>
    <w:rsid w:val="00163B0B"/>
    <w:rsid w:val="00164691"/>
    <w:rsid w:val="00165024"/>
    <w:rsid w:val="00165645"/>
    <w:rsid w:val="001662A4"/>
    <w:rsid w:val="0016637A"/>
    <w:rsid w:val="00167539"/>
    <w:rsid w:val="00167A7B"/>
    <w:rsid w:val="00170343"/>
    <w:rsid w:val="001706E3"/>
    <w:rsid w:val="001707E0"/>
    <w:rsid w:val="00170B92"/>
    <w:rsid w:val="00171672"/>
    <w:rsid w:val="00171704"/>
    <w:rsid w:val="00171E5D"/>
    <w:rsid w:val="001724F6"/>
    <w:rsid w:val="00173423"/>
    <w:rsid w:val="00173C71"/>
    <w:rsid w:val="00173FF6"/>
    <w:rsid w:val="0017418C"/>
    <w:rsid w:val="001745AC"/>
    <w:rsid w:val="001749DD"/>
    <w:rsid w:val="001753E4"/>
    <w:rsid w:val="0017598E"/>
    <w:rsid w:val="001777A5"/>
    <w:rsid w:val="00180353"/>
    <w:rsid w:val="0018076D"/>
    <w:rsid w:val="00184125"/>
    <w:rsid w:val="001845F6"/>
    <w:rsid w:val="0018462E"/>
    <w:rsid w:val="00185BC0"/>
    <w:rsid w:val="00186BE5"/>
    <w:rsid w:val="00186C2D"/>
    <w:rsid w:val="001910D3"/>
    <w:rsid w:val="00191498"/>
    <w:rsid w:val="00193B9F"/>
    <w:rsid w:val="001948AD"/>
    <w:rsid w:val="00195446"/>
    <w:rsid w:val="00195E09"/>
    <w:rsid w:val="00196AD0"/>
    <w:rsid w:val="00197770"/>
    <w:rsid w:val="00197D77"/>
    <w:rsid w:val="001A0245"/>
    <w:rsid w:val="001A0B3B"/>
    <w:rsid w:val="001A16C9"/>
    <w:rsid w:val="001A1A45"/>
    <w:rsid w:val="001A31B0"/>
    <w:rsid w:val="001A3392"/>
    <w:rsid w:val="001A3EE3"/>
    <w:rsid w:val="001A424C"/>
    <w:rsid w:val="001A47BE"/>
    <w:rsid w:val="001A5206"/>
    <w:rsid w:val="001A6E05"/>
    <w:rsid w:val="001A72EA"/>
    <w:rsid w:val="001B0BCE"/>
    <w:rsid w:val="001B1D57"/>
    <w:rsid w:val="001B20C5"/>
    <w:rsid w:val="001B3D70"/>
    <w:rsid w:val="001B4A2E"/>
    <w:rsid w:val="001B4D63"/>
    <w:rsid w:val="001B67F3"/>
    <w:rsid w:val="001B692E"/>
    <w:rsid w:val="001B7838"/>
    <w:rsid w:val="001C01CE"/>
    <w:rsid w:val="001C0410"/>
    <w:rsid w:val="001C05D7"/>
    <w:rsid w:val="001C2026"/>
    <w:rsid w:val="001C347B"/>
    <w:rsid w:val="001C386F"/>
    <w:rsid w:val="001C4E39"/>
    <w:rsid w:val="001C526D"/>
    <w:rsid w:val="001C6760"/>
    <w:rsid w:val="001C7D4B"/>
    <w:rsid w:val="001D0C3C"/>
    <w:rsid w:val="001D0DC0"/>
    <w:rsid w:val="001D17A3"/>
    <w:rsid w:val="001D217B"/>
    <w:rsid w:val="001D2656"/>
    <w:rsid w:val="001D29A9"/>
    <w:rsid w:val="001D3074"/>
    <w:rsid w:val="001D3396"/>
    <w:rsid w:val="001D3A84"/>
    <w:rsid w:val="001D40F8"/>
    <w:rsid w:val="001D4627"/>
    <w:rsid w:val="001D4DFF"/>
    <w:rsid w:val="001D5016"/>
    <w:rsid w:val="001D7342"/>
    <w:rsid w:val="001D7DF6"/>
    <w:rsid w:val="001E07B2"/>
    <w:rsid w:val="001E0DF4"/>
    <w:rsid w:val="001E1634"/>
    <w:rsid w:val="001E18E6"/>
    <w:rsid w:val="001E2BE7"/>
    <w:rsid w:val="001E2E28"/>
    <w:rsid w:val="001E4BE0"/>
    <w:rsid w:val="001E5821"/>
    <w:rsid w:val="001E5BB4"/>
    <w:rsid w:val="001E6068"/>
    <w:rsid w:val="001E695A"/>
    <w:rsid w:val="001E7B4D"/>
    <w:rsid w:val="001E7FA0"/>
    <w:rsid w:val="001F00B8"/>
    <w:rsid w:val="001F0FE4"/>
    <w:rsid w:val="001F166A"/>
    <w:rsid w:val="001F2460"/>
    <w:rsid w:val="001F3027"/>
    <w:rsid w:val="001F3193"/>
    <w:rsid w:val="001F37E4"/>
    <w:rsid w:val="001F3D12"/>
    <w:rsid w:val="001F3FC2"/>
    <w:rsid w:val="001F479E"/>
    <w:rsid w:val="001F5B89"/>
    <w:rsid w:val="001F5FF6"/>
    <w:rsid w:val="001F7133"/>
    <w:rsid w:val="001F7AA3"/>
    <w:rsid w:val="00200396"/>
    <w:rsid w:val="00200F3C"/>
    <w:rsid w:val="00202A76"/>
    <w:rsid w:val="00202D0E"/>
    <w:rsid w:val="00203045"/>
    <w:rsid w:val="002031EA"/>
    <w:rsid w:val="002033BF"/>
    <w:rsid w:val="00203849"/>
    <w:rsid w:val="00205A37"/>
    <w:rsid w:val="00205D58"/>
    <w:rsid w:val="00206E83"/>
    <w:rsid w:val="002109E6"/>
    <w:rsid w:val="00211868"/>
    <w:rsid w:val="00211F8F"/>
    <w:rsid w:val="0021437A"/>
    <w:rsid w:val="00214C82"/>
    <w:rsid w:val="00214E12"/>
    <w:rsid w:val="00215F17"/>
    <w:rsid w:val="002178D1"/>
    <w:rsid w:val="002205E2"/>
    <w:rsid w:val="00220D7B"/>
    <w:rsid w:val="00222CB9"/>
    <w:rsid w:val="00223DF4"/>
    <w:rsid w:val="00223ECD"/>
    <w:rsid w:val="00224398"/>
    <w:rsid w:val="002255B5"/>
    <w:rsid w:val="002267E4"/>
    <w:rsid w:val="002302F0"/>
    <w:rsid w:val="0023044D"/>
    <w:rsid w:val="00231E63"/>
    <w:rsid w:val="00234751"/>
    <w:rsid w:val="00235B89"/>
    <w:rsid w:val="0023603C"/>
    <w:rsid w:val="00236475"/>
    <w:rsid w:val="00236558"/>
    <w:rsid w:val="00236F78"/>
    <w:rsid w:val="00237036"/>
    <w:rsid w:val="002402A0"/>
    <w:rsid w:val="0024083C"/>
    <w:rsid w:val="00240DD4"/>
    <w:rsid w:val="0024198F"/>
    <w:rsid w:val="00242159"/>
    <w:rsid w:val="0024228D"/>
    <w:rsid w:val="002426B6"/>
    <w:rsid w:val="002427B0"/>
    <w:rsid w:val="00242EA7"/>
    <w:rsid w:val="002434CA"/>
    <w:rsid w:val="00243815"/>
    <w:rsid w:val="00243B72"/>
    <w:rsid w:val="00243B91"/>
    <w:rsid w:val="00244092"/>
    <w:rsid w:val="002449E2"/>
    <w:rsid w:val="00244DC8"/>
    <w:rsid w:val="002454F5"/>
    <w:rsid w:val="00245829"/>
    <w:rsid w:val="002475D2"/>
    <w:rsid w:val="00247E79"/>
    <w:rsid w:val="00250DAE"/>
    <w:rsid w:val="00251A14"/>
    <w:rsid w:val="00251C11"/>
    <w:rsid w:val="00252ECA"/>
    <w:rsid w:val="0025326A"/>
    <w:rsid w:val="00253370"/>
    <w:rsid w:val="0025355F"/>
    <w:rsid w:val="00254437"/>
    <w:rsid w:val="002551ED"/>
    <w:rsid w:val="0025524D"/>
    <w:rsid w:val="002555F9"/>
    <w:rsid w:val="002558E7"/>
    <w:rsid w:val="00255DE3"/>
    <w:rsid w:val="0025743E"/>
    <w:rsid w:val="002574A9"/>
    <w:rsid w:val="00257E1B"/>
    <w:rsid w:val="00260161"/>
    <w:rsid w:val="0026107C"/>
    <w:rsid w:val="00261582"/>
    <w:rsid w:val="00261B33"/>
    <w:rsid w:val="00261E50"/>
    <w:rsid w:val="00262785"/>
    <w:rsid w:val="00262D5E"/>
    <w:rsid w:val="00265C6A"/>
    <w:rsid w:val="00266D31"/>
    <w:rsid w:val="002674EF"/>
    <w:rsid w:val="00267E70"/>
    <w:rsid w:val="00270974"/>
    <w:rsid w:val="00271585"/>
    <w:rsid w:val="002723E0"/>
    <w:rsid w:val="002727EE"/>
    <w:rsid w:val="00272869"/>
    <w:rsid w:val="00275142"/>
    <w:rsid w:val="00277C24"/>
    <w:rsid w:val="0028067E"/>
    <w:rsid w:val="00282123"/>
    <w:rsid w:val="00283D2A"/>
    <w:rsid w:val="00283D36"/>
    <w:rsid w:val="00284ABB"/>
    <w:rsid w:val="0028652B"/>
    <w:rsid w:val="00290465"/>
    <w:rsid w:val="00290915"/>
    <w:rsid w:val="002919B4"/>
    <w:rsid w:val="00291BB9"/>
    <w:rsid w:val="002935D6"/>
    <w:rsid w:val="00293BBF"/>
    <w:rsid w:val="00294D2E"/>
    <w:rsid w:val="00294F7A"/>
    <w:rsid w:val="0029583F"/>
    <w:rsid w:val="002967E2"/>
    <w:rsid w:val="002A03C5"/>
    <w:rsid w:val="002A0CA1"/>
    <w:rsid w:val="002A20F4"/>
    <w:rsid w:val="002A37AB"/>
    <w:rsid w:val="002A3FE3"/>
    <w:rsid w:val="002A4376"/>
    <w:rsid w:val="002A4546"/>
    <w:rsid w:val="002A58D9"/>
    <w:rsid w:val="002A59F0"/>
    <w:rsid w:val="002A5D82"/>
    <w:rsid w:val="002A6072"/>
    <w:rsid w:val="002A6189"/>
    <w:rsid w:val="002A642C"/>
    <w:rsid w:val="002A6EC4"/>
    <w:rsid w:val="002A751D"/>
    <w:rsid w:val="002B2737"/>
    <w:rsid w:val="002B279C"/>
    <w:rsid w:val="002B2D42"/>
    <w:rsid w:val="002B5559"/>
    <w:rsid w:val="002B5A2B"/>
    <w:rsid w:val="002B5F71"/>
    <w:rsid w:val="002B7207"/>
    <w:rsid w:val="002C16A4"/>
    <w:rsid w:val="002C1AA9"/>
    <w:rsid w:val="002C2973"/>
    <w:rsid w:val="002C2A40"/>
    <w:rsid w:val="002C435E"/>
    <w:rsid w:val="002C5E7E"/>
    <w:rsid w:val="002C5EA6"/>
    <w:rsid w:val="002C67FB"/>
    <w:rsid w:val="002C6EBB"/>
    <w:rsid w:val="002C6FF3"/>
    <w:rsid w:val="002C71BE"/>
    <w:rsid w:val="002C72E2"/>
    <w:rsid w:val="002C72F4"/>
    <w:rsid w:val="002C78B9"/>
    <w:rsid w:val="002D05E6"/>
    <w:rsid w:val="002D1A47"/>
    <w:rsid w:val="002D305D"/>
    <w:rsid w:val="002D308E"/>
    <w:rsid w:val="002D3332"/>
    <w:rsid w:val="002D5077"/>
    <w:rsid w:val="002D627C"/>
    <w:rsid w:val="002D6AC5"/>
    <w:rsid w:val="002E00A6"/>
    <w:rsid w:val="002E04ED"/>
    <w:rsid w:val="002E06A2"/>
    <w:rsid w:val="002E108F"/>
    <w:rsid w:val="002E1563"/>
    <w:rsid w:val="002E3B58"/>
    <w:rsid w:val="002E61A1"/>
    <w:rsid w:val="002E6566"/>
    <w:rsid w:val="002E7FB2"/>
    <w:rsid w:val="002E7FF8"/>
    <w:rsid w:val="002F087A"/>
    <w:rsid w:val="002F0C1F"/>
    <w:rsid w:val="002F1E52"/>
    <w:rsid w:val="002F1FAC"/>
    <w:rsid w:val="002F216D"/>
    <w:rsid w:val="002F3036"/>
    <w:rsid w:val="002F3838"/>
    <w:rsid w:val="002F3CC5"/>
    <w:rsid w:val="002F4B61"/>
    <w:rsid w:val="002F53B2"/>
    <w:rsid w:val="002F5547"/>
    <w:rsid w:val="002F6C37"/>
    <w:rsid w:val="003001E6"/>
    <w:rsid w:val="00300AF9"/>
    <w:rsid w:val="003017E1"/>
    <w:rsid w:val="00301C39"/>
    <w:rsid w:val="003027A7"/>
    <w:rsid w:val="00303B7B"/>
    <w:rsid w:val="003055C8"/>
    <w:rsid w:val="0030619E"/>
    <w:rsid w:val="00306AD5"/>
    <w:rsid w:val="003113D1"/>
    <w:rsid w:val="00311492"/>
    <w:rsid w:val="00311DB2"/>
    <w:rsid w:val="00312233"/>
    <w:rsid w:val="003122A7"/>
    <w:rsid w:val="003122EB"/>
    <w:rsid w:val="0031281C"/>
    <w:rsid w:val="00312E64"/>
    <w:rsid w:val="0031303F"/>
    <w:rsid w:val="00313075"/>
    <w:rsid w:val="003130CC"/>
    <w:rsid w:val="003130FD"/>
    <w:rsid w:val="0031380D"/>
    <w:rsid w:val="0031391E"/>
    <w:rsid w:val="003145C5"/>
    <w:rsid w:val="00315930"/>
    <w:rsid w:val="00315F4C"/>
    <w:rsid w:val="00316236"/>
    <w:rsid w:val="00317210"/>
    <w:rsid w:val="00320A88"/>
    <w:rsid w:val="0032123D"/>
    <w:rsid w:val="00321374"/>
    <w:rsid w:val="00321A3B"/>
    <w:rsid w:val="0032231E"/>
    <w:rsid w:val="00322435"/>
    <w:rsid w:val="00322448"/>
    <w:rsid w:val="003239C2"/>
    <w:rsid w:val="0032403D"/>
    <w:rsid w:val="0032417C"/>
    <w:rsid w:val="003256AC"/>
    <w:rsid w:val="003258F3"/>
    <w:rsid w:val="00325E93"/>
    <w:rsid w:val="00326106"/>
    <w:rsid w:val="0032651F"/>
    <w:rsid w:val="003279FD"/>
    <w:rsid w:val="003309EB"/>
    <w:rsid w:val="00332DE1"/>
    <w:rsid w:val="003357F2"/>
    <w:rsid w:val="00335C80"/>
    <w:rsid w:val="0033655E"/>
    <w:rsid w:val="00336A1B"/>
    <w:rsid w:val="003377D6"/>
    <w:rsid w:val="00337D4B"/>
    <w:rsid w:val="00340183"/>
    <w:rsid w:val="003407A9"/>
    <w:rsid w:val="0034291C"/>
    <w:rsid w:val="003429F7"/>
    <w:rsid w:val="0034339B"/>
    <w:rsid w:val="00345DA9"/>
    <w:rsid w:val="003463BB"/>
    <w:rsid w:val="003466C9"/>
    <w:rsid w:val="003472E0"/>
    <w:rsid w:val="003505CA"/>
    <w:rsid w:val="00350BFE"/>
    <w:rsid w:val="00350DC5"/>
    <w:rsid w:val="00352CE7"/>
    <w:rsid w:val="00354057"/>
    <w:rsid w:val="00356998"/>
    <w:rsid w:val="00356AB1"/>
    <w:rsid w:val="0036013D"/>
    <w:rsid w:val="0036108D"/>
    <w:rsid w:val="00362494"/>
    <w:rsid w:val="0036277A"/>
    <w:rsid w:val="00362A5F"/>
    <w:rsid w:val="00364046"/>
    <w:rsid w:val="0036428E"/>
    <w:rsid w:val="00364AE0"/>
    <w:rsid w:val="00366703"/>
    <w:rsid w:val="00366F50"/>
    <w:rsid w:val="0036704A"/>
    <w:rsid w:val="0036704F"/>
    <w:rsid w:val="0037102F"/>
    <w:rsid w:val="00371FD1"/>
    <w:rsid w:val="003724B3"/>
    <w:rsid w:val="00372955"/>
    <w:rsid w:val="003730BD"/>
    <w:rsid w:val="00373B0F"/>
    <w:rsid w:val="003746C0"/>
    <w:rsid w:val="00376E25"/>
    <w:rsid w:val="0037707F"/>
    <w:rsid w:val="003800D6"/>
    <w:rsid w:val="00380834"/>
    <w:rsid w:val="0038155E"/>
    <w:rsid w:val="0038161F"/>
    <w:rsid w:val="003822E3"/>
    <w:rsid w:val="00382347"/>
    <w:rsid w:val="00382393"/>
    <w:rsid w:val="00384328"/>
    <w:rsid w:val="00385962"/>
    <w:rsid w:val="003862CB"/>
    <w:rsid w:val="003864B2"/>
    <w:rsid w:val="00387588"/>
    <w:rsid w:val="00390303"/>
    <w:rsid w:val="003904A7"/>
    <w:rsid w:val="00391642"/>
    <w:rsid w:val="00391CBF"/>
    <w:rsid w:val="003924C5"/>
    <w:rsid w:val="00393500"/>
    <w:rsid w:val="00394182"/>
    <w:rsid w:val="00394D28"/>
    <w:rsid w:val="0039581D"/>
    <w:rsid w:val="0039730A"/>
    <w:rsid w:val="00397551"/>
    <w:rsid w:val="003A0025"/>
    <w:rsid w:val="003A0D29"/>
    <w:rsid w:val="003A1055"/>
    <w:rsid w:val="003A1BFB"/>
    <w:rsid w:val="003A33D4"/>
    <w:rsid w:val="003A3E00"/>
    <w:rsid w:val="003A656A"/>
    <w:rsid w:val="003A72D9"/>
    <w:rsid w:val="003B1469"/>
    <w:rsid w:val="003B2132"/>
    <w:rsid w:val="003B2985"/>
    <w:rsid w:val="003B2E15"/>
    <w:rsid w:val="003B3A5C"/>
    <w:rsid w:val="003B53B3"/>
    <w:rsid w:val="003B58F4"/>
    <w:rsid w:val="003B599F"/>
    <w:rsid w:val="003B5FA2"/>
    <w:rsid w:val="003B6647"/>
    <w:rsid w:val="003C0D0B"/>
    <w:rsid w:val="003C163B"/>
    <w:rsid w:val="003C21C5"/>
    <w:rsid w:val="003C309C"/>
    <w:rsid w:val="003C45F1"/>
    <w:rsid w:val="003C5248"/>
    <w:rsid w:val="003C6BA0"/>
    <w:rsid w:val="003C72D6"/>
    <w:rsid w:val="003C74EC"/>
    <w:rsid w:val="003C7C09"/>
    <w:rsid w:val="003D0795"/>
    <w:rsid w:val="003D2E18"/>
    <w:rsid w:val="003D2E32"/>
    <w:rsid w:val="003D2F14"/>
    <w:rsid w:val="003D2F15"/>
    <w:rsid w:val="003D32B9"/>
    <w:rsid w:val="003D4A1F"/>
    <w:rsid w:val="003D544D"/>
    <w:rsid w:val="003D5C9C"/>
    <w:rsid w:val="003D7027"/>
    <w:rsid w:val="003D7A43"/>
    <w:rsid w:val="003D7C7E"/>
    <w:rsid w:val="003E075A"/>
    <w:rsid w:val="003E1867"/>
    <w:rsid w:val="003E1FA7"/>
    <w:rsid w:val="003E2493"/>
    <w:rsid w:val="003E38EC"/>
    <w:rsid w:val="003E3E29"/>
    <w:rsid w:val="003E50BA"/>
    <w:rsid w:val="003E782F"/>
    <w:rsid w:val="003E7AD1"/>
    <w:rsid w:val="003F10DB"/>
    <w:rsid w:val="003F1EF6"/>
    <w:rsid w:val="003F2134"/>
    <w:rsid w:val="003F26F0"/>
    <w:rsid w:val="003F2861"/>
    <w:rsid w:val="003F3561"/>
    <w:rsid w:val="003F356C"/>
    <w:rsid w:val="003F4077"/>
    <w:rsid w:val="003F46E2"/>
    <w:rsid w:val="003F4863"/>
    <w:rsid w:val="003F531D"/>
    <w:rsid w:val="003F558B"/>
    <w:rsid w:val="003F6C23"/>
    <w:rsid w:val="0040185E"/>
    <w:rsid w:val="00401D79"/>
    <w:rsid w:val="00402B5F"/>
    <w:rsid w:val="00403BC0"/>
    <w:rsid w:val="0040450D"/>
    <w:rsid w:val="00404C08"/>
    <w:rsid w:val="00405731"/>
    <w:rsid w:val="00405DE0"/>
    <w:rsid w:val="00405FE6"/>
    <w:rsid w:val="0040638F"/>
    <w:rsid w:val="004071F5"/>
    <w:rsid w:val="00410ADD"/>
    <w:rsid w:val="00413411"/>
    <w:rsid w:val="0041418D"/>
    <w:rsid w:val="00417946"/>
    <w:rsid w:val="00421DD5"/>
    <w:rsid w:val="0042287F"/>
    <w:rsid w:val="00422E32"/>
    <w:rsid w:val="0042313F"/>
    <w:rsid w:val="00424462"/>
    <w:rsid w:val="004269E1"/>
    <w:rsid w:val="00426DC3"/>
    <w:rsid w:val="00427583"/>
    <w:rsid w:val="00427EF1"/>
    <w:rsid w:val="004300CC"/>
    <w:rsid w:val="0043032D"/>
    <w:rsid w:val="00430BE7"/>
    <w:rsid w:val="00431780"/>
    <w:rsid w:val="00432320"/>
    <w:rsid w:val="00433330"/>
    <w:rsid w:val="00433714"/>
    <w:rsid w:val="00433CF9"/>
    <w:rsid w:val="00434DD9"/>
    <w:rsid w:val="00435215"/>
    <w:rsid w:val="004359A5"/>
    <w:rsid w:val="00435B16"/>
    <w:rsid w:val="00436346"/>
    <w:rsid w:val="0043711C"/>
    <w:rsid w:val="00437D68"/>
    <w:rsid w:val="00441A1E"/>
    <w:rsid w:val="0044355F"/>
    <w:rsid w:val="00444D14"/>
    <w:rsid w:val="00444F8C"/>
    <w:rsid w:val="00445C23"/>
    <w:rsid w:val="004500BD"/>
    <w:rsid w:val="00450DFC"/>
    <w:rsid w:val="004538D0"/>
    <w:rsid w:val="004547DA"/>
    <w:rsid w:val="004570EA"/>
    <w:rsid w:val="00457431"/>
    <w:rsid w:val="00457D2D"/>
    <w:rsid w:val="004615AC"/>
    <w:rsid w:val="004617DE"/>
    <w:rsid w:val="00462158"/>
    <w:rsid w:val="00463AEA"/>
    <w:rsid w:val="00463EF8"/>
    <w:rsid w:val="004654E1"/>
    <w:rsid w:val="00466694"/>
    <w:rsid w:val="00466D93"/>
    <w:rsid w:val="00467031"/>
    <w:rsid w:val="0047297A"/>
    <w:rsid w:val="00476F3B"/>
    <w:rsid w:val="00480C73"/>
    <w:rsid w:val="004812B0"/>
    <w:rsid w:val="00481A34"/>
    <w:rsid w:val="0048398C"/>
    <w:rsid w:val="00483FB4"/>
    <w:rsid w:val="00485BF5"/>
    <w:rsid w:val="0048606A"/>
    <w:rsid w:val="0048684C"/>
    <w:rsid w:val="00486FE8"/>
    <w:rsid w:val="00487CAB"/>
    <w:rsid w:val="004908F1"/>
    <w:rsid w:val="00490D5F"/>
    <w:rsid w:val="00491815"/>
    <w:rsid w:val="00491B49"/>
    <w:rsid w:val="004928DB"/>
    <w:rsid w:val="00492F9B"/>
    <w:rsid w:val="00494DEA"/>
    <w:rsid w:val="0049502D"/>
    <w:rsid w:val="00495E47"/>
    <w:rsid w:val="00496600"/>
    <w:rsid w:val="00496A52"/>
    <w:rsid w:val="004975BC"/>
    <w:rsid w:val="004A0EB0"/>
    <w:rsid w:val="004A261B"/>
    <w:rsid w:val="004A2896"/>
    <w:rsid w:val="004A4A3D"/>
    <w:rsid w:val="004A4C8B"/>
    <w:rsid w:val="004B0255"/>
    <w:rsid w:val="004B1314"/>
    <w:rsid w:val="004B167D"/>
    <w:rsid w:val="004B2D6C"/>
    <w:rsid w:val="004B4C86"/>
    <w:rsid w:val="004B6818"/>
    <w:rsid w:val="004B703A"/>
    <w:rsid w:val="004C034D"/>
    <w:rsid w:val="004C0C10"/>
    <w:rsid w:val="004C1BDA"/>
    <w:rsid w:val="004C261A"/>
    <w:rsid w:val="004C39C4"/>
    <w:rsid w:val="004C51FF"/>
    <w:rsid w:val="004C710B"/>
    <w:rsid w:val="004C7256"/>
    <w:rsid w:val="004C75D5"/>
    <w:rsid w:val="004C7F6F"/>
    <w:rsid w:val="004D0148"/>
    <w:rsid w:val="004D0235"/>
    <w:rsid w:val="004D04DF"/>
    <w:rsid w:val="004D1946"/>
    <w:rsid w:val="004D1BE0"/>
    <w:rsid w:val="004D204A"/>
    <w:rsid w:val="004D2AF1"/>
    <w:rsid w:val="004D3963"/>
    <w:rsid w:val="004D44D3"/>
    <w:rsid w:val="004D49EF"/>
    <w:rsid w:val="004D4C69"/>
    <w:rsid w:val="004D6C02"/>
    <w:rsid w:val="004D6D59"/>
    <w:rsid w:val="004D7474"/>
    <w:rsid w:val="004E3E24"/>
    <w:rsid w:val="004E4C39"/>
    <w:rsid w:val="004E557C"/>
    <w:rsid w:val="004E5881"/>
    <w:rsid w:val="004E7B7D"/>
    <w:rsid w:val="004F2134"/>
    <w:rsid w:val="004F2DD1"/>
    <w:rsid w:val="004F2E7B"/>
    <w:rsid w:val="004F37E4"/>
    <w:rsid w:val="004F3920"/>
    <w:rsid w:val="004F4B58"/>
    <w:rsid w:val="004F53D9"/>
    <w:rsid w:val="004F7D60"/>
    <w:rsid w:val="00500046"/>
    <w:rsid w:val="00500438"/>
    <w:rsid w:val="005005E9"/>
    <w:rsid w:val="00500DBF"/>
    <w:rsid w:val="0050162A"/>
    <w:rsid w:val="00501BA4"/>
    <w:rsid w:val="005030E9"/>
    <w:rsid w:val="005034F3"/>
    <w:rsid w:val="005037E6"/>
    <w:rsid w:val="00503ADB"/>
    <w:rsid w:val="0050531F"/>
    <w:rsid w:val="005058C8"/>
    <w:rsid w:val="00505B67"/>
    <w:rsid w:val="00505B83"/>
    <w:rsid w:val="00506681"/>
    <w:rsid w:val="005077CC"/>
    <w:rsid w:val="005109D9"/>
    <w:rsid w:val="00510C41"/>
    <w:rsid w:val="00511230"/>
    <w:rsid w:val="0051259B"/>
    <w:rsid w:val="00514ECE"/>
    <w:rsid w:val="0051652A"/>
    <w:rsid w:val="005166FA"/>
    <w:rsid w:val="00516743"/>
    <w:rsid w:val="00516760"/>
    <w:rsid w:val="005168AD"/>
    <w:rsid w:val="005172B6"/>
    <w:rsid w:val="005178D2"/>
    <w:rsid w:val="00517B75"/>
    <w:rsid w:val="005200DF"/>
    <w:rsid w:val="00520F80"/>
    <w:rsid w:val="00521F2F"/>
    <w:rsid w:val="0052268D"/>
    <w:rsid w:val="00523338"/>
    <w:rsid w:val="0052424C"/>
    <w:rsid w:val="00524681"/>
    <w:rsid w:val="005250A7"/>
    <w:rsid w:val="005254F5"/>
    <w:rsid w:val="00527260"/>
    <w:rsid w:val="00530234"/>
    <w:rsid w:val="005327E9"/>
    <w:rsid w:val="00532A5D"/>
    <w:rsid w:val="00532F74"/>
    <w:rsid w:val="00533661"/>
    <w:rsid w:val="00533E23"/>
    <w:rsid w:val="00533EC2"/>
    <w:rsid w:val="00536F05"/>
    <w:rsid w:val="00536F3D"/>
    <w:rsid w:val="00540486"/>
    <w:rsid w:val="005404A4"/>
    <w:rsid w:val="00540BCA"/>
    <w:rsid w:val="00541406"/>
    <w:rsid w:val="005417BE"/>
    <w:rsid w:val="00542FEF"/>
    <w:rsid w:val="005432C0"/>
    <w:rsid w:val="00543E6A"/>
    <w:rsid w:val="0054424E"/>
    <w:rsid w:val="005455B5"/>
    <w:rsid w:val="00546C4D"/>
    <w:rsid w:val="005501BF"/>
    <w:rsid w:val="00550DF3"/>
    <w:rsid w:val="0055363E"/>
    <w:rsid w:val="00554D8F"/>
    <w:rsid w:val="0055509E"/>
    <w:rsid w:val="0055538B"/>
    <w:rsid w:val="00555A01"/>
    <w:rsid w:val="00556C60"/>
    <w:rsid w:val="005578EC"/>
    <w:rsid w:val="0056024D"/>
    <w:rsid w:val="005608C8"/>
    <w:rsid w:val="00561233"/>
    <w:rsid w:val="005618E2"/>
    <w:rsid w:val="00561CFF"/>
    <w:rsid w:val="00561E0E"/>
    <w:rsid w:val="00562B73"/>
    <w:rsid w:val="00563440"/>
    <w:rsid w:val="00565762"/>
    <w:rsid w:val="005671D5"/>
    <w:rsid w:val="00571691"/>
    <w:rsid w:val="00573317"/>
    <w:rsid w:val="00573905"/>
    <w:rsid w:val="005741DC"/>
    <w:rsid w:val="00574CDE"/>
    <w:rsid w:val="00574E61"/>
    <w:rsid w:val="00574EC1"/>
    <w:rsid w:val="005764B4"/>
    <w:rsid w:val="0058197F"/>
    <w:rsid w:val="00581B49"/>
    <w:rsid w:val="005833F6"/>
    <w:rsid w:val="00583D2E"/>
    <w:rsid w:val="00584654"/>
    <w:rsid w:val="00585702"/>
    <w:rsid w:val="00585BB9"/>
    <w:rsid w:val="00585C3C"/>
    <w:rsid w:val="005904AD"/>
    <w:rsid w:val="005904CD"/>
    <w:rsid w:val="00592335"/>
    <w:rsid w:val="00592D3C"/>
    <w:rsid w:val="00593FFB"/>
    <w:rsid w:val="00594232"/>
    <w:rsid w:val="00594535"/>
    <w:rsid w:val="00595668"/>
    <w:rsid w:val="005956BA"/>
    <w:rsid w:val="00595DF1"/>
    <w:rsid w:val="0059710E"/>
    <w:rsid w:val="00597BDF"/>
    <w:rsid w:val="005A14FD"/>
    <w:rsid w:val="005A2B79"/>
    <w:rsid w:val="005A2E50"/>
    <w:rsid w:val="005A3579"/>
    <w:rsid w:val="005A417A"/>
    <w:rsid w:val="005A4C2D"/>
    <w:rsid w:val="005A6173"/>
    <w:rsid w:val="005A64DB"/>
    <w:rsid w:val="005A729C"/>
    <w:rsid w:val="005A73BE"/>
    <w:rsid w:val="005A797D"/>
    <w:rsid w:val="005B12BD"/>
    <w:rsid w:val="005B3F3E"/>
    <w:rsid w:val="005B451A"/>
    <w:rsid w:val="005B4B61"/>
    <w:rsid w:val="005B5892"/>
    <w:rsid w:val="005B5BEF"/>
    <w:rsid w:val="005B60A1"/>
    <w:rsid w:val="005B7D08"/>
    <w:rsid w:val="005C014D"/>
    <w:rsid w:val="005C157E"/>
    <w:rsid w:val="005C1747"/>
    <w:rsid w:val="005C2B01"/>
    <w:rsid w:val="005C3E94"/>
    <w:rsid w:val="005C4A7A"/>
    <w:rsid w:val="005C5527"/>
    <w:rsid w:val="005C6883"/>
    <w:rsid w:val="005C7530"/>
    <w:rsid w:val="005C7A85"/>
    <w:rsid w:val="005C7EBC"/>
    <w:rsid w:val="005C7FC1"/>
    <w:rsid w:val="005D04EC"/>
    <w:rsid w:val="005D0972"/>
    <w:rsid w:val="005D1105"/>
    <w:rsid w:val="005D1172"/>
    <w:rsid w:val="005D1268"/>
    <w:rsid w:val="005D2CBB"/>
    <w:rsid w:val="005D379F"/>
    <w:rsid w:val="005D50B3"/>
    <w:rsid w:val="005D67AC"/>
    <w:rsid w:val="005E02C8"/>
    <w:rsid w:val="005E0A43"/>
    <w:rsid w:val="005E2325"/>
    <w:rsid w:val="005E2442"/>
    <w:rsid w:val="005E32F1"/>
    <w:rsid w:val="005E4DA9"/>
    <w:rsid w:val="005E643B"/>
    <w:rsid w:val="005E7E68"/>
    <w:rsid w:val="005F0E6F"/>
    <w:rsid w:val="005F0F0F"/>
    <w:rsid w:val="005F14AA"/>
    <w:rsid w:val="005F1E5E"/>
    <w:rsid w:val="005F2064"/>
    <w:rsid w:val="005F31C1"/>
    <w:rsid w:val="005F39F3"/>
    <w:rsid w:val="005F41BA"/>
    <w:rsid w:val="005F4516"/>
    <w:rsid w:val="005F4D09"/>
    <w:rsid w:val="005F577E"/>
    <w:rsid w:val="005F630B"/>
    <w:rsid w:val="005F7674"/>
    <w:rsid w:val="00600AA6"/>
    <w:rsid w:val="00602E82"/>
    <w:rsid w:val="0060400A"/>
    <w:rsid w:val="0060436B"/>
    <w:rsid w:val="006043E9"/>
    <w:rsid w:val="0060493C"/>
    <w:rsid w:val="00606013"/>
    <w:rsid w:val="0060610D"/>
    <w:rsid w:val="006062E5"/>
    <w:rsid w:val="006066AA"/>
    <w:rsid w:val="00606A77"/>
    <w:rsid w:val="00610145"/>
    <w:rsid w:val="00610F7E"/>
    <w:rsid w:val="00612506"/>
    <w:rsid w:val="006140B5"/>
    <w:rsid w:val="00615491"/>
    <w:rsid w:val="00615597"/>
    <w:rsid w:val="0061780E"/>
    <w:rsid w:val="00617D0D"/>
    <w:rsid w:val="006244D2"/>
    <w:rsid w:val="00624837"/>
    <w:rsid w:val="0062568C"/>
    <w:rsid w:val="00625834"/>
    <w:rsid w:val="00625FA0"/>
    <w:rsid w:val="00626165"/>
    <w:rsid w:val="00626E52"/>
    <w:rsid w:val="0062754E"/>
    <w:rsid w:val="00630636"/>
    <w:rsid w:val="00630DF8"/>
    <w:rsid w:val="006312C7"/>
    <w:rsid w:val="00631616"/>
    <w:rsid w:val="006328BE"/>
    <w:rsid w:val="006332B2"/>
    <w:rsid w:val="006339B4"/>
    <w:rsid w:val="00634045"/>
    <w:rsid w:val="00634CD7"/>
    <w:rsid w:val="00635944"/>
    <w:rsid w:val="00635C51"/>
    <w:rsid w:val="00635F5C"/>
    <w:rsid w:val="006363A5"/>
    <w:rsid w:val="00636954"/>
    <w:rsid w:val="00636E86"/>
    <w:rsid w:val="00637858"/>
    <w:rsid w:val="00641F53"/>
    <w:rsid w:val="006426A9"/>
    <w:rsid w:val="00642877"/>
    <w:rsid w:val="0064293A"/>
    <w:rsid w:val="00642AA5"/>
    <w:rsid w:val="006431A5"/>
    <w:rsid w:val="00643306"/>
    <w:rsid w:val="006457FE"/>
    <w:rsid w:val="00645CA9"/>
    <w:rsid w:val="006466F4"/>
    <w:rsid w:val="00646E3D"/>
    <w:rsid w:val="00647CAD"/>
    <w:rsid w:val="00647FFE"/>
    <w:rsid w:val="00653E93"/>
    <w:rsid w:val="00654ADD"/>
    <w:rsid w:val="0065526C"/>
    <w:rsid w:val="006554F1"/>
    <w:rsid w:val="00655ADB"/>
    <w:rsid w:val="00655C2F"/>
    <w:rsid w:val="00656D12"/>
    <w:rsid w:val="00657F47"/>
    <w:rsid w:val="00662674"/>
    <w:rsid w:val="00662D16"/>
    <w:rsid w:val="00663A56"/>
    <w:rsid w:val="00663B30"/>
    <w:rsid w:val="006649A2"/>
    <w:rsid w:val="006649A6"/>
    <w:rsid w:val="0066507D"/>
    <w:rsid w:val="00665BDD"/>
    <w:rsid w:val="00666339"/>
    <w:rsid w:val="00666C1E"/>
    <w:rsid w:val="00672EF1"/>
    <w:rsid w:val="006740EA"/>
    <w:rsid w:val="00675ED7"/>
    <w:rsid w:val="006778BB"/>
    <w:rsid w:val="00677CD9"/>
    <w:rsid w:val="00677D8F"/>
    <w:rsid w:val="0068188E"/>
    <w:rsid w:val="00681C73"/>
    <w:rsid w:val="00683778"/>
    <w:rsid w:val="00683ABC"/>
    <w:rsid w:val="00683DBD"/>
    <w:rsid w:val="0068443B"/>
    <w:rsid w:val="006848BE"/>
    <w:rsid w:val="00684D90"/>
    <w:rsid w:val="00684E2F"/>
    <w:rsid w:val="0068549E"/>
    <w:rsid w:val="00685B1F"/>
    <w:rsid w:val="00685C1F"/>
    <w:rsid w:val="00686AF7"/>
    <w:rsid w:val="006903CF"/>
    <w:rsid w:val="00690DF1"/>
    <w:rsid w:val="00690E46"/>
    <w:rsid w:val="00691950"/>
    <w:rsid w:val="00692E02"/>
    <w:rsid w:val="006930E7"/>
    <w:rsid w:val="00695C8D"/>
    <w:rsid w:val="00695EB1"/>
    <w:rsid w:val="006A16EC"/>
    <w:rsid w:val="006A22ED"/>
    <w:rsid w:val="006A307E"/>
    <w:rsid w:val="006A36FD"/>
    <w:rsid w:val="006A3827"/>
    <w:rsid w:val="006A4AF6"/>
    <w:rsid w:val="006A5406"/>
    <w:rsid w:val="006A5601"/>
    <w:rsid w:val="006A56A6"/>
    <w:rsid w:val="006A576F"/>
    <w:rsid w:val="006A5987"/>
    <w:rsid w:val="006A75F0"/>
    <w:rsid w:val="006B0AAC"/>
    <w:rsid w:val="006B1110"/>
    <w:rsid w:val="006B1C84"/>
    <w:rsid w:val="006B2886"/>
    <w:rsid w:val="006B3A4A"/>
    <w:rsid w:val="006B3C66"/>
    <w:rsid w:val="006B4BB8"/>
    <w:rsid w:val="006B4F30"/>
    <w:rsid w:val="006C0898"/>
    <w:rsid w:val="006C1DAD"/>
    <w:rsid w:val="006C1F42"/>
    <w:rsid w:val="006C2FCC"/>
    <w:rsid w:val="006C3B18"/>
    <w:rsid w:val="006C50D4"/>
    <w:rsid w:val="006C5126"/>
    <w:rsid w:val="006C5B7E"/>
    <w:rsid w:val="006C6A19"/>
    <w:rsid w:val="006C78E3"/>
    <w:rsid w:val="006D07B2"/>
    <w:rsid w:val="006D1414"/>
    <w:rsid w:val="006D17DC"/>
    <w:rsid w:val="006D1828"/>
    <w:rsid w:val="006D2372"/>
    <w:rsid w:val="006D242B"/>
    <w:rsid w:val="006D2A4F"/>
    <w:rsid w:val="006D2E9B"/>
    <w:rsid w:val="006D32FC"/>
    <w:rsid w:val="006D3445"/>
    <w:rsid w:val="006D3AE0"/>
    <w:rsid w:val="006D43D4"/>
    <w:rsid w:val="006D543A"/>
    <w:rsid w:val="006D5694"/>
    <w:rsid w:val="006D56DE"/>
    <w:rsid w:val="006D63CF"/>
    <w:rsid w:val="006D6727"/>
    <w:rsid w:val="006D684A"/>
    <w:rsid w:val="006D68BF"/>
    <w:rsid w:val="006D6A73"/>
    <w:rsid w:val="006D6AD4"/>
    <w:rsid w:val="006D748B"/>
    <w:rsid w:val="006E079A"/>
    <w:rsid w:val="006E0CA8"/>
    <w:rsid w:val="006E1914"/>
    <w:rsid w:val="006E1FC0"/>
    <w:rsid w:val="006E29A1"/>
    <w:rsid w:val="006E3973"/>
    <w:rsid w:val="006E3E98"/>
    <w:rsid w:val="006E4794"/>
    <w:rsid w:val="006E5F36"/>
    <w:rsid w:val="006E785E"/>
    <w:rsid w:val="006F150A"/>
    <w:rsid w:val="006F18CE"/>
    <w:rsid w:val="006F19DE"/>
    <w:rsid w:val="006F3331"/>
    <w:rsid w:val="006F3BFE"/>
    <w:rsid w:val="006F3C30"/>
    <w:rsid w:val="006F4507"/>
    <w:rsid w:val="006F466B"/>
    <w:rsid w:val="006F4EAC"/>
    <w:rsid w:val="006F519D"/>
    <w:rsid w:val="006F67CB"/>
    <w:rsid w:val="006F69DE"/>
    <w:rsid w:val="006F7D83"/>
    <w:rsid w:val="00700D1F"/>
    <w:rsid w:val="0070135E"/>
    <w:rsid w:val="007034DA"/>
    <w:rsid w:val="0070536F"/>
    <w:rsid w:val="00705D31"/>
    <w:rsid w:val="0070742F"/>
    <w:rsid w:val="0070760A"/>
    <w:rsid w:val="0071007A"/>
    <w:rsid w:val="00710DCA"/>
    <w:rsid w:val="00711F83"/>
    <w:rsid w:val="007133C6"/>
    <w:rsid w:val="007134ED"/>
    <w:rsid w:val="00713ACC"/>
    <w:rsid w:val="00713DE1"/>
    <w:rsid w:val="00713ED7"/>
    <w:rsid w:val="00714A2C"/>
    <w:rsid w:val="00714A8B"/>
    <w:rsid w:val="00715549"/>
    <w:rsid w:val="007157F4"/>
    <w:rsid w:val="00715EE7"/>
    <w:rsid w:val="007162B6"/>
    <w:rsid w:val="007168C8"/>
    <w:rsid w:val="00720743"/>
    <w:rsid w:val="00721158"/>
    <w:rsid w:val="00723502"/>
    <w:rsid w:val="00723999"/>
    <w:rsid w:val="00723FAF"/>
    <w:rsid w:val="00724168"/>
    <w:rsid w:val="00724AA6"/>
    <w:rsid w:val="00724DB8"/>
    <w:rsid w:val="007256A5"/>
    <w:rsid w:val="00726E99"/>
    <w:rsid w:val="00727C54"/>
    <w:rsid w:val="00730061"/>
    <w:rsid w:val="0073021C"/>
    <w:rsid w:val="007304AE"/>
    <w:rsid w:val="00731113"/>
    <w:rsid w:val="00732902"/>
    <w:rsid w:val="00732AAB"/>
    <w:rsid w:val="00733083"/>
    <w:rsid w:val="00736117"/>
    <w:rsid w:val="007377CD"/>
    <w:rsid w:val="00737D3B"/>
    <w:rsid w:val="00741B65"/>
    <w:rsid w:val="00741C21"/>
    <w:rsid w:val="00741C5C"/>
    <w:rsid w:val="007425DE"/>
    <w:rsid w:val="00743651"/>
    <w:rsid w:val="007458B7"/>
    <w:rsid w:val="00746CEB"/>
    <w:rsid w:val="00746DC3"/>
    <w:rsid w:val="0074757D"/>
    <w:rsid w:val="0075041F"/>
    <w:rsid w:val="00751664"/>
    <w:rsid w:val="007519AE"/>
    <w:rsid w:val="00751A7F"/>
    <w:rsid w:val="00751E2F"/>
    <w:rsid w:val="00752102"/>
    <w:rsid w:val="0075210B"/>
    <w:rsid w:val="00753522"/>
    <w:rsid w:val="0075367D"/>
    <w:rsid w:val="007545AB"/>
    <w:rsid w:val="0075485F"/>
    <w:rsid w:val="00754D4B"/>
    <w:rsid w:val="00756910"/>
    <w:rsid w:val="00760C73"/>
    <w:rsid w:val="00760CAC"/>
    <w:rsid w:val="007613CC"/>
    <w:rsid w:val="00761689"/>
    <w:rsid w:val="00762B70"/>
    <w:rsid w:val="0076471B"/>
    <w:rsid w:val="00765A3D"/>
    <w:rsid w:val="0076600D"/>
    <w:rsid w:val="007666BC"/>
    <w:rsid w:val="00767746"/>
    <w:rsid w:val="007702AC"/>
    <w:rsid w:val="007703EF"/>
    <w:rsid w:val="00770620"/>
    <w:rsid w:val="00770980"/>
    <w:rsid w:val="00770B2B"/>
    <w:rsid w:val="007714A8"/>
    <w:rsid w:val="00771AE6"/>
    <w:rsid w:val="00772061"/>
    <w:rsid w:val="007727FA"/>
    <w:rsid w:val="0077283F"/>
    <w:rsid w:val="0077420C"/>
    <w:rsid w:val="00774236"/>
    <w:rsid w:val="00774B6F"/>
    <w:rsid w:val="0077646D"/>
    <w:rsid w:val="0077664F"/>
    <w:rsid w:val="007768EE"/>
    <w:rsid w:val="00776950"/>
    <w:rsid w:val="00776AE7"/>
    <w:rsid w:val="00777068"/>
    <w:rsid w:val="00777186"/>
    <w:rsid w:val="007771B1"/>
    <w:rsid w:val="00777AFB"/>
    <w:rsid w:val="007800E8"/>
    <w:rsid w:val="0078161A"/>
    <w:rsid w:val="007825E2"/>
    <w:rsid w:val="00783B2F"/>
    <w:rsid w:val="007841FB"/>
    <w:rsid w:val="00785709"/>
    <w:rsid w:val="007875E7"/>
    <w:rsid w:val="00787B50"/>
    <w:rsid w:val="00787FD3"/>
    <w:rsid w:val="00790581"/>
    <w:rsid w:val="007907DD"/>
    <w:rsid w:val="00790CBF"/>
    <w:rsid w:val="00792744"/>
    <w:rsid w:val="00793C44"/>
    <w:rsid w:val="0079404F"/>
    <w:rsid w:val="00794150"/>
    <w:rsid w:val="00795F5A"/>
    <w:rsid w:val="007963CA"/>
    <w:rsid w:val="007977E5"/>
    <w:rsid w:val="007A1649"/>
    <w:rsid w:val="007A174A"/>
    <w:rsid w:val="007A195D"/>
    <w:rsid w:val="007A3F5C"/>
    <w:rsid w:val="007A4AFA"/>
    <w:rsid w:val="007A62C4"/>
    <w:rsid w:val="007A667D"/>
    <w:rsid w:val="007A7FF4"/>
    <w:rsid w:val="007B04B1"/>
    <w:rsid w:val="007B0503"/>
    <w:rsid w:val="007B0590"/>
    <w:rsid w:val="007B0B46"/>
    <w:rsid w:val="007B0C55"/>
    <w:rsid w:val="007B25F1"/>
    <w:rsid w:val="007B3456"/>
    <w:rsid w:val="007B395E"/>
    <w:rsid w:val="007B40A7"/>
    <w:rsid w:val="007B4132"/>
    <w:rsid w:val="007B444E"/>
    <w:rsid w:val="007B5182"/>
    <w:rsid w:val="007B6B77"/>
    <w:rsid w:val="007C222B"/>
    <w:rsid w:val="007C2582"/>
    <w:rsid w:val="007C2967"/>
    <w:rsid w:val="007C37D7"/>
    <w:rsid w:val="007C41F9"/>
    <w:rsid w:val="007C437B"/>
    <w:rsid w:val="007C500B"/>
    <w:rsid w:val="007C5403"/>
    <w:rsid w:val="007C5617"/>
    <w:rsid w:val="007C6CBE"/>
    <w:rsid w:val="007C73E7"/>
    <w:rsid w:val="007C76F8"/>
    <w:rsid w:val="007C7E67"/>
    <w:rsid w:val="007D07E2"/>
    <w:rsid w:val="007D2099"/>
    <w:rsid w:val="007D3656"/>
    <w:rsid w:val="007D3CF2"/>
    <w:rsid w:val="007D3E27"/>
    <w:rsid w:val="007D3E4D"/>
    <w:rsid w:val="007D4E56"/>
    <w:rsid w:val="007D5462"/>
    <w:rsid w:val="007D688F"/>
    <w:rsid w:val="007D7909"/>
    <w:rsid w:val="007D7ADE"/>
    <w:rsid w:val="007E0141"/>
    <w:rsid w:val="007E040A"/>
    <w:rsid w:val="007E08B6"/>
    <w:rsid w:val="007E0989"/>
    <w:rsid w:val="007E1849"/>
    <w:rsid w:val="007E27CE"/>
    <w:rsid w:val="007E4AF3"/>
    <w:rsid w:val="007E5E44"/>
    <w:rsid w:val="007E63A4"/>
    <w:rsid w:val="007E6EBB"/>
    <w:rsid w:val="007E77C3"/>
    <w:rsid w:val="007F00B7"/>
    <w:rsid w:val="007F01BE"/>
    <w:rsid w:val="007F1EAF"/>
    <w:rsid w:val="007F35EF"/>
    <w:rsid w:val="007F3662"/>
    <w:rsid w:val="007F72DB"/>
    <w:rsid w:val="007F73DD"/>
    <w:rsid w:val="00800D90"/>
    <w:rsid w:val="0080121C"/>
    <w:rsid w:val="0080155B"/>
    <w:rsid w:val="00801AF2"/>
    <w:rsid w:val="00801BA7"/>
    <w:rsid w:val="008033B4"/>
    <w:rsid w:val="0080444C"/>
    <w:rsid w:val="008061F8"/>
    <w:rsid w:val="00806B21"/>
    <w:rsid w:val="008077C1"/>
    <w:rsid w:val="00810DF9"/>
    <w:rsid w:val="008114A8"/>
    <w:rsid w:val="00811B0B"/>
    <w:rsid w:val="008124C6"/>
    <w:rsid w:val="0081333D"/>
    <w:rsid w:val="008142A6"/>
    <w:rsid w:val="00815953"/>
    <w:rsid w:val="00816D85"/>
    <w:rsid w:val="00817228"/>
    <w:rsid w:val="00817434"/>
    <w:rsid w:val="00822517"/>
    <w:rsid w:val="0082395D"/>
    <w:rsid w:val="00824BAB"/>
    <w:rsid w:val="00825662"/>
    <w:rsid w:val="00827FAE"/>
    <w:rsid w:val="00830F9E"/>
    <w:rsid w:val="00831263"/>
    <w:rsid w:val="0083420F"/>
    <w:rsid w:val="00834442"/>
    <w:rsid w:val="00835CEC"/>
    <w:rsid w:val="00840517"/>
    <w:rsid w:val="00840BB0"/>
    <w:rsid w:val="00841869"/>
    <w:rsid w:val="00841D79"/>
    <w:rsid w:val="00842A49"/>
    <w:rsid w:val="00842E69"/>
    <w:rsid w:val="00844259"/>
    <w:rsid w:val="00845C53"/>
    <w:rsid w:val="008463FC"/>
    <w:rsid w:val="00846915"/>
    <w:rsid w:val="00847286"/>
    <w:rsid w:val="00847AA7"/>
    <w:rsid w:val="008502ED"/>
    <w:rsid w:val="0085060D"/>
    <w:rsid w:val="008508C2"/>
    <w:rsid w:val="00850C5C"/>
    <w:rsid w:val="00850F44"/>
    <w:rsid w:val="00851783"/>
    <w:rsid w:val="0085372B"/>
    <w:rsid w:val="00856E2A"/>
    <w:rsid w:val="008576A8"/>
    <w:rsid w:val="00860673"/>
    <w:rsid w:val="00861BD8"/>
    <w:rsid w:val="00861E94"/>
    <w:rsid w:val="00862A56"/>
    <w:rsid w:val="00862D52"/>
    <w:rsid w:val="00865CDB"/>
    <w:rsid w:val="00866FFA"/>
    <w:rsid w:val="00867120"/>
    <w:rsid w:val="008671DB"/>
    <w:rsid w:val="008671F6"/>
    <w:rsid w:val="00870963"/>
    <w:rsid w:val="00870BA8"/>
    <w:rsid w:val="00870BBF"/>
    <w:rsid w:val="008712CB"/>
    <w:rsid w:val="00873699"/>
    <w:rsid w:val="00873CE7"/>
    <w:rsid w:val="00873F25"/>
    <w:rsid w:val="00874854"/>
    <w:rsid w:val="00874BC6"/>
    <w:rsid w:val="00874C2D"/>
    <w:rsid w:val="00876A1A"/>
    <w:rsid w:val="00876B7E"/>
    <w:rsid w:val="00876C54"/>
    <w:rsid w:val="0087751D"/>
    <w:rsid w:val="008777FC"/>
    <w:rsid w:val="00880EB8"/>
    <w:rsid w:val="008814C2"/>
    <w:rsid w:val="00881963"/>
    <w:rsid w:val="00881A2E"/>
    <w:rsid w:val="00883BD3"/>
    <w:rsid w:val="00884768"/>
    <w:rsid w:val="00884A79"/>
    <w:rsid w:val="00885111"/>
    <w:rsid w:val="00886523"/>
    <w:rsid w:val="00890FA4"/>
    <w:rsid w:val="008915D3"/>
    <w:rsid w:val="00891E20"/>
    <w:rsid w:val="00891E61"/>
    <w:rsid w:val="00892BEE"/>
    <w:rsid w:val="00893772"/>
    <w:rsid w:val="0089451F"/>
    <w:rsid w:val="00895503"/>
    <w:rsid w:val="008A0777"/>
    <w:rsid w:val="008A125B"/>
    <w:rsid w:val="008A1A73"/>
    <w:rsid w:val="008A2871"/>
    <w:rsid w:val="008A3E3C"/>
    <w:rsid w:val="008A420E"/>
    <w:rsid w:val="008A4435"/>
    <w:rsid w:val="008A54C4"/>
    <w:rsid w:val="008A55AB"/>
    <w:rsid w:val="008A7886"/>
    <w:rsid w:val="008A7C1F"/>
    <w:rsid w:val="008B0EFC"/>
    <w:rsid w:val="008B13EC"/>
    <w:rsid w:val="008B148F"/>
    <w:rsid w:val="008B221D"/>
    <w:rsid w:val="008B25A7"/>
    <w:rsid w:val="008B297F"/>
    <w:rsid w:val="008B3794"/>
    <w:rsid w:val="008B4C21"/>
    <w:rsid w:val="008B6C46"/>
    <w:rsid w:val="008B7DB7"/>
    <w:rsid w:val="008C096B"/>
    <w:rsid w:val="008C135D"/>
    <w:rsid w:val="008C228B"/>
    <w:rsid w:val="008C24EF"/>
    <w:rsid w:val="008C2E4F"/>
    <w:rsid w:val="008C382C"/>
    <w:rsid w:val="008C42BF"/>
    <w:rsid w:val="008C5280"/>
    <w:rsid w:val="008C5850"/>
    <w:rsid w:val="008C715B"/>
    <w:rsid w:val="008C7233"/>
    <w:rsid w:val="008C746C"/>
    <w:rsid w:val="008C7CD6"/>
    <w:rsid w:val="008D1E30"/>
    <w:rsid w:val="008D1EA2"/>
    <w:rsid w:val="008D3D25"/>
    <w:rsid w:val="008D3DC7"/>
    <w:rsid w:val="008D4CA9"/>
    <w:rsid w:val="008D607C"/>
    <w:rsid w:val="008D62D5"/>
    <w:rsid w:val="008D6EBD"/>
    <w:rsid w:val="008D7282"/>
    <w:rsid w:val="008D7305"/>
    <w:rsid w:val="008E04F3"/>
    <w:rsid w:val="008E124D"/>
    <w:rsid w:val="008E2109"/>
    <w:rsid w:val="008E3427"/>
    <w:rsid w:val="008E35F4"/>
    <w:rsid w:val="008E455A"/>
    <w:rsid w:val="008E4A25"/>
    <w:rsid w:val="008E5A71"/>
    <w:rsid w:val="008E5E65"/>
    <w:rsid w:val="008E6E05"/>
    <w:rsid w:val="008E7096"/>
    <w:rsid w:val="008E7C36"/>
    <w:rsid w:val="008E7D2A"/>
    <w:rsid w:val="008F0CD2"/>
    <w:rsid w:val="008F0EBF"/>
    <w:rsid w:val="008F1022"/>
    <w:rsid w:val="008F11AA"/>
    <w:rsid w:val="008F1859"/>
    <w:rsid w:val="008F41F3"/>
    <w:rsid w:val="008F4E7C"/>
    <w:rsid w:val="008F5276"/>
    <w:rsid w:val="008F7D20"/>
    <w:rsid w:val="009016AA"/>
    <w:rsid w:val="00903A36"/>
    <w:rsid w:val="00903B45"/>
    <w:rsid w:val="009048CD"/>
    <w:rsid w:val="00904B85"/>
    <w:rsid w:val="00904F3B"/>
    <w:rsid w:val="00906D20"/>
    <w:rsid w:val="00906D69"/>
    <w:rsid w:val="00907350"/>
    <w:rsid w:val="009107AA"/>
    <w:rsid w:val="00912099"/>
    <w:rsid w:val="0091229D"/>
    <w:rsid w:val="009144B5"/>
    <w:rsid w:val="00914F0B"/>
    <w:rsid w:val="009153F3"/>
    <w:rsid w:val="0091557B"/>
    <w:rsid w:val="00915910"/>
    <w:rsid w:val="00916AA4"/>
    <w:rsid w:val="00916FEF"/>
    <w:rsid w:val="0091746C"/>
    <w:rsid w:val="009178BB"/>
    <w:rsid w:val="00920E45"/>
    <w:rsid w:val="009213C1"/>
    <w:rsid w:val="0092257B"/>
    <w:rsid w:val="00922E95"/>
    <w:rsid w:val="00923F81"/>
    <w:rsid w:val="00925977"/>
    <w:rsid w:val="009262DA"/>
    <w:rsid w:val="0092742D"/>
    <w:rsid w:val="00930367"/>
    <w:rsid w:val="00930690"/>
    <w:rsid w:val="00930A0D"/>
    <w:rsid w:val="00930BD3"/>
    <w:rsid w:val="009320B8"/>
    <w:rsid w:val="00932D96"/>
    <w:rsid w:val="00933DAC"/>
    <w:rsid w:val="00934E19"/>
    <w:rsid w:val="00935366"/>
    <w:rsid w:val="00935579"/>
    <w:rsid w:val="00936E89"/>
    <w:rsid w:val="00937084"/>
    <w:rsid w:val="00941089"/>
    <w:rsid w:val="0094145D"/>
    <w:rsid w:val="00941CC5"/>
    <w:rsid w:val="00942584"/>
    <w:rsid w:val="00942880"/>
    <w:rsid w:val="009428C0"/>
    <w:rsid w:val="00942C40"/>
    <w:rsid w:val="009431C5"/>
    <w:rsid w:val="00943341"/>
    <w:rsid w:val="00943B64"/>
    <w:rsid w:val="00943DE3"/>
    <w:rsid w:val="009448ED"/>
    <w:rsid w:val="00944EF1"/>
    <w:rsid w:val="0094514D"/>
    <w:rsid w:val="00947062"/>
    <w:rsid w:val="009501C4"/>
    <w:rsid w:val="009506F8"/>
    <w:rsid w:val="00951225"/>
    <w:rsid w:val="00951A17"/>
    <w:rsid w:val="00953264"/>
    <w:rsid w:val="00953E6E"/>
    <w:rsid w:val="00955958"/>
    <w:rsid w:val="009564A2"/>
    <w:rsid w:val="00956EF8"/>
    <w:rsid w:val="00956FF3"/>
    <w:rsid w:val="00957BA8"/>
    <w:rsid w:val="00961717"/>
    <w:rsid w:val="0096187E"/>
    <w:rsid w:val="00963D09"/>
    <w:rsid w:val="00965BF0"/>
    <w:rsid w:val="00965F05"/>
    <w:rsid w:val="00967965"/>
    <w:rsid w:val="009679E5"/>
    <w:rsid w:val="0097139C"/>
    <w:rsid w:val="009719E3"/>
    <w:rsid w:val="00972BAD"/>
    <w:rsid w:val="009736BC"/>
    <w:rsid w:val="00974BC3"/>
    <w:rsid w:val="00974E78"/>
    <w:rsid w:val="0097502E"/>
    <w:rsid w:val="009777E1"/>
    <w:rsid w:val="009779AC"/>
    <w:rsid w:val="00977D5F"/>
    <w:rsid w:val="0098082B"/>
    <w:rsid w:val="00980CC3"/>
    <w:rsid w:val="00982022"/>
    <w:rsid w:val="00982550"/>
    <w:rsid w:val="009835E6"/>
    <w:rsid w:val="00983C5B"/>
    <w:rsid w:val="00984123"/>
    <w:rsid w:val="00985A7B"/>
    <w:rsid w:val="00986924"/>
    <w:rsid w:val="00987174"/>
    <w:rsid w:val="00987C7C"/>
    <w:rsid w:val="009901E3"/>
    <w:rsid w:val="009923B5"/>
    <w:rsid w:val="009926FA"/>
    <w:rsid w:val="00992DB3"/>
    <w:rsid w:val="00993384"/>
    <w:rsid w:val="009946B7"/>
    <w:rsid w:val="00995043"/>
    <w:rsid w:val="009957FA"/>
    <w:rsid w:val="009960A5"/>
    <w:rsid w:val="009A031D"/>
    <w:rsid w:val="009A053F"/>
    <w:rsid w:val="009A0875"/>
    <w:rsid w:val="009A1546"/>
    <w:rsid w:val="009A24C3"/>
    <w:rsid w:val="009A3C2C"/>
    <w:rsid w:val="009A47CE"/>
    <w:rsid w:val="009A4A4E"/>
    <w:rsid w:val="009A5BA6"/>
    <w:rsid w:val="009A64FA"/>
    <w:rsid w:val="009B1277"/>
    <w:rsid w:val="009B1C7A"/>
    <w:rsid w:val="009B23E2"/>
    <w:rsid w:val="009B3E8F"/>
    <w:rsid w:val="009B4628"/>
    <w:rsid w:val="009B476A"/>
    <w:rsid w:val="009B49D3"/>
    <w:rsid w:val="009B4DD6"/>
    <w:rsid w:val="009B510C"/>
    <w:rsid w:val="009B6032"/>
    <w:rsid w:val="009B79A0"/>
    <w:rsid w:val="009C0F91"/>
    <w:rsid w:val="009C108D"/>
    <w:rsid w:val="009C1CC0"/>
    <w:rsid w:val="009C21E4"/>
    <w:rsid w:val="009C237F"/>
    <w:rsid w:val="009C2A63"/>
    <w:rsid w:val="009C35A4"/>
    <w:rsid w:val="009C3648"/>
    <w:rsid w:val="009C4632"/>
    <w:rsid w:val="009C476A"/>
    <w:rsid w:val="009C6A3F"/>
    <w:rsid w:val="009C78AE"/>
    <w:rsid w:val="009D017C"/>
    <w:rsid w:val="009D0D3C"/>
    <w:rsid w:val="009D0E13"/>
    <w:rsid w:val="009D182C"/>
    <w:rsid w:val="009D28FE"/>
    <w:rsid w:val="009D2C37"/>
    <w:rsid w:val="009D2DFA"/>
    <w:rsid w:val="009D3C46"/>
    <w:rsid w:val="009D3F27"/>
    <w:rsid w:val="009D4688"/>
    <w:rsid w:val="009D4C10"/>
    <w:rsid w:val="009D72CA"/>
    <w:rsid w:val="009D7B45"/>
    <w:rsid w:val="009D7DAD"/>
    <w:rsid w:val="009E0139"/>
    <w:rsid w:val="009E0519"/>
    <w:rsid w:val="009E1743"/>
    <w:rsid w:val="009E1D1C"/>
    <w:rsid w:val="009E1EE3"/>
    <w:rsid w:val="009E2A9B"/>
    <w:rsid w:val="009E2E18"/>
    <w:rsid w:val="009E2FBF"/>
    <w:rsid w:val="009E301A"/>
    <w:rsid w:val="009E4AA1"/>
    <w:rsid w:val="009E5596"/>
    <w:rsid w:val="009E6924"/>
    <w:rsid w:val="009F25B7"/>
    <w:rsid w:val="009F2A38"/>
    <w:rsid w:val="009F38F3"/>
    <w:rsid w:val="009F5524"/>
    <w:rsid w:val="009F60B4"/>
    <w:rsid w:val="009F65AB"/>
    <w:rsid w:val="00A003AA"/>
    <w:rsid w:val="00A01241"/>
    <w:rsid w:val="00A02A54"/>
    <w:rsid w:val="00A02B97"/>
    <w:rsid w:val="00A02F06"/>
    <w:rsid w:val="00A03887"/>
    <w:rsid w:val="00A04324"/>
    <w:rsid w:val="00A04AE3"/>
    <w:rsid w:val="00A051F5"/>
    <w:rsid w:val="00A05416"/>
    <w:rsid w:val="00A05A44"/>
    <w:rsid w:val="00A05C04"/>
    <w:rsid w:val="00A05D2F"/>
    <w:rsid w:val="00A05E76"/>
    <w:rsid w:val="00A0656F"/>
    <w:rsid w:val="00A0680A"/>
    <w:rsid w:val="00A06A51"/>
    <w:rsid w:val="00A074B8"/>
    <w:rsid w:val="00A10565"/>
    <w:rsid w:val="00A10938"/>
    <w:rsid w:val="00A10BED"/>
    <w:rsid w:val="00A120BD"/>
    <w:rsid w:val="00A12360"/>
    <w:rsid w:val="00A129CD"/>
    <w:rsid w:val="00A13294"/>
    <w:rsid w:val="00A13C6A"/>
    <w:rsid w:val="00A142F1"/>
    <w:rsid w:val="00A142F7"/>
    <w:rsid w:val="00A1470E"/>
    <w:rsid w:val="00A14772"/>
    <w:rsid w:val="00A159F3"/>
    <w:rsid w:val="00A1623C"/>
    <w:rsid w:val="00A168FA"/>
    <w:rsid w:val="00A209A6"/>
    <w:rsid w:val="00A23315"/>
    <w:rsid w:val="00A234D5"/>
    <w:rsid w:val="00A23861"/>
    <w:rsid w:val="00A238B5"/>
    <w:rsid w:val="00A23D5E"/>
    <w:rsid w:val="00A23F29"/>
    <w:rsid w:val="00A24F87"/>
    <w:rsid w:val="00A25158"/>
    <w:rsid w:val="00A25C83"/>
    <w:rsid w:val="00A26286"/>
    <w:rsid w:val="00A26F23"/>
    <w:rsid w:val="00A27DBC"/>
    <w:rsid w:val="00A27E3F"/>
    <w:rsid w:val="00A305CA"/>
    <w:rsid w:val="00A305FD"/>
    <w:rsid w:val="00A3149F"/>
    <w:rsid w:val="00A318D4"/>
    <w:rsid w:val="00A31D19"/>
    <w:rsid w:val="00A32078"/>
    <w:rsid w:val="00A33502"/>
    <w:rsid w:val="00A33B38"/>
    <w:rsid w:val="00A348F7"/>
    <w:rsid w:val="00A34F0E"/>
    <w:rsid w:val="00A34FF4"/>
    <w:rsid w:val="00A365A7"/>
    <w:rsid w:val="00A37072"/>
    <w:rsid w:val="00A37E49"/>
    <w:rsid w:val="00A41AAE"/>
    <w:rsid w:val="00A42069"/>
    <w:rsid w:val="00A4416E"/>
    <w:rsid w:val="00A441A8"/>
    <w:rsid w:val="00A44D9C"/>
    <w:rsid w:val="00A44FC8"/>
    <w:rsid w:val="00A45D4B"/>
    <w:rsid w:val="00A465BE"/>
    <w:rsid w:val="00A4775D"/>
    <w:rsid w:val="00A477C8"/>
    <w:rsid w:val="00A47AD4"/>
    <w:rsid w:val="00A50C7F"/>
    <w:rsid w:val="00A522EA"/>
    <w:rsid w:val="00A540A1"/>
    <w:rsid w:val="00A54861"/>
    <w:rsid w:val="00A556B3"/>
    <w:rsid w:val="00A56611"/>
    <w:rsid w:val="00A56D35"/>
    <w:rsid w:val="00A56D87"/>
    <w:rsid w:val="00A57E35"/>
    <w:rsid w:val="00A603F0"/>
    <w:rsid w:val="00A61055"/>
    <w:rsid w:val="00A63838"/>
    <w:rsid w:val="00A65EF6"/>
    <w:rsid w:val="00A667C7"/>
    <w:rsid w:val="00A70009"/>
    <w:rsid w:val="00A70977"/>
    <w:rsid w:val="00A70AEE"/>
    <w:rsid w:val="00A71C75"/>
    <w:rsid w:val="00A72A65"/>
    <w:rsid w:val="00A72E42"/>
    <w:rsid w:val="00A7350E"/>
    <w:rsid w:val="00A73888"/>
    <w:rsid w:val="00A755EA"/>
    <w:rsid w:val="00A758AE"/>
    <w:rsid w:val="00A75C0E"/>
    <w:rsid w:val="00A7663E"/>
    <w:rsid w:val="00A76E3F"/>
    <w:rsid w:val="00A77BEB"/>
    <w:rsid w:val="00A77D2E"/>
    <w:rsid w:val="00A77DD1"/>
    <w:rsid w:val="00A82CBA"/>
    <w:rsid w:val="00A833C2"/>
    <w:rsid w:val="00A83619"/>
    <w:rsid w:val="00A8394D"/>
    <w:rsid w:val="00A83FA0"/>
    <w:rsid w:val="00A85465"/>
    <w:rsid w:val="00A871F0"/>
    <w:rsid w:val="00A87FA5"/>
    <w:rsid w:val="00A9006C"/>
    <w:rsid w:val="00A90375"/>
    <w:rsid w:val="00A90B55"/>
    <w:rsid w:val="00A922B6"/>
    <w:rsid w:val="00A937E2"/>
    <w:rsid w:val="00A947AE"/>
    <w:rsid w:val="00A94AE3"/>
    <w:rsid w:val="00A95288"/>
    <w:rsid w:val="00A974ED"/>
    <w:rsid w:val="00A9794D"/>
    <w:rsid w:val="00AA0D70"/>
    <w:rsid w:val="00AA5C9A"/>
    <w:rsid w:val="00AB1E89"/>
    <w:rsid w:val="00AB24B2"/>
    <w:rsid w:val="00AB29F8"/>
    <w:rsid w:val="00AB3C0E"/>
    <w:rsid w:val="00AB4411"/>
    <w:rsid w:val="00AB4456"/>
    <w:rsid w:val="00AB4BD6"/>
    <w:rsid w:val="00AB5ACA"/>
    <w:rsid w:val="00AB5C51"/>
    <w:rsid w:val="00AB6F94"/>
    <w:rsid w:val="00AB73BD"/>
    <w:rsid w:val="00AB73FB"/>
    <w:rsid w:val="00AC0934"/>
    <w:rsid w:val="00AC0BED"/>
    <w:rsid w:val="00AC16E5"/>
    <w:rsid w:val="00AC173C"/>
    <w:rsid w:val="00AC1FAF"/>
    <w:rsid w:val="00AC2786"/>
    <w:rsid w:val="00AC2BF1"/>
    <w:rsid w:val="00AC2BFE"/>
    <w:rsid w:val="00AC3345"/>
    <w:rsid w:val="00AC44DC"/>
    <w:rsid w:val="00AC6A5C"/>
    <w:rsid w:val="00AC7CF8"/>
    <w:rsid w:val="00AD04AB"/>
    <w:rsid w:val="00AD30D0"/>
    <w:rsid w:val="00AD3CC7"/>
    <w:rsid w:val="00AD4418"/>
    <w:rsid w:val="00AD4687"/>
    <w:rsid w:val="00AD4BB4"/>
    <w:rsid w:val="00AE1613"/>
    <w:rsid w:val="00AE358C"/>
    <w:rsid w:val="00AE389B"/>
    <w:rsid w:val="00AE6C3E"/>
    <w:rsid w:val="00AE7327"/>
    <w:rsid w:val="00AF04C6"/>
    <w:rsid w:val="00AF0518"/>
    <w:rsid w:val="00AF1814"/>
    <w:rsid w:val="00AF2487"/>
    <w:rsid w:val="00AF273F"/>
    <w:rsid w:val="00AF37E8"/>
    <w:rsid w:val="00AF39D6"/>
    <w:rsid w:val="00AF4F25"/>
    <w:rsid w:val="00AF67A6"/>
    <w:rsid w:val="00B01A01"/>
    <w:rsid w:val="00B03DDC"/>
    <w:rsid w:val="00B03F55"/>
    <w:rsid w:val="00B04E6B"/>
    <w:rsid w:val="00B05C9A"/>
    <w:rsid w:val="00B067A2"/>
    <w:rsid w:val="00B1246B"/>
    <w:rsid w:val="00B12DB3"/>
    <w:rsid w:val="00B138CE"/>
    <w:rsid w:val="00B13AE3"/>
    <w:rsid w:val="00B13B7B"/>
    <w:rsid w:val="00B140ED"/>
    <w:rsid w:val="00B149D5"/>
    <w:rsid w:val="00B150EC"/>
    <w:rsid w:val="00B178C4"/>
    <w:rsid w:val="00B17DC0"/>
    <w:rsid w:val="00B17F20"/>
    <w:rsid w:val="00B223DC"/>
    <w:rsid w:val="00B2265F"/>
    <w:rsid w:val="00B228D6"/>
    <w:rsid w:val="00B22F63"/>
    <w:rsid w:val="00B2343D"/>
    <w:rsid w:val="00B24BE3"/>
    <w:rsid w:val="00B24D3C"/>
    <w:rsid w:val="00B2507D"/>
    <w:rsid w:val="00B26284"/>
    <w:rsid w:val="00B265D5"/>
    <w:rsid w:val="00B275FF"/>
    <w:rsid w:val="00B310D2"/>
    <w:rsid w:val="00B31C63"/>
    <w:rsid w:val="00B31D30"/>
    <w:rsid w:val="00B357A7"/>
    <w:rsid w:val="00B36401"/>
    <w:rsid w:val="00B401C9"/>
    <w:rsid w:val="00B40677"/>
    <w:rsid w:val="00B41762"/>
    <w:rsid w:val="00B42FFA"/>
    <w:rsid w:val="00B43712"/>
    <w:rsid w:val="00B44685"/>
    <w:rsid w:val="00B44E3D"/>
    <w:rsid w:val="00B45215"/>
    <w:rsid w:val="00B46738"/>
    <w:rsid w:val="00B46E94"/>
    <w:rsid w:val="00B4747A"/>
    <w:rsid w:val="00B47DD5"/>
    <w:rsid w:val="00B50382"/>
    <w:rsid w:val="00B50674"/>
    <w:rsid w:val="00B51B84"/>
    <w:rsid w:val="00B51DDC"/>
    <w:rsid w:val="00B5244E"/>
    <w:rsid w:val="00B551B8"/>
    <w:rsid w:val="00B555DC"/>
    <w:rsid w:val="00B55D43"/>
    <w:rsid w:val="00B571CD"/>
    <w:rsid w:val="00B5778C"/>
    <w:rsid w:val="00B57A39"/>
    <w:rsid w:val="00B60053"/>
    <w:rsid w:val="00B60722"/>
    <w:rsid w:val="00B60B33"/>
    <w:rsid w:val="00B60DEC"/>
    <w:rsid w:val="00B617FD"/>
    <w:rsid w:val="00B62158"/>
    <w:rsid w:val="00B62A74"/>
    <w:rsid w:val="00B62B39"/>
    <w:rsid w:val="00B632A4"/>
    <w:rsid w:val="00B6364C"/>
    <w:rsid w:val="00B63882"/>
    <w:rsid w:val="00B647E9"/>
    <w:rsid w:val="00B64AE1"/>
    <w:rsid w:val="00B64E56"/>
    <w:rsid w:val="00B64F80"/>
    <w:rsid w:val="00B65262"/>
    <w:rsid w:val="00B6606A"/>
    <w:rsid w:val="00B67019"/>
    <w:rsid w:val="00B67039"/>
    <w:rsid w:val="00B6755D"/>
    <w:rsid w:val="00B71814"/>
    <w:rsid w:val="00B72332"/>
    <w:rsid w:val="00B732B6"/>
    <w:rsid w:val="00B7342C"/>
    <w:rsid w:val="00B73518"/>
    <w:rsid w:val="00B76204"/>
    <w:rsid w:val="00B770FD"/>
    <w:rsid w:val="00B775B5"/>
    <w:rsid w:val="00B80678"/>
    <w:rsid w:val="00B808CD"/>
    <w:rsid w:val="00B81753"/>
    <w:rsid w:val="00B82A14"/>
    <w:rsid w:val="00B82C1B"/>
    <w:rsid w:val="00B82D5D"/>
    <w:rsid w:val="00B82FBC"/>
    <w:rsid w:val="00B83A22"/>
    <w:rsid w:val="00B8455B"/>
    <w:rsid w:val="00B8583A"/>
    <w:rsid w:val="00B86317"/>
    <w:rsid w:val="00B86507"/>
    <w:rsid w:val="00B87C00"/>
    <w:rsid w:val="00B91E7F"/>
    <w:rsid w:val="00B92260"/>
    <w:rsid w:val="00B92570"/>
    <w:rsid w:val="00B93AAB"/>
    <w:rsid w:val="00B953CA"/>
    <w:rsid w:val="00B9651D"/>
    <w:rsid w:val="00B96E88"/>
    <w:rsid w:val="00B96FB1"/>
    <w:rsid w:val="00B979E3"/>
    <w:rsid w:val="00BA06A6"/>
    <w:rsid w:val="00BA06EC"/>
    <w:rsid w:val="00BA0F13"/>
    <w:rsid w:val="00BA1D70"/>
    <w:rsid w:val="00BA23C9"/>
    <w:rsid w:val="00BA37D3"/>
    <w:rsid w:val="00BA3F27"/>
    <w:rsid w:val="00BA5719"/>
    <w:rsid w:val="00BA5AFC"/>
    <w:rsid w:val="00BA6574"/>
    <w:rsid w:val="00BA6BFB"/>
    <w:rsid w:val="00BA7C35"/>
    <w:rsid w:val="00BB0453"/>
    <w:rsid w:val="00BB0977"/>
    <w:rsid w:val="00BB1A7E"/>
    <w:rsid w:val="00BB32A0"/>
    <w:rsid w:val="00BB40B3"/>
    <w:rsid w:val="00BB4760"/>
    <w:rsid w:val="00BB4901"/>
    <w:rsid w:val="00BB585A"/>
    <w:rsid w:val="00BB5D09"/>
    <w:rsid w:val="00BB7888"/>
    <w:rsid w:val="00BC06FE"/>
    <w:rsid w:val="00BC0FF8"/>
    <w:rsid w:val="00BC1ED4"/>
    <w:rsid w:val="00BC2C98"/>
    <w:rsid w:val="00BC4D14"/>
    <w:rsid w:val="00BC5A01"/>
    <w:rsid w:val="00BC65B3"/>
    <w:rsid w:val="00BC799C"/>
    <w:rsid w:val="00BD0764"/>
    <w:rsid w:val="00BD0791"/>
    <w:rsid w:val="00BD08C5"/>
    <w:rsid w:val="00BD1F59"/>
    <w:rsid w:val="00BD2920"/>
    <w:rsid w:val="00BD2BE1"/>
    <w:rsid w:val="00BD332A"/>
    <w:rsid w:val="00BD373E"/>
    <w:rsid w:val="00BD51D4"/>
    <w:rsid w:val="00BD6BAE"/>
    <w:rsid w:val="00BD75A3"/>
    <w:rsid w:val="00BD7FD3"/>
    <w:rsid w:val="00BE0142"/>
    <w:rsid w:val="00BE0F1E"/>
    <w:rsid w:val="00BE262F"/>
    <w:rsid w:val="00BE2705"/>
    <w:rsid w:val="00BE3765"/>
    <w:rsid w:val="00BE3EA6"/>
    <w:rsid w:val="00BE464A"/>
    <w:rsid w:val="00BE53E6"/>
    <w:rsid w:val="00BE6F89"/>
    <w:rsid w:val="00BE7391"/>
    <w:rsid w:val="00BE7F53"/>
    <w:rsid w:val="00BF1194"/>
    <w:rsid w:val="00BF1609"/>
    <w:rsid w:val="00BF19CB"/>
    <w:rsid w:val="00BF2AA9"/>
    <w:rsid w:val="00BF35DF"/>
    <w:rsid w:val="00BF3B0D"/>
    <w:rsid w:val="00BF3FAB"/>
    <w:rsid w:val="00BF4108"/>
    <w:rsid w:val="00BF4BD0"/>
    <w:rsid w:val="00BF5CB9"/>
    <w:rsid w:val="00BF5CC5"/>
    <w:rsid w:val="00BF5E17"/>
    <w:rsid w:val="00C001B4"/>
    <w:rsid w:val="00C00D04"/>
    <w:rsid w:val="00C01C58"/>
    <w:rsid w:val="00C039F3"/>
    <w:rsid w:val="00C03FB5"/>
    <w:rsid w:val="00C0429C"/>
    <w:rsid w:val="00C04656"/>
    <w:rsid w:val="00C046F8"/>
    <w:rsid w:val="00C07816"/>
    <w:rsid w:val="00C102A6"/>
    <w:rsid w:val="00C10E56"/>
    <w:rsid w:val="00C110A4"/>
    <w:rsid w:val="00C113A6"/>
    <w:rsid w:val="00C12AAA"/>
    <w:rsid w:val="00C12DDC"/>
    <w:rsid w:val="00C12FD9"/>
    <w:rsid w:val="00C1573B"/>
    <w:rsid w:val="00C17064"/>
    <w:rsid w:val="00C17631"/>
    <w:rsid w:val="00C17963"/>
    <w:rsid w:val="00C20D7D"/>
    <w:rsid w:val="00C21127"/>
    <w:rsid w:val="00C21F33"/>
    <w:rsid w:val="00C226DA"/>
    <w:rsid w:val="00C22CC0"/>
    <w:rsid w:val="00C2308E"/>
    <w:rsid w:val="00C23235"/>
    <w:rsid w:val="00C238DF"/>
    <w:rsid w:val="00C23A09"/>
    <w:rsid w:val="00C25106"/>
    <w:rsid w:val="00C25158"/>
    <w:rsid w:val="00C25B23"/>
    <w:rsid w:val="00C26F3E"/>
    <w:rsid w:val="00C273EF"/>
    <w:rsid w:val="00C27B0C"/>
    <w:rsid w:val="00C30045"/>
    <w:rsid w:val="00C33513"/>
    <w:rsid w:val="00C33A91"/>
    <w:rsid w:val="00C3406F"/>
    <w:rsid w:val="00C347C4"/>
    <w:rsid w:val="00C34FD7"/>
    <w:rsid w:val="00C3517C"/>
    <w:rsid w:val="00C36DF8"/>
    <w:rsid w:val="00C371DB"/>
    <w:rsid w:val="00C37276"/>
    <w:rsid w:val="00C37CD9"/>
    <w:rsid w:val="00C400E7"/>
    <w:rsid w:val="00C40350"/>
    <w:rsid w:val="00C40B59"/>
    <w:rsid w:val="00C41FC3"/>
    <w:rsid w:val="00C435B6"/>
    <w:rsid w:val="00C43D31"/>
    <w:rsid w:val="00C43DAF"/>
    <w:rsid w:val="00C453EA"/>
    <w:rsid w:val="00C45A73"/>
    <w:rsid w:val="00C460D6"/>
    <w:rsid w:val="00C46704"/>
    <w:rsid w:val="00C46745"/>
    <w:rsid w:val="00C47298"/>
    <w:rsid w:val="00C47E7E"/>
    <w:rsid w:val="00C47F88"/>
    <w:rsid w:val="00C503B0"/>
    <w:rsid w:val="00C50987"/>
    <w:rsid w:val="00C50D19"/>
    <w:rsid w:val="00C51632"/>
    <w:rsid w:val="00C521DD"/>
    <w:rsid w:val="00C52A84"/>
    <w:rsid w:val="00C52ACF"/>
    <w:rsid w:val="00C52FEF"/>
    <w:rsid w:val="00C53007"/>
    <w:rsid w:val="00C55330"/>
    <w:rsid w:val="00C5577B"/>
    <w:rsid w:val="00C5669D"/>
    <w:rsid w:val="00C5774F"/>
    <w:rsid w:val="00C57946"/>
    <w:rsid w:val="00C60411"/>
    <w:rsid w:val="00C6311A"/>
    <w:rsid w:val="00C6402A"/>
    <w:rsid w:val="00C64F88"/>
    <w:rsid w:val="00C652C6"/>
    <w:rsid w:val="00C65938"/>
    <w:rsid w:val="00C65A11"/>
    <w:rsid w:val="00C66055"/>
    <w:rsid w:val="00C66214"/>
    <w:rsid w:val="00C679E8"/>
    <w:rsid w:val="00C70146"/>
    <w:rsid w:val="00C70317"/>
    <w:rsid w:val="00C7039B"/>
    <w:rsid w:val="00C70523"/>
    <w:rsid w:val="00C71126"/>
    <w:rsid w:val="00C73DB1"/>
    <w:rsid w:val="00C766AF"/>
    <w:rsid w:val="00C824BD"/>
    <w:rsid w:val="00C831B5"/>
    <w:rsid w:val="00C84611"/>
    <w:rsid w:val="00C8618F"/>
    <w:rsid w:val="00C8666C"/>
    <w:rsid w:val="00C8742C"/>
    <w:rsid w:val="00C901B7"/>
    <w:rsid w:val="00C903D0"/>
    <w:rsid w:val="00C90A6B"/>
    <w:rsid w:val="00C90F1A"/>
    <w:rsid w:val="00C91C4B"/>
    <w:rsid w:val="00C92BFF"/>
    <w:rsid w:val="00C934DA"/>
    <w:rsid w:val="00C94A64"/>
    <w:rsid w:val="00C94AC5"/>
    <w:rsid w:val="00C94CAB"/>
    <w:rsid w:val="00C95B2E"/>
    <w:rsid w:val="00C95D21"/>
    <w:rsid w:val="00C966C7"/>
    <w:rsid w:val="00C96A97"/>
    <w:rsid w:val="00C96DF9"/>
    <w:rsid w:val="00C970BB"/>
    <w:rsid w:val="00C971E6"/>
    <w:rsid w:val="00C979AA"/>
    <w:rsid w:val="00CA008A"/>
    <w:rsid w:val="00CA1704"/>
    <w:rsid w:val="00CA2474"/>
    <w:rsid w:val="00CA349F"/>
    <w:rsid w:val="00CA3BCD"/>
    <w:rsid w:val="00CA5C64"/>
    <w:rsid w:val="00CA5D84"/>
    <w:rsid w:val="00CA66FE"/>
    <w:rsid w:val="00CA7C1E"/>
    <w:rsid w:val="00CB0836"/>
    <w:rsid w:val="00CB16B3"/>
    <w:rsid w:val="00CB2B4B"/>
    <w:rsid w:val="00CB3203"/>
    <w:rsid w:val="00CB52D4"/>
    <w:rsid w:val="00CB601B"/>
    <w:rsid w:val="00CB6505"/>
    <w:rsid w:val="00CB6894"/>
    <w:rsid w:val="00CB7003"/>
    <w:rsid w:val="00CC04FF"/>
    <w:rsid w:val="00CC055E"/>
    <w:rsid w:val="00CC0879"/>
    <w:rsid w:val="00CC1889"/>
    <w:rsid w:val="00CC19DE"/>
    <w:rsid w:val="00CC21AC"/>
    <w:rsid w:val="00CC2B3D"/>
    <w:rsid w:val="00CC30F3"/>
    <w:rsid w:val="00CC32E7"/>
    <w:rsid w:val="00CC3B5F"/>
    <w:rsid w:val="00CC5207"/>
    <w:rsid w:val="00CC624B"/>
    <w:rsid w:val="00CC6762"/>
    <w:rsid w:val="00CC728E"/>
    <w:rsid w:val="00CD0CA9"/>
    <w:rsid w:val="00CD160B"/>
    <w:rsid w:val="00CD1B61"/>
    <w:rsid w:val="00CD1C6E"/>
    <w:rsid w:val="00CD2B24"/>
    <w:rsid w:val="00CD4266"/>
    <w:rsid w:val="00CD4BE8"/>
    <w:rsid w:val="00CD572D"/>
    <w:rsid w:val="00CD5EA0"/>
    <w:rsid w:val="00CE0A86"/>
    <w:rsid w:val="00CE1556"/>
    <w:rsid w:val="00CE1A75"/>
    <w:rsid w:val="00CE2784"/>
    <w:rsid w:val="00CE3489"/>
    <w:rsid w:val="00CE48D4"/>
    <w:rsid w:val="00CE4FE7"/>
    <w:rsid w:val="00CF01DA"/>
    <w:rsid w:val="00CF1814"/>
    <w:rsid w:val="00CF1A48"/>
    <w:rsid w:val="00CF2213"/>
    <w:rsid w:val="00CF2B18"/>
    <w:rsid w:val="00CF3223"/>
    <w:rsid w:val="00CF33D6"/>
    <w:rsid w:val="00CF353E"/>
    <w:rsid w:val="00CF3EE6"/>
    <w:rsid w:val="00CF3FE2"/>
    <w:rsid w:val="00CF4C91"/>
    <w:rsid w:val="00CF4D01"/>
    <w:rsid w:val="00CF4E53"/>
    <w:rsid w:val="00CF5066"/>
    <w:rsid w:val="00CF5E4F"/>
    <w:rsid w:val="00CF73A1"/>
    <w:rsid w:val="00CF7963"/>
    <w:rsid w:val="00D005DC"/>
    <w:rsid w:val="00D013AD"/>
    <w:rsid w:val="00D029D6"/>
    <w:rsid w:val="00D03171"/>
    <w:rsid w:val="00D049CD"/>
    <w:rsid w:val="00D07373"/>
    <w:rsid w:val="00D0785F"/>
    <w:rsid w:val="00D128EB"/>
    <w:rsid w:val="00D1442A"/>
    <w:rsid w:val="00D14BE9"/>
    <w:rsid w:val="00D15486"/>
    <w:rsid w:val="00D158B4"/>
    <w:rsid w:val="00D162D3"/>
    <w:rsid w:val="00D170C3"/>
    <w:rsid w:val="00D17145"/>
    <w:rsid w:val="00D17789"/>
    <w:rsid w:val="00D212A5"/>
    <w:rsid w:val="00D22893"/>
    <w:rsid w:val="00D231A2"/>
    <w:rsid w:val="00D23B4A"/>
    <w:rsid w:val="00D23E39"/>
    <w:rsid w:val="00D24197"/>
    <w:rsid w:val="00D244B4"/>
    <w:rsid w:val="00D25491"/>
    <w:rsid w:val="00D25D9C"/>
    <w:rsid w:val="00D26905"/>
    <w:rsid w:val="00D269A4"/>
    <w:rsid w:val="00D26B0C"/>
    <w:rsid w:val="00D2758F"/>
    <w:rsid w:val="00D277C0"/>
    <w:rsid w:val="00D27EF4"/>
    <w:rsid w:val="00D30A3C"/>
    <w:rsid w:val="00D30E56"/>
    <w:rsid w:val="00D31139"/>
    <w:rsid w:val="00D3148F"/>
    <w:rsid w:val="00D315E6"/>
    <w:rsid w:val="00D32E1D"/>
    <w:rsid w:val="00D336A7"/>
    <w:rsid w:val="00D3388B"/>
    <w:rsid w:val="00D41486"/>
    <w:rsid w:val="00D41A82"/>
    <w:rsid w:val="00D46169"/>
    <w:rsid w:val="00D466B8"/>
    <w:rsid w:val="00D46F6F"/>
    <w:rsid w:val="00D518B9"/>
    <w:rsid w:val="00D52F37"/>
    <w:rsid w:val="00D56308"/>
    <w:rsid w:val="00D5674B"/>
    <w:rsid w:val="00D56A1F"/>
    <w:rsid w:val="00D56C60"/>
    <w:rsid w:val="00D57405"/>
    <w:rsid w:val="00D60040"/>
    <w:rsid w:val="00D6074B"/>
    <w:rsid w:val="00D62674"/>
    <w:rsid w:val="00D62DED"/>
    <w:rsid w:val="00D63C3E"/>
    <w:rsid w:val="00D64184"/>
    <w:rsid w:val="00D64B21"/>
    <w:rsid w:val="00D667D7"/>
    <w:rsid w:val="00D67284"/>
    <w:rsid w:val="00D703F1"/>
    <w:rsid w:val="00D70AC1"/>
    <w:rsid w:val="00D70BC3"/>
    <w:rsid w:val="00D710B9"/>
    <w:rsid w:val="00D720E8"/>
    <w:rsid w:val="00D72DFD"/>
    <w:rsid w:val="00D734FB"/>
    <w:rsid w:val="00D745FE"/>
    <w:rsid w:val="00D74AF9"/>
    <w:rsid w:val="00D74B37"/>
    <w:rsid w:val="00D75A6D"/>
    <w:rsid w:val="00D7627B"/>
    <w:rsid w:val="00D76671"/>
    <w:rsid w:val="00D7676F"/>
    <w:rsid w:val="00D76885"/>
    <w:rsid w:val="00D76923"/>
    <w:rsid w:val="00D770F9"/>
    <w:rsid w:val="00D77A99"/>
    <w:rsid w:val="00D81283"/>
    <w:rsid w:val="00D815A5"/>
    <w:rsid w:val="00D81ED3"/>
    <w:rsid w:val="00D82ECD"/>
    <w:rsid w:val="00D82F55"/>
    <w:rsid w:val="00D8385B"/>
    <w:rsid w:val="00D83EA5"/>
    <w:rsid w:val="00D850A5"/>
    <w:rsid w:val="00D85FCF"/>
    <w:rsid w:val="00D87FC2"/>
    <w:rsid w:val="00D902B6"/>
    <w:rsid w:val="00D91126"/>
    <w:rsid w:val="00D95994"/>
    <w:rsid w:val="00D96403"/>
    <w:rsid w:val="00D96426"/>
    <w:rsid w:val="00D96CF1"/>
    <w:rsid w:val="00D97314"/>
    <w:rsid w:val="00D9761A"/>
    <w:rsid w:val="00DA019D"/>
    <w:rsid w:val="00DA23F5"/>
    <w:rsid w:val="00DA3258"/>
    <w:rsid w:val="00DA3859"/>
    <w:rsid w:val="00DA47A8"/>
    <w:rsid w:val="00DA51CA"/>
    <w:rsid w:val="00DA5DFA"/>
    <w:rsid w:val="00DA617E"/>
    <w:rsid w:val="00DA6E43"/>
    <w:rsid w:val="00DA7A80"/>
    <w:rsid w:val="00DB0C79"/>
    <w:rsid w:val="00DB1428"/>
    <w:rsid w:val="00DB1A47"/>
    <w:rsid w:val="00DB2142"/>
    <w:rsid w:val="00DB33E0"/>
    <w:rsid w:val="00DB6394"/>
    <w:rsid w:val="00DB64F5"/>
    <w:rsid w:val="00DB65CD"/>
    <w:rsid w:val="00DB67B1"/>
    <w:rsid w:val="00DC0D03"/>
    <w:rsid w:val="00DC1682"/>
    <w:rsid w:val="00DC24E2"/>
    <w:rsid w:val="00DC332E"/>
    <w:rsid w:val="00DC4A8E"/>
    <w:rsid w:val="00DD02AA"/>
    <w:rsid w:val="00DD2CFF"/>
    <w:rsid w:val="00DD2EC3"/>
    <w:rsid w:val="00DD33B8"/>
    <w:rsid w:val="00DD3FBD"/>
    <w:rsid w:val="00DD409E"/>
    <w:rsid w:val="00DD41F4"/>
    <w:rsid w:val="00DD5CC2"/>
    <w:rsid w:val="00DD644A"/>
    <w:rsid w:val="00DD6624"/>
    <w:rsid w:val="00DD6B85"/>
    <w:rsid w:val="00DD6FB2"/>
    <w:rsid w:val="00DE0193"/>
    <w:rsid w:val="00DE02C8"/>
    <w:rsid w:val="00DE0498"/>
    <w:rsid w:val="00DE082F"/>
    <w:rsid w:val="00DE0964"/>
    <w:rsid w:val="00DE0A23"/>
    <w:rsid w:val="00DE0EC5"/>
    <w:rsid w:val="00DE1043"/>
    <w:rsid w:val="00DE118B"/>
    <w:rsid w:val="00DE1F73"/>
    <w:rsid w:val="00DE29AF"/>
    <w:rsid w:val="00DE349A"/>
    <w:rsid w:val="00DE3EA9"/>
    <w:rsid w:val="00DE3F86"/>
    <w:rsid w:val="00DE4633"/>
    <w:rsid w:val="00DE4C0A"/>
    <w:rsid w:val="00DE4F8E"/>
    <w:rsid w:val="00DE5364"/>
    <w:rsid w:val="00DE5631"/>
    <w:rsid w:val="00DE564A"/>
    <w:rsid w:val="00DE5995"/>
    <w:rsid w:val="00DE5B0C"/>
    <w:rsid w:val="00DE5D74"/>
    <w:rsid w:val="00DE6B96"/>
    <w:rsid w:val="00DE75F1"/>
    <w:rsid w:val="00DE7B54"/>
    <w:rsid w:val="00DF1388"/>
    <w:rsid w:val="00DF17CB"/>
    <w:rsid w:val="00DF2719"/>
    <w:rsid w:val="00DF3E7E"/>
    <w:rsid w:val="00DF45DA"/>
    <w:rsid w:val="00DF48FD"/>
    <w:rsid w:val="00DF4A5F"/>
    <w:rsid w:val="00DF579B"/>
    <w:rsid w:val="00DF5FC0"/>
    <w:rsid w:val="00DF71E4"/>
    <w:rsid w:val="00DF75D0"/>
    <w:rsid w:val="00DF784E"/>
    <w:rsid w:val="00DF7FB5"/>
    <w:rsid w:val="00E00A98"/>
    <w:rsid w:val="00E00B3B"/>
    <w:rsid w:val="00E012D3"/>
    <w:rsid w:val="00E0182D"/>
    <w:rsid w:val="00E01AFF"/>
    <w:rsid w:val="00E039A1"/>
    <w:rsid w:val="00E04CAE"/>
    <w:rsid w:val="00E0514D"/>
    <w:rsid w:val="00E05167"/>
    <w:rsid w:val="00E05396"/>
    <w:rsid w:val="00E05F34"/>
    <w:rsid w:val="00E064A1"/>
    <w:rsid w:val="00E067E2"/>
    <w:rsid w:val="00E06D80"/>
    <w:rsid w:val="00E06F79"/>
    <w:rsid w:val="00E073C1"/>
    <w:rsid w:val="00E07C34"/>
    <w:rsid w:val="00E102CF"/>
    <w:rsid w:val="00E10778"/>
    <w:rsid w:val="00E115DF"/>
    <w:rsid w:val="00E12D7C"/>
    <w:rsid w:val="00E13A0C"/>
    <w:rsid w:val="00E14194"/>
    <w:rsid w:val="00E145B4"/>
    <w:rsid w:val="00E14769"/>
    <w:rsid w:val="00E159DF"/>
    <w:rsid w:val="00E15D9C"/>
    <w:rsid w:val="00E162C0"/>
    <w:rsid w:val="00E17945"/>
    <w:rsid w:val="00E20372"/>
    <w:rsid w:val="00E21899"/>
    <w:rsid w:val="00E219B5"/>
    <w:rsid w:val="00E21B62"/>
    <w:rsid w:val="00E21FAA"/>
    <w:rsid w:val="00E222AE"/>
    <w:rsid w:val="00E228C6"/>
    <w:rsid w:val="00E22B92"/>
    <w:rsid w:val="00E23A7A"/>
    <w:rsid w:val="00E24F4F"/>
    <w:rsid w:val="00E25781"/>
    <w:rsid w:val="00E26346"/>
    <w:rsid w:val="00E275E7"/>
    <w:rsid w:val="00E27669"/>
    <w:rsid w:val="00E27A29"/>
    <w:rsid w:val="00E27E88"/>
    <w:rsid w:val="00E30717"/>
    <w:rsid w:val="00E31774"/>
    <w:rsid w:val="00E31AF4"/>
    <w:rsid w:val="00E33016"/>
    <w:rsid w:val="00E33AD5"/>
    <w:rsid w:val="00E33D97"/>
    <w:rsid w:val="00E34E81"/>
    <w:rsid w:val="00E34F7A"/>
    <w:rsid w:val="00E35B33"/>
    <w:rsid w:val="00E369D2"/>
    <w:rsid w:val="00E40A9A"/>
    <w:rsid w:val="00E4268F"/>
    <w:rsid w:val="00E4419D"/>
    <w:rsid w:val="00E44367"/>
    <w:rsid w:val="00E452E1"/>
    <w:rsid w:val="00E455AC"/>
    <w:rsid w:val="00E50983"/>
    <w:rsid w:val="00E50DB1"/>
    <w:rsid w:val="00E5326C"/>
    <w:rsid w:val="00E53DDD"/>
    <w:rsid w:val="00E53F14"/>
    <w:rsid w:val="00E55718"/>
    <w:rsid w:val="00E5640B"/>
    <w:rsid w:val="00E5794A"/>
    <w:rsid w:val="00E579AD"/>
    <w:rsid w:val="00E60040"/>
    <w:rsid w:val="00E60C9B"/>
    <w:rsid w:val="00E60D1C"/>
    <w:rsid w:val="00E61008"/>
    <w:rsid w:val="00E619DB"/>
    <w:rsid w:val="00E61CD6"/>
    <w:rsid w:val="00E62A51"/>
    <w:rsid w:val="00E631FC"/>
    <w:rsid w:val="00E63C68"/>
    <w:rsid w:val="00E63FBF"/>
    <w:rsid w:val="00E64194"/>
    <w:rsid w:val="00E64993"/>
    <w:rsid w:val="00E64D44"/>
    <w:rsid w:val="00E6570E"/>
    <w:rsid w:val="00E65C73"/>
    <w:rsid w:val="00E6601A"/>
    <w:rsid w:val="00E66F7E"/>
    <w:rsid w:val="00E67F51"/>
    <w:rsid w:val="00E70E79"/>
    <w:rsid w:val="00E714A1"/>
    <w:rsid w:val="00E73AA5"/>
    <w:rsid w:val="00E75402"/>
    <w:rsid w:val="00E75EEF"/>
    <w:rsid w:val="00E75FCD"/>
    <w:rsid w:val="00E764B2"/>
    <w:rsid w:val="00E77058"/>
    <w:rsid w:val="00E777EF"/>
    <w:rsid w:val="00E800E5"/>
    <w:rsid w:val="00E80539"/>
    <w:rsid w:val="00E80AAC"/>
    <w:rsid w:val="00E85158"/>
    <w:rsid w:val="00E857DA"/>
    <w:rsid w:val="00E902C3"/>
    <w:rsid w:val="00E91700"/>
    <w:rsid w:val="00E931D5"/>
    <w:rsid w:val="00E938DC"/>
    <w:rsid w:val="00E93E22"/>
    <w:rsid w:val="00E9408B"/>
    <w:rsid w:val="00E951C8"/>
    <w:rsid w:val="00E95B12"/>
    <w:rsid w:val="00E95C85"/>
    <w:rsid w:val="00E961D7"/>
    <w:rsid w:val="00E96266"/>
    <w:rsid w:val="00E965C6"/>
    <w:rsid w:val="00E9766A"/>
    <w:rsid w:val="00E97ADC"/>
    <w:rsid w:val="00EA22EC"/>
    <w:rsid w:val="00EA264B"/>
    <w:rsid w:val="00EA3020"/>
    <w:rsid w:val="00EA33CE"/>
    <w:rsid w:val="00EA3BBE"/>
    <w:rsid w:val="00EA5199"/>
    <w:rsid w:val="00EA5884"/>
    <w:rsid w:val="00EA680E"/>
    <w:rsid w:val="00EA6DD0"/>
    <w:rsid w:val="00EA705D"/>
    <w:rsid w:val="00EA7B43"/>
    <w:rsid w:val="00EB1072"/>
    <w:rsid w:val="00EB10C8"/>
    <w:rsid w:val="00EB1913"/>
    <w:rsid w:val="00EB21BE"/>
    <w:rsid w:val="00EB22E7"/>
    <w:rsid w:val="00EB30DE"/>
    <w:rsid w:val="00EB3605"/>
    <w:rsid w:val="00EB3DEB"/>
    <w:rsid w:val="00EC00C4"/>
    <w:rsid w:val="00EC049C"/>
    <w:rsid w:val="00EC0D8B"/>
    <w:rsid w:val="00EC2A6C"/>
    <w:rsid w:val="00EC2A94"/>
    <w:rsid w:val="00EC2D54"/>
    <w:rsid w:val="00EC4A2C"/>
    <w:rsid w:val="00EC7017"/>
    <w:rsid w:val="00ED0C95"/>
    <w:rsid w:val="00ED1981"/>
    <w:rsid w:val="00ED1D8E"/>
    <w:rsid w:val="00ED3663"/>
    <w:rsid w:val="00ED4493"/>
    <w:rsid w:val="00ED4E16"/>
    <w:rsid w:val="00ED4E98"/>
    <w:rsid w:val="00ED5A4F"/>
    <w:rsid w:val="00ED5BB4"/>
    <w:rsid w:val="00EE1042"/>
    <w:rsid w:val="00EE148D"/>
    <w:rsid w:val="00EE157D"/>
    <w:rsid w:val="00EE18B9"/>
    <w:rsid w:val="00EE2003"/>
    <w:rsid w:val="00EE20EC"/>
    <w:rsid w:val="00EE2138"/>
    <w:rsid w:val="00EE367C"/>
    <w:rsid w:val="00EE4368"/>
    <w:rsid w:val="00EE4603"/>
    <w:rsid w:val="00EE50FE"/>
    <w:rsid w:val="00EE51D9"/>
    <w:rsid w:val="00EE550F"/>
    <w:rsid w:val="00EE55A8"/>
    <w:rsid w:val="00EE5DF4"/>
    <w:rsid w:val="00EE65C1"/>
    <w:rsid w:val="00EE739C"/>
    <w:rsid w:val="00EE78EC"/>
    <w:rsid w:val="00EF3231"/>
    <w:rsid w:val="00EF348B"/>
    <w:rsid w:val="00EF484E"/>
    <w:rsid w:val="00EF4A69"/>
    <w:rsid w:val="00EF50BA"/>
    <w:rsid w:val="00EF5160"/>
    <w:rsid w:val="00EF5376"/>
    <w:rsid w:val="00EF6CA0"/>
    <w:rsid w:val="00EF6D4C"/>
    <w:rsid w:val="00EF6FDF"/>
    <w:rsid w:val="00EF77F1"/>
    <w:rsid w:val="00EF7B4B"/>
    <w:rsid w:val="00EF7D12"/>
    <w:rsid w:val="00EF7D89"/>
    <w:rsid w:val="00F00A8D"/>
    <w:rsid w:val="00F00C0E"/>
    <w:rsid w:val="00F01D05"/>
    <w:rsid w:val="00F01E12"/>
    <w:rsid w:val="00F02B60"/>
    <w:rsid w:val="00F0398B"/>
    <w:rsid w:val="00F03C45"/>
    <w:rsid w:val="00F04F21"/>
    <w:rsid w:val="00F0569D"/>
    <w:rsid w:val="00F05BEC"/>
    <w:rsid w:val="00F05D4B"/>
    <w:rsid w:val="00F07040"/>
    <w:rsid w:val="00F079C9"/>
    <w:rsid w:val="00F119B5"/>
    <w:rsid w:val="00F12764"/>
    <w:rsid w:val="00F12E72"/>
    <w:rsid w:val="00F1378A"/>
    <w:rsid w:val="00F14F96"/>
    <w:rsid w:val="00F1649F"/>
    <w:rsid w:val="00F16B24"/>
    <w:rsid w:val="00F20E91"/>
    <w:rsid w:val="00F21A75"/>
    <w:rsid w:val="00F21AD7"/>
    <w:rsid w:val="00F224B4"/>
    <w:rsid w:val="00F22A5C"/>
    <w:rsid w:val="00F24468"/>
    <w:rsid w:val="00F2515A"/>
    <w:rsid w:val="00F252E5"/>
    <w:rsid w:val="00F25B8E"/>
    <w:rsid w:val="00F25EDA"/>
    <w:rsid w:val="00F272AB"/>
    <w:rsid w:val="00F27565"/>
    <w:rsid w:val="00F27E7A"/>
    <w:rsid w:val="00F30AB0"/>
    <w:rsid w:val="00F31AEF"/>
    <w:rsid w:val="00F324B9"/>
    <w:rsid w:val="00F32A46"/>
    <w:rsid w:val="00F32F00"/>
    <w:rsid w:val="00F3476A"/>
    <w:rsid w:val="00F3606E"/>
    <w:rsid w:val="00F36138"/>
    <w:rsid w:val="00F40C29"/>
    <w:rsid w:val="00F41C19"/>
    <w:rsid w:val="00F43124"/>
    <w:rsid w:val="00F457AD"/>
    <w:rsid w:val="00F518EF"/>
    <w:rsid w:val="00F51E64"/>
    <w:rsid w:val="00F527EC"/>
    <w:rsid w:val="00F52B3A"/>
    <w:rsid w:val="00F53092"/>
    <w:rsid w:val="00F54399"/>
    <w:rsid w:val="00F54763"/>
    <w:rsid w:val="00F5651B"/>
    <w:rsid w:val="00F57818"/>
    <w:rsid w:val="00F60231"/>
    <w:rsid w:val="00F60EDE"/>
    <w:rsid w:val="00F61FA0"/>
    <w:rsid w:val="00F6231B"/>
    <w:rsid w:val="00F63008"/>
    <w:rsid w:val="00F6371D"/>
    <w:rsid w:val="00F64573"/>
    <w:rsid w:val="00F656A0"/>
    <w:rsid w:val="00F66A15"/>
    <w:rsid w:val="00F67581"/>
    <w:rsid w:val="00F7008F"/>
    <w:rsid w:val="00F701DD"/>
    <w:rsid w:val="00F70555"/>
    <w:rsid w:val="00F70FEF"/>
    <w:rsid w:val="00F71556"/>
    <w:rsid w:val="00F727DE"/>
    <w:rsid w:val="00F73B9D"/>
    <w:rsid w:val="00F74532"/>
    <w:rsid w:val="00F74750"/>
    <w:rsid w:val="00F7512F"/>
    <w:rsid w:val="00F751DB"/>
    <w:rsid w:val="00F765E4"/>
    <w:rsid w:val="00F76BFD"/>
    <w:rsid w:val="00F77CE2"/>
    <w:rsid w:val="00F80574"/>
    <w:rsid w:val="00F81113"/>
    <w:rsid w:val="00F81564"/>
    <w:rsid w:val="00F8228E"/>
    <w:rsid w:val="00F82C33"/>
    <w:rsid w:val="00F82E52"/>
    <w:rsid w:val="00F83EB9"/>
    <w:rsid w:val="00F85041"/>
    <w:rsid w:val="00F85111"/>
    <w:rsid w:val="00F8531D"/>
    <w:rsid w:val="00F86787"/>
    <w:rsid w:val="00F875AC"/>
    <w:rsid w:val="00F906A6"/>
    <w:rsid w:val="00F91854"/>
    <w:rsid w:val="00F91B2A"/>
    <w:rsid w:val="00F9230C"/>
    <w:rsid w:val="00F92BE2"/>
    <w:rsid w:val="00F93D36"/>
    <w:rsid w:val="00F9491F"/>
    <w:rsid w:val="00F965E9"/>
    <w:rsid w:val="00F975B3"/>
    <w:rsid w:val="00FA061B"/>
    <w:rsid w:val="00FA0771"/>
    <w:rsid w:val="00FA0C6E"/>
    <w:rsid w:val="00FA225C"/>
    <w:rsid w:val="00FA319C"/>
    <w:rsid w:val="00FA3C21"/>
    <w:rsid w:val="00FA502D"/>
    <w:rsid w:val="00FA656C"/>
    <w:rsid w:val="00FA6CF9"/>
    <w:rsid w:val="00FA71C4"/>
    <w:rsid w:val="00FA7812"/>
    <w:rsid w:val="00FA78D3"/>
    <w:rsid w:val="00FA7E7D"/>
    <w:rsid w:val="00FB174C"/>
    <w:rsid w:val="00FB1962"/>
    <w:rsid w:val="00FB2CF9"/>
    <w:rsid w:val="00FB2D65"/>
    <w:rsid w:val="00FB3314"/>
    <w:rsid w:val="00FB3D45"/>
    <w:rsid w:val="00FB51A6"/>
    <w:rsid w:val="00FB770A"/>
    <w:rsid w:val="00FC0757"/>
    <w:rsid w:val="00FC0A79"/>
    <w:rsid w:val="00FC14DE"/>
    <w:rsid w:val="00FC29E9"/>
    <w:rsid w:val="00FC2BF4"/>
    <w:rsid w:val="00FC3FAB"/>
    <w:rsid w:val="00FC5447"/>
    <w:rsid w:val="00FC6000"/>
    <w:rsid w:val="00FC7339"/>
    <w:rsid w:val="00FD0D1E"/>
    <w:rsid w:val="00FD4D9E"/>
    <w:rsid w:val="00FD5AD8"/>
    <w:rsid w:val="00FD5EFE"/>
    <w:rsid w:val="00FD64DE"/>
    <w:rsid w:val="00FD6E9E"/>
    <w:rsid w:val="00FD6FFA"/>
    <w:rsid w:val="00FD7122"/>
    <w:rsid w:val="00FD74F2"/>
    <w:rsid w:val="00FD791D"/>
    <w:rsid w:val="00FE016E"/>
    <w:rsid w:val="00FE0F12"/>
    <w:rsid w:val="00FE1891"/>
    <w:rsid w:val="00FE1CBD"/>
    <w:rsid w:val="00FE2DBB"/>
    <w:rsid w:val="00FE3135"/>
    <w:rsid w:val="00FE3265"/>
    <w:rsid w:val="00FE38C0"/>
    <w:rsid w:val="00FE38D8"/>
    <w:rsid w:val="00FE39A9"/>
    <w:rsid w:val="00FE4646"/>
    <w:rsid w:val="00FE48D0"/>
    <w:rsid w:val="00FE573B"/>
    <w:rsid w:val="00FE5EAA"/>
    <w:rsid w:val="00FE60AB"/>
    <w:rsid w:val="00FE77AE"/>
    <w:rsid w:val="00FE7821"/>
    <w:rsid w:val="00FE7A4E"/>
    <w:rsid w:val="00FF0DA0"/>
    <w:rsid w:val="00FF1D1C"/>
    <w:rsid w:val="00FF28FB"/>
    <w:rsid w:val="00FF2B35"/>
    <w:rsid w:val="00FF39C8"/>
    <w:rsid w:val="00FF505E"/>
    <w:rsid w:val="00FF59E8"/>
    <w:rsid w:val="00FF640B"/>
    <w:rsid w:val="00FF6B33"/>
    <w:rsid w:val="00FF7878"/>
    <w:rsid w:val="04AFBE61"/>
    <w:rsid w:val="0545D43A"/>
    <w:rsid w:val="05918F7D"/>
    <w:rsid w:val="08D6863D"/>
    <w:rsid w:val="0A3CBE52"/>
    <w:rsid w:val="0B526FBD"/>
    <w:rsid w:val="0BEF6D2C"/>
    <w:rsid w:val="0BF3C36C"/>
    <w:rsid w:val="0FDDA3BF"/>
    <w:rsid w:val="1027FA50"/>
    <w:rsid w:val="109333BC"/>
    <w:rsid w:val="1B1769A4"/>
    <w:rsid w:val="1BB3955D"/>
    <w:rsid w:val="1DB6D8F5"/>
    <w:rsid w:val="21AE3436"/>
    <w:rsid w:val="21E7D7F3"/>
    <w:rsid w:val="262835A8"/>
    <w:rsid w:val="2BF60CBE"/>
    <w:rsid w:val="2C7DD35B"/>
    <w:rsid w:val="330A3933"/>
    <w:rsid w:val="3440D1C0"/>
    <w:rsid w:val="35974209"/>
    <w:rsid w:val="35FD9917"/>
    <w:rsid w:val="397BBB62"/>
    <w:rsid w:val="3AB93C9D"/>
    <w:rsid w:val="42233AA7"/>
    <w:rsid w:val="4343C6A8"/>
    <w:rsid w:val="47E48055"/>
    <w:rsid w:val="49A54AE3"/>
    <w:rsid w:val="54D621DC"/>
    <w:rsid w:val="5E4F50BA"/>
    <w:rsid w:val="62B12736"/>
    <w:rsid w:val="62DD4FE7"/>
    <w:rsid w:val="647CFC78"/>
    <w:rsid w:val="6740D187"/>
    <w:rsid w:val="6A54B77A"/>
    <w:rsid w:val="6AA8D74C"/>
    <w:rsid w:val="72D0BAA8"/>
    <w:rsid w:val="7498AB24"/>
    <w:rsid w:val="7814612B"/>
    <w:rsid w:val="79FD95F2"/>
    <w:rsid w:val="7F78A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DAB01"/>
  <w15:docId w15:val="{BCE49439-8073-4200-A658-95A0CDDB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qFormat="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50FE"/>
    <w:pPr>
      <w:autoSpaceDE w:val="0"/>
      <w:autoSpaceDN w:val="0"/>
      <w:adjustRightInd w:val="0"/>
      <w:spacing w:before="120" w:after="120" w:line="276" w:lineRule="auto"/>
    </w:pPr>
    <w:rPr>
      <w:sz w:val="22"/>
      <w:szCs w:val="24"/>
      <w:lang w:eastAsia="es-ES" w:bidi="ar-SA"/>
    </w:rPr>
  </w:style>
  <w:style w:type="paragraph" w:styleId="Heading1">
    <w:name w:val="heading 1"/>
    <w:aliases w:val="H1,Chapter #"/>
    <w:basedOn w:val="Normal"/>
    <w:next w:val="Normal"/>
    <w:qFormat/>
    <w:rsid w:val="00F12764"/>
    <w:pPr>
      <w:numPr>
        <w:numId w:val="4"/>
      </w:numPr>
      <w:spacing w:after="240"/>
      <w:outlineLvl w:val="0"/>
    </w:pPr>
    <w:rPr>
      <w:rFonts w:ascii="Times New Roman Bold" w:hAnsi="Times New Roman Bold"/>
      <w:b/>
      <w:bCs/>
      <w:kern w:val="28"/>
      <w:sz w:val="28"/>
    </w:rPr>
  </w:style>
  <w:style w:type="paragraph" w:styleId="Heading2">
    <w:name w:val="heading 2"/>
    <w:aliases w:val="H2,1 Dot Heading,1 Dot Heading 2"/>
    <w:basedOn w:val="Normal"/>
    <w:next w:val="Normal"/>
    <w:link w:val="Heading2Char"/>
    <w:qFormat/>
    <w:rsid w:val="008C096B"/>
    <w:pPr>
      <w:numPr>
        <w:ilvl w:val="1"/>
        <w:numId w:val="4"/>
      </w:numPr>
      <w:spacing w:before="240"/>
      <w:outlineLvl w:val="1"/>
    </w:pPr>
    <w:rPr>
      <w:rFonts w:ascii="Times New Roman Bold" w:hAnsi="Times New Roman Bold"/>
      <w:b/>
      <w:caps/>
    </w:rPr>
  </w:style>
  <w:style w:type="paragraph" w:styleId="Heading3">
    <w:name w:val="heading 3"/>
    <w:aliases w:val="b,2,bullet,h3,b1,21,bullet1,h31,Heading 3 Char1,Char4,H3"/>
    <w:basedOn w:val="Normal"/>
    <w:next w:val="Normal"/>
    <w:uiPriority w:val="9"/>
    <w:qFormat/>
    <w:rsid w:val="009144B5"/>
    <w:pPr>
      <w:numPr>
        <w:ilvl w:val="2"/>
        <w:numId w:val="4"/>
      </w:numPr>
      <w:outlineLvl w:val="2"/>
    </w:pPr>
    <w:rPr>
      <w:b/>
      <w:w w:val="0"/>
    </w:rPr>
  </w:style>
  <w:style w:type="paragraph" w:styleId="Heading4">
    <w:name w:val="heading 4"/>
    <w:aliases w:val="H4,List-a,3 Dot Heading"/>
    <w:basedOn w:val="Normal"/>
    <w:next w:val="Normal"/>
    <w:uiPriority w:val="9"/>
    <w:qFormat/>
    <w:rsid w:val="00B13AE3"/>
    <w:pPr>
      <w:numPr>
        <w:ilvl w:val="3"/>
        <w:numId w:val="4"/>
      </w:numPr>
      <w:outlineLvl w:val="3"/>
    </w:pPr>
    <w:rPr>
      <w:b/>
      <w:w w:val="0"/>
    </w:rPr>
  </w:style>
  <w:style w:type="paragraph" w:styleId="Heading5">
    <w:name w:val="heading 5"/>
    <w:aliases w:val="H5"/>
    <w:basedOn w:val="Normal"/>
    <w:next w:val="Normal"/>
    <w:uiPriority w:val="9"/>
    <w:qFormat/>
    <w:rsid w:val="003E782F"/>
    <w:pPr>
      <w:numPr>
        <w:ilvl w:val="4"/>
        <w:numId w:val="4"/>
      </w:numPr>
      <w:tabs>
        <w:tab w:val="left" w:pos="1440"/>
      </w:tabs>
      <w:outlineLvl w:val="4"/>
    </w:pPr>
  </w:style>
  <w:style w:type="paragraph" w:styleId="Heading6">
    <w:name w:val="heading 6"/>
    <w:basedOn w:val="Normal"/>
    <w:next w:val="Normal"/>
    <w:link w:val="Heading6Char"/>
    <w:unhideWhenUsed/>
    <w:qFormat/>
    <w:rsid w:val="00BD6BA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BD6BA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1 Dot Heading Char,1 Dot Heading 2 Char"/>
    <w:link w:val="Heading2"/>
    <w:rsid w:val="00283D36"/>
    <w:rPr>
      <w:rFonts w:ascii="Times New Roman Bold" w:hAnsi="Times New Roman Bold"/>
      <w:b/>
      <w:caps/>
      <w:sz w:val="22"/>
      <w:szCs w:val="24"/>
      <w:lang w:eastAsia="es-ES" w:bidi="ar-SA"/>
    </w:rPr>
  </w:style>
  <w:style w:type="paragraph" w:styleId="List">
    <w:name w:val="List"/>
    <w:basedOn w:val="Normal"/>
    <w:rsid w:val="008C096B"/>
    <w:pPr>
      <w:ind w:left="360" w:hanging="360"/>
    </w:pPr>
  </w:style>
  <w:style w:type="paragraph" w:styleId="List2">
    <w:name w:val="List 2"/>
    <w:basedOn w:val="Normal"/>
    <w:rsid w:val="008C096B"/>
    <w:pPr>
      <w:ind w:left="720" w:hanging="360"/>
    </w:pPr>
  </w:style>
  <w:style w:type="paragraph" w:styleId="BodyText">
    <w:name w:val="Body Text"/>
    <w:basedOn w:val="Normal"/>
    <w:link w:val="BodyTextChar"/>
    <w:qFormat/>
    <w:rsid w:val="008C096B"/>
  </w:style>
  <w:style w:type="paragraph" w:styleId="BodyTextIndent3">
    <w:name w:val="Body Text Indent 3"/>
    <w:basedOn w:val="Normal"/>
    <w:link w:val="BodyTextIndent3Char"/>
    <w:rsid w:val="008C096B"/>
    <w:pPr>
      <w:ind w:left="720"/>
    </w:pPr>
  </w:style>
  <w:style w:type="paragraph" w:styleId="EndnoteText">
    <w:name w:val="endnote text"/>
    <w:basedOn w:val="Normal"/>
    <w:semiHidden/>
    <w:rsid w:val="008C096B"/>
  </w:style>
  <w:style w:type="character" w:styleId="Hyperlink">
    <w:name w:val="Hyperlink"/>
    <w:uiPriority w:val="99"/>
    <w:rsid w:val="008C096B"/>
    <w:rPr>
      <w:color w:val="0000FF"/>
      <w:spacing w:val="0"/>
      <w:u w:val="single"/>
    </w:rPr>
  </w:style>
  <w:style w:type="paragraph" w:styleId="BodyTextIndent2">
    <w:name w:val="Body Text Indent 2"/>
    <w:basedOn w:val="Normal"/>
    <w:link w:val="BodyTextIndent2Char"/>
    <w:rsid w:val="008C096B"/>
    <w:pPr>
      <w:tabs>
        <w:tab w:val="left" w:pos="-720"/>
      </w:tabs>
      <w:suppressAutoHyphens/>
      <w:ind w:left="-144"/>
    </w:pPr>
  </w:style>
  <w:style w:type="paragraph" w:styleId="BodyText3">
    <w:name w:val="Body Text 3"/>
    <w:basedOn w:val="Normal"/>
    <w:rsid w:val="008C096B"/>
    <w:rPr>
      <w:rFonts w:ascii="Times New Roman Bold" w:hAnsi="Times New Roman Bold"/>
      <w:b/>
      <w:bCs/>
    </w:rPr>
  </w:style>
  <w:style w:type="paragraph" w:styleId="Footer">
    <w:name w:val="footer"/>
    <w:basedOn w:val="Normal"/>
    <w:link w:val="FooterChar"/>
    <w:uiPriority w:val="99"/>
    <w:rsid w:val="008C096B"/>
    <w:pPr>
      <w:tabs>
        <w:tab w:val="center" w:pos="4320"/>
        <w:tab w:val="right" w:pos="8640"/>
      </w:tabs>
    </w:pPr>
  </w:style>
  <w:style w:type="character" w:styleId="PageNumber">
    <w:name w:val="page number"/>
    <w:basedOn w:val="DefaultParagraphFont"/>
    <w:rsid w:val="008C096B"/>
  </w:style>
  <w:style w:type="paragraph" w:customStyle="1" w:styleId="Legal1">
    <w:name w:val="Legal 1"/>
    <w:basedOn w:val="Normal"/>
    <w:rsid w:val="008C096B"/>
    <w:pPr>
      <w:numPr>
        <w:numId w:val="1"/>
      </w:numPr>
      <w:spacing w:after="240"/>
      <w:outlineLvl w:val="0"/>
    </w:pPr>
  </w:style>
  <w:style w:type="paragraph" w:customStyle="1" w:styleId="Legal2">
    <w:name w:val="Legal 2"/>
    <w:basedOn w:val="Normal"/>
    <w:rsid w:val="008C096B"/>
    <w:pPr>
      <w:numPr>
        <w:ilvl w:val="1"/>
        <w:numId w:val="1"/>
      </w:numPr>
      <w:ind w:left="720"/>
      <w:outlineLvl w:val="1"/>
    </w:pPr>
    <w:rPr>
      <w:rFonts w:ascii="CG Times" w:hAnsi="CG Times"/>
    </w:rPr>
  </w:style>
  <w:style w:type="paragraph" w:customStyle="1" w:styleId="Style0">
    <w:name w:val="Style0"/>
    <w:rsid w:val="008C096B"/>
    <w:pPr>
      <w:autoSpaceDE w:val="0"/>
      <w:autoSpaceDN w:val="0"/>
      <w:adjustRightInd w:val="0"/>
    </w:pPr>
    <w:rPr>
      <w:rFonts w:ascii="Arial" w:hAnsi="Arial" w:cs="Arial"/>
      <w:sz w:val="24"/>
      <w:szCs w:val="24"/>
      <w:lang w:bidi="ar-SA"/>
    </w:rPr>
  </w:style>
  <w:style w:type="paragraph" w:customStyle="1" w:styleId="P1">
    <w:name w:val="P1"/>
    <w:basedOn w:val="Normal"/>
    <w:rsid w:val="008C096B"/>
    <w:pPr>
      <w:numPr>
        <w:numId w:val="2"/>
      </w:numPr>
      <w:tabs>
        <w:tab w:val="num" w:pos="1080"/>
      </w:tabs>
      <w:ind w:left="1080"/>
    </w:pPr>
  </w:style>
  <w:style w:type="paragraph" w:styleId="TOC1">
    <w:name w:val="toc 1"/>
    <w:basedOn w:val="Normal"/>
    <w:next w:val="Normal"/>
    <w:autoRedefine/>
    <w:uiPriority w:val="39"/>
    <w:rsid w:val="00046F5C"/>
    <w:pPr>
      <w:keepNext/>
      <w:tabs>
        <w:tab w:val="left" w:pos="440"/>
        <w:tab w:val="right" w:leader="dot" w:pos="9984"/>
      </w:tabs>
      <w:spacing w:after="0"/>
    </w:pPr>
    <w:rPr>
      <w:rFonts w:asciiTheme="minorHAnsi" w:hAnsiTheme="minorHAnsi"/>
      <w:b/>
      <w:bCs/>
      <w:i/>
      <w:iCs/>
      <w:sz w:val="24"/>
    </w:rPr>
  </w:style>
  <w:style w:type="paragraph" w:styleId="TOC2">
    <w:name w:val="toc 2"/>
    <w:basedOn w:val="Normal"/>
    <w:next w:val="Normal"/>
    <w:autoRedefine/>
    <w:uiPriority w:val="39"/>
    <w:rsid w:val="003B3A5C"/>
    <w:pPr>
      <w:tabs>
        <w:tab w:val="left" w:pos="880"/>
        <w:tab w:val="right" w:leader="dot" w:pos="9350"/>
      </w:tabs>
      <w:ind w:left="1094" w:hanging="878"/>
    </w:pPr>
    <w:rPr>
      <w:rFonts w:asciiTheme="minorHAnsi" w:hAnsiTheme="minorHAnsi"/>
      <w:b/>
      <w:bCs/>
      <w:szCs w:val="22"/>
    </w:rPr>
  </w:style>
  <w:style w:type="character" w:customStyle="1" w:styleId="DeltaViewDeletion">
    <w:name w:val="DeltaView Deletion"/>
    <w:rsid w:val="008C096B"/>
    <w:rPr>
      <w:rFonts w:ascii="Times New Roman" w:hAnsi="Times New Roman"/>
      <w:strike/>
      <w:dstrike w:val="0"/>
      <w:color w:val="auto"/>
      <w:spacing w:val="0"/>
      <w:sz w:val="24"/>
      <w:u w:val="none"/>
    </w:rPr>
  </w:style>
  <w:style w:type="paragraph" w:styleId="TOC7">
    <w:name w:val="toc 7"/>
    <w:basedOn w:val="Normal"/>
    <w:next w:val="Normal"/>
    <w:autoRedefine/>
    <w:uiPriority w:val="39"/>
    <w:rsid w:val="008C096B"/>
    <w:pPr>
      <w:ind w:left="1320"/>
    </w:pPr>
    <w:rPr>
      <w:rFonts w:asciiTheme="minorHAnsi" w:hAnsiTheme="minorHAnsi"/>
      <w:sz w:val="20"/>
      <w:szCs w:val="20"/>
    </w:rPr>
  </w:style>
  <w:style w:type="paragraph" w:styleId="Index5">
    <w:name w:val="index 5"/>
    <w:basedOn w:val="Normal"/>
    <w:next w:val="Normal"/>
    <w:autoRedefine/>
    <w:semiHidden/>
    <w:rsid w:val="008C096B"/>
    <w:pPr>
      <w:numPr>
        <w:ilvl w:val="4"/>
        <w:numId w:val="3"/>
      </w:numPr>
    </w:pPr>
  </w:style>
  <w:style w:type="paragraph" w:styleId="BodyTextFirstIndent">
    <w:name w:val="Body Text First Indent"/>
    <w:basedOn w:val="BodyText"/>
    <w:link w:val="BodyTextFirstIndentChar"/>
    <w:rsid w:val="008C096B"/>
    <w:pPr>
      <w:ind w:firstLine="720"/>
    </w:pPr>
  </w:style>
  <w:style w:type="paragraph" w:customStyle="1" w:styleId="Normal0SpaceAbove">
    <w:name w:val="Normal 0 Space Above"/>
    <w:basedOn w:val="Normal"/>
    <w:rsid w:val="008C096B"/>
    <w:pPr>
      <w:autoSpaceDE/>
      <w:autoSpaceDN/>
      <w:adjustRightInd/>
      <w:spacing w:line="260" w:lineRule="exact"/>
      <w:jc w:val="both"/>
    </w:pPr>
    <w:rPr>
      <w:szCs w:val="20"/>
    </w:rPr>
  </w:style>
  <w:style w:type="paragraph" w:styleId="FootnoteText">
    <w:name w:val="footnote text"/>
    <w:basedOn w:val="Normal"/>
    <w:link w:val="FootnoteTextChar"/>
    <w:semiHidden/>
    <w:rsid w:val="008C096B"/>
    <w:pPr>
      <w:autoSpaceDE/>
      <w:autoSpaceDN/>
      <w:adjustRightInd/>
    </w:pPr>
    <w:rPr>
      <w:snapToGrid w:val="0"/>
      <w:sz w:val="20"/>
      <w:szCs w:val="20"/>
    </w:rPr>
  </w:style>
  <w:style w:type="character" w:customStyle="1" w:styleId="documentbody1">
    <w:name w:val="documentbody1"/>
    <w:rsid w:val="008C096B"/>
    <w:rPr>
      <w:rFonts w:ascii="Verdana" w:hAnsi="Verdana" w:hint="default"/>
      <w:sz w:val="19"/>
      <w:szCs w:val="19"/>
    </w:rPr>
  </w:style>
  <w:style w:type="table" w:styleId="TableGrid">
    <w:name w:val="Table Grid"/>
    <w:aliases w:val="NN Basic Table"/>
    <w:basedOn w:val="TableNormal"/>
    <w:uiPriority w:val="59"/>
    <w:rsid w:val="008C096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Normal"/>
    <w:rsid w:val="00B92260"/>
    <w:pPr>
      <w:jc w:val="center"/>
    </w:pPr>
    <w:rPr>
      <w:sz w:val="24"/>
    </w:rPr>
  </w:style>
  <w:style w:type="paragraph" w:customStyle="1" w:styleId="c2">
    <w:name w:val="c2"/>
    <w:basedOn w:val="Normal"/>
    <w:rsid w:val="00B92260"/>
    <w:pPr>
      <w:jc w:val="center"/>
    </w:pPr>
    <w:rPr>
      <w:sz w:val="24"/>
    </w:rPr>
  </w:style>
  <w:style w:type="paragraph" w:customStyle="1" w:styleId="p3">
    <w:name w:val="p3"/>
    <w:basedOn w:val="Normal"/>
    <w:rsid w:val="00B92260"/>
    <w:pPr>
      <w:tabs>
        <w:tab w:val="left" w:pos="147"/>
      </w:tabs>
      <w:ind w:left="1293"/>
      <w:jc w:val="both"/>
    </w:pPr>
    <w:rPr>
      <w:sz w:val="24"/>
    </w:rPr>
  </w:style>
  <w:style w:type="paragraph" w:customStyle="1" w:styleId="p4">
    <w:name w:val="p4"/>
    <w:basedOn w:val="Normal"/>
    <w:rsid w:val="00B92260"/>
    <w:pPr>
      <w:tabs>
        <w:tab w:val="left" w:pos="731"/>
      </w:tabs>
      <w:ind w:left="709" w:hanging="731"/>
      <w:jc w:val="both"/>
    </w:pPr>
    <w:rPr>
      <w:sz w:val="24"/>
    </w:rPr>
  </w:style>
  <w:style w:type="paragraph" w:customStyle="1" w:styleId="p5">
    <w:name w:val="p5"/>
    <w:basedOn w:val="Normal"/>
    <w:rsid w:val="00B92260"/>
    <w:pPr>
      <w:ind w:left="709" w:hanging="731"/>
      <w:jc w:val="both"/>
    </w:pPr>
    <w:rPr>
      <w:sz w:val="24"/>
    </w:rPr>
  </w:style>
  <w:style w:type="paragraph" w:customStyle="1" w:styleId="p6">
    <w:name w:val="p6"/>
    <w:basedOn w:val="Normal"/>
    <w:rsid w:val="00B92260"/>
    <w:pPr>
      <w:ind w:left="760" w:hanging="680"/>
      <w:jc w:val="both"/>
    </w:pPr>
    <w:rPr>
      <w:sz w:val="24"/>
    </w:rPr>
  </w:style>
  <w:style w:type="paragraph" w:customStyle="1" w:styleId="t8">
    <w:name w:val="t8"/>
    <w:basedOn w:val="Normal"/>
    <w:rsid w:val="00B92260"/>
    <w:rPr>
      <w:sz w:val="24"/>
    </w:rPr>
  </w:style>
  <w:style w:type="paragraph" w:customStyle="1" w:styleId="p11">
    <w:name w:val="p11"/>
    <w:basedOn w:val="Normal"/>
    <w:rsid w:val="00B92260"/>
    <w:pPr>
      <w:tabs>
        <w:tab w:val="left" w:pos="810"/>
      </w:tabs>
      <w:ind w:left="630" w:hanging="810"/>
    </w:pPr>
    <w:rPr>
      <w:sz w:val="24"/>
    </w:rPr>
  </w:style>
  <w:style w:type="paragraph" w:customStyle="1" w:styleId="p12">
    <w:name w:val="p12"/>
    <w:basedOn w:val="Normal"/>
    <w:rsid w:val="00B92260"/>
    <w:pPr>
      <w:tabs>
        <w:tab w:val="left" w:pos="1496"/>
      </w:tabs>
      <w:ind w:left="1496" w:hanging="686"/>
    </w:pPr>
    <w:rPr>
      <w:sz w:val="24"/>
    </w:rPr>
  </w:style>
  <w:style w:type="paragraph" w:customStyle="1" w:styleId="t7">
    <w:name w:val="t7"/>
    <w:basedOn w:val="Normal"/>
    <w:rsid w:val="00B357A7"/>
    <w:rPr>
      <w:sz w:val="24"/>
    </w:rPr>
  </w:style>
  <w:style w:type="paragraph" w:customStyle="1" w:styleId="p8">
    <w:name w:val="p8"/>
    <w:basedOn w:val="Normal"/>
    <w:rsid w:val="00B357A7"/>
    <w:pPr>
      <w:ind w:left="738" w:hanging="702"/>
    </w:pPr>
    <w:rPr>
      <w:sz w:val="24"/>
    </w:rPr>
  </w:style>
  <w:style w:type="paragraph" w:styleId="Header">
    <w:name w:val="header"/>
    <w:basedOn w:val="Normal"/>
    <w:link w:val="HeaderChar"/>
    <w:uiPriority w:val="99"/>
    <w:rsid w:val="00880EB8"/>
    <w:pPr>
      <w:tabs>
        <w:tab w:val="center" w:pos="4320"/>
        <w:tab w:val="right" w:pos="8640"/>
      </w:tabs>
    </w:pPr>
  </w:style>
  <w:style w:type="paragraph" w:styleId="BalloonText">
    <w:name w:val="Balloon Text"/>
    <w:basedOn w:val="Normal"/>
    <w:link w:val="BalloonTextChar"/>
    <w:uiPriority w:val="99"/>
    <w:rsid w:val="00873CE7"/>
    <w:rPr>
      <w:rFonts w:ascii="Tahoma" w:hAnsi="Tahoma"/>
      <w:sz w:val="16"/>
      <w:szCs w:val="16"/>
    </w:rPr>
  </w:style>
  <w:style w:type="character" w:customStyle="1" w:styleId="BalloonTextChar">
    <w:name w:val="Balloon Text Char"/>
    <w:link w:val="BalloonText"/>
    <w:uiPriority w:val="99"/>
    <w:rsid w:val="00873CE7"/>
    <w:rPr>
      <w:rFonts w:ascii="Tahoma" w:hAnsi="Tahoma" w:cs="Tahoma"/>
      <w:sz w:val="16"/>
      <w:szCs w:val="16"/>
    </w:rPr>
  </w:style>
  <w:style w:type="paragraph" w:styleId="CommentText">
    <w:name w:val="annotation text"/>
    <w:basedOn w:val="Normal"/>
    <w:link w:val="CommentTextChar"/>
    <w:uiPriority w:val="99"/>
    <w:unhideWhenUsed/>
    <w:rsid w:val="00695EB1"/>
    <w:rPr>
      <w:sz w:val="20"/>
      <w:szCs w:val="20"/>
    </w:rPr>
  </w:style>
  <w:style w:type="character" w:customStyle="1" w:styleId="CommentTextChar">
    <w:name w:val="Comment Text Char"/>
    <w:basedOn w:val="DefaultParagraphFont"/>
    <w:link w:val="CommentText"/>
    <w:uiPriority w:val="99"/>
    <w:rsid w:val="00695EB1"/>
  </w:style>
  <w:style w:type="character" w:styleId="CommentReference">
    <w:name w:val="annotation reference"/>
    <w:uiPriority w:val="99"/>
    <w:unhideWhenUsed/>
    <w:rsid w:val="00695EB1"/>
    <w:rPr>
      <w:sz w:val="16"/>
      <w:szCs w:val="16"/>
    </w:rPr>
  </w:style>
  <w:style w:type="paragraph" w:styleId="CommentSubject">
    <w:name w:val="annotation subject"/>
    <w:basedOn w:val="CommentText"/>
    <w:next w:val="CommentText"/>
    <w:link w:val="CommentSubjectChar"/>
    <w:uiPriority w:val="99"/>
    <w:rsid w:val="00AC2BF1"/>
    <w:rPr>
      <w:b/>
      <w:bCs/>
    </w:rPr>
  </w:style>
  <w:style w:type="character" w:customStyle="1" w:styleId="CommentSubjectChar">
    <w:name w:val="Comment Subject Char"/>
    <w:link w:val="CommentSubject"/>
    <w:uiPriority w:val="99"/>
    <w:rsid w:val="00AC2BF1"/>
    <w:rPr>
      <w:b/>
      <w:bCs/>
    </w:rPr>
  </w:style>
  <w:style w:type="paragraph" w:styleId="TOC3">
    <w:name w:val="toc 3"/>
    <w:basedOn w:val="Normal"/>
    <w:next w:val="Normal"/>
    <w:autoRedefine/>
    <w:uiPriority w:val="39"/>
    <w:unhideWhenUsed/>
    <w:rsid w:val="009E1D1C"/>
    <w:pPr>
      <w:ind w:left="440"/>
    </w:pPr>
    <w:rPr>
      <w:rFonts w:asciiTheme="minorHAnsi" w:hAnsiTheme="minorHAnsi"/>
      <w:sz w:val="20"/>
      <w:szCs w:val="20"/>
    </w:rPr>
  </w:style>
  <w:style w:type="paragraph" w:styleId="TOC4">
    <w:name w:val="toc 4"/>
    <w:basedOn w:val="Normal"/>
    <w:next w:val="Normal"/>
    <w:autoRedefine/>
    <w:uiPriority w:val="39"/>
    <w:unhideWhenUsed/>
    <w:rsid w:val="009E1D1C"/>
    <w:pPr>
      <w:ind w:left="660"/>
    </w:pPr>
    <w:rPr>
      <w:rFonts w:asciiTheme="minorHAnsi" w:hAnsiTheme="minorHAnsi"/>
      <w:sz w:val="20"/>
      <w:szCs w:val="20"/>
    </w:rPr>
  </w:style>
  <w:style w:type="paragraph" w:styleId="TOC5">
    <w:name w:val="toc 5"/>
    <w:basedOn w:val="Normal"/>
    <w:next w:val="Normal"/>
    <w:autoRedefine/>
    <w:uiPriority w:val="39"/>
    <w:unhideWhenUsed/>
    <w:rsid w:val="009E1D1C"/>
    <w:pPr>
      <w:ind w:left="880"/>
    </w:pPr>
    <w:rPr>
      <w:rFonts w:asciiTheme="minorHAnsi" w:hAnsiTheme="minorHAnsi"/>
      <w:sz w:val="20"/>
      <w:szCs w:val="20"/>
    </w:rPr>
  </w:style>
  <w:style w:type="paragraph" w:styleId="TOC6">
    <w:name w:val="toc 6"/>
    <w:basedOn w:val="Normal"/>
    <w:next w:val="Normal"/>
    <w:autoRedefine/>
    <w:uiPriority w:val="39"/>
    <w:unhideWhenUsed/>
    <w:rsid w:val="009E1D1C"/>
    <w:pPr>
      <w:ind w:left="1100"/>
    </w:pPr>
    <w:rPr>
      <w:rFonts w:asciiTheme="minorHAnsi" w:hAnsiTheme="minorHAnsi"/>
      <w:sz w:val="20"/>
      <w:szCs w:val="20"/>
    </w:rPr>
  </w:style>
  <w:style w:type="paragraph" w:styleId="TOC8">
    <w:name w:val="toc 8"/>
    <w:basedOn w:val="Normal"/>
    <w:next w:val="Normal"/>
    <w:autoRedefine/>
    <w:uiPriority w:val="39"/>
    <w:unhideWhenUsed/>
    <w:rsid w:val="009E1D1C"/>
    <w:pPr>
      <w:ind w:left="1540"/>
    </w:pPr>
    <w:rPr>
      <w:rFonts w:asciiTheme="minorHAnsi" w:hAnsiTheme="minorHAnsi"/>
      <w:sz w:val="20"/>
      <w:szCs w:val="20"/>
    </w:rPr>
  </w:style>
  <w:style w:type="paragraph" w:styleId="TOC9">
    <w:name w:val="toc 9"/>
    <w:basedOn w:val="Normal"/>
    <w:next w:val="Normal"/>
    <w:autoRedefine/>
    <w:uiPriority w:val="39"/>
    <w:unhideWhenUsed/>
    <w:rsid w:val="009E1D1C"/>
    <w:pPr>
      <w:ind w:left="1760"/>
    </w:pPr>
    <w:rPr>
      <w:rFonts w:asciiTheme="minorHAnsi" w:hAnsiTheme="minorHAnsi"/>
      <w:sz w:val="20"/>
      <w:szCs w:val="20"/>
    </w:rPr>
  </w:style>
  <w:style w:type="character" w:customStyle="1" w:styleId="BodyTextFirstIndentChar">
    <w:name w:val="Body Text First Indent Char"/>
    <w:link w:val="BodyTextFirstIndent"/>
    <w:rsid w:val="006D32FC"/>
    <w:rPr>
      <w:sz w:val="22"/>
      <w:szCs w:val="24"/>
    </w:rPr>
  </w:style>
  <w:style w:type="paragraph" w:styleId="BodyTextIndent">
    <w:name w:val="Body Text Indent"/>
    <w:basedOn w:val="Normal"/>
    <w:link w:val="BodyTextIndentChar"/>
    <w:rsid w:val="00A209A6"/>
    <w:pPr>
      <w:ind w:left="360"/>
    </w:pPr>
  </w:style>
  <w:style w:type="character" w:customStyle="1" w:styleId="BodyTextIndentChar">
    <w:name w:val="Body Text Indent Char"/>
    <w:link w:val="BodyTextIndent"/>
    <w:rsid w:val="00A209A6"/>
    <w:rPr>
      <w:sz w:val="22"/>
      <w:szCs w:val="24"/>
    </w:rPr>
  </w:style>
  <w:style w:type="table" w:styleId="TableGrid3">
    <w:name w:val="Table Grid 3"/>
    <w:basedOn w:val="TableNormal"/>
    <w:rsid w:val="00486FE8"/>
    <w:pPr>
      <w:widowControl w:val="0"/>
      <w:autoSpaceDE w:val="0"/>
      <w:autoSpaceDN w:val="0"/>
      <w:adjustRightIn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3017E1"/>
    <w:pPr>
      <w:autoSpaceDE/>
      <w:autoSpaceDN/>
      <w:adjustRightInd/>
    </w:pPr>
    <w:rPr>
      <w:rFonts w:ascii="Consolas" w:eastAsia="Calibri" w:hAnsi="Consolas"/>
      <w:sz w:val="21"/>
      <w:szCs w:val="21"/>
    </w:rPr>
  </w:style>
  <w:style w:type="character" w:customStyle="1" w:styleId="PlainTextChar">
    <w:name w:val="Plain Text Char"/>
    <w:link w:val="PlainText"/>
    <w:uiPriority w:val="99"/>
    <w:rsid w:val="003017E1"/>
    <w:rPr>
      <w:rFonts w:ascii="Consolas" w:eastAsia="Calibri" w:hAnsi="Consolas"/>
      <w:sz w:val="21"/>
      <w:szCs w:val="21"/>
    </w:rPr>
  </w:style>
  <w:style w:type="character" w:styleId="FootnoteReference">
    <w:name w:val="footnote reference"/>
    <w:rsid w:val="007E27CE"/>
    <w:rPr>
      <w:vertAlign w:val="superscript"/>
    </w:rPr>
  </w:style>
  <w:style w:type="character" w:styleId="PlaceholderText">
    <w:name w:val="Placeholder Text"/>
    <w:basedOn w:val="DefaultParagraphFont"/>
    <w:uiPriority w:val="99"/>
    <w:rsid w:val="00075E01"/>
    <w:rPr>
      <w:color w:val="808080"/>
    </w:rPr>
  </w:style>
  <w:style w:type="paragraph" w:styleId="ListParagraph">
    <w:name w:val="List Paragraph"/>
    <w:basedOn w:val="Normal"/>
    <w:link w:val="ListParagraphChar"/>
    <w:uiPriority w:val="34"/>
    <w:qFormat/>
    <w:rsid w:val="006D2372"/>
    <w:pPr>
      <w:autoSpaceDE/>
      <w:autoSpaceDN/>
      <w:adjustRightInd/>
      <w:spacing w:after="160" w:line="259" w:lineRule="auto"/>
      <w:ind w:left="720"/>
      <w:contextualSpacing/>
    </w:pPr>
    <w:rPr>
      <w:rFonts w:eastAsiaTheme="minorHAnsi" w:cstheme="minorBidi"/>
      <w:szCs w:val="22"/>
    </w:rPr>
  </w:style>
  <w:style w:type="paragraph" w:styleId="Revision">
    <w:name w:val="Revision"/>
    <w:hidden/>
    <w:uiPriority w:val="99"/>
    <w:semiHidden/>
    <w:rsid w:val="00354057"/>
    <w:rPr>
      <w:sz w:val="22"/>
      <w:szCs w:val="24"/>
      <w:lang w:bidi="ar-SA"/>
    </w:rPr>
  </w:style>
  <w:style w:type="character" w:styleId="FollowedHyperlink">
    <w:name w:val="FollowedHyperlink"/>
    <w:basedOn w:val="DefaultParagraphFont"/>
    <w:rsid w:val="007714A8"/>
    <w:rPr>
      <w:color w:val="954F72" w:themeColor="followedHyperlink"/>
      <w:u w:val="single"/>
    </w:rPr>
  </w:style>
  <w:style w:type="paragraph" w:styleId="NoSpacing">
    <w:name w:val="No Spacing"/>
    <w:link w:val="NoSpacingChar"/>
    <w:uiPriority w:val="1"/>
    <w:qFormat/>
    <w:rsid w:val="008E3427"/>
    <w:rPr>
      <w:rFonts w:asciiTheme="minorHAnsi" w:eastAsiaTheme="minorEastAsia" w:hAnsiTheme="minorHAnsi" w:cstheme="minorBidi"/>
      <w:sz w:val="22"/>
      <w:szCs w:val="22"/>
      <w:lang w:bidi="ar-SA"/>
    </w:rPr>
  </w:style>
  <w:style w:type="character" w:customStyle="1" w:styleId="NoSpacingChar">
    <w:name w:val="No Spacing Char"/>
    <w:basedOn w:val="DefaultParagraphFont"/>
    <w:link w:val="NoSpacing"/>
    <w:uiPriority w:val="1"/>
    <w:rsid w:val="008E3427"/>
    <w:rPr>
      <w:rFonts w:asciiTheme="minorHAnsi" w:eastAsiaTheme="minorEastAsia" w:hAnsiTheme="minorHAnsi" w:cstheme="minorBidi"/>
      <w:sz w:val="22"/>
      <w:szCs w:val="22"/>
      <w:lang w:bidi="ar-SA"/>
    </w:rPr>
  </w:style>
  <w:style w:type="character" w:styleId="Strong">
    <w:name w:val="Strong"/>
    <w:basedOn w:val="DefaultParagraphFont"/>
    <w:qFormat/>
    <w:rsid w:val="008E3427"/>
    <w:rPr>
      <w:b/>
      <w:bCs/>
    </w:rPr>
  </w:style>
  <w:style w:type="character" w:styleId="Emphasis">
    <w:name w:val="Emphasis"/>
    <w:basedOn w:val="DefaultParagraphFont"/>
    <w:qFormat/>
    <w:rsid w:val="008E3427"/>
    <w:rPr>
      <w:i/>
      <w:iCs/>
    </w:rPr>
  </w:style>
  <w:style w:type="character" w:customStyle="1" w:styleId="FooterChar">
    <w:name w:val="Footer Char"/>
    <w:basedOn w:val="DefaultParagraphFont"/>
    <w:link w:val="Footer"/>
    <w:uiPriority w:val="99"/>
    <w:rsid w:val="00847286"/>
    <w:rPr>
      <w:sz w:val="22"/>
      <w:szCs w:val="24"/>
      <w:lang w:bidi="ar-SA"/>
    </w:rPr>
  </w:style>
  <w:style w:type="paragraph" w:styleId="TOCHeading">
    <w:name w:val="TOC Heading"/>
    <w:basedOn w:val="Heading1"/>
    <w:next w:val="Normal"/>
    <w:uiPriority w:val="39"/>
    <w:unhideWhenUsed/>
    <w:qFormat/>
    <w:rsid w:val="00BB7888"/>
    <w:pPr>
      <w:keepNext/>
      <w:keepLines/>
      <w:numPr>
        <w:numId w:val="0"/>
      </w:numPr>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TableHead">
    <w:name w:val="TableHead"/>
    <w:basedOn w:val="Normal"/>
    <w:uiPriority w:val="99"/>
    <w:rsid w:val="006A5987"/>
    <w:pPr>
      <w:autoSpaceDE/>
      <w:autoSpaceDN/>
      <w:adjustRightInd/>
      <w:spacing w:before="60" w:after="60"/>
      <w:jc w:val="center"/>
    </w:pPr>
    <w:rPr>
      <w:rFonts w:ascii="Verdana" w:hAnsi="Verdana"/>
      <w:b/>
      <w:spacing w:val="20"/>
      <w:sz w:val="20"/>
      <w:lang w:val="en-GB" w:eastAsia="da-DK"/>
    </w:rPr>
  </w:style>
  <w:style w:type="paragraph" w:customStyle="1" w:styleId="TableText">
    <w:name w:val="TableText"/>
    <w:basedOn w:val="Normal"/>
    <w:uiPriority w:val="99"/>
    <w:rsid w:val="006A5987"/>
    <w:pPr>
      <w:autoSpaceDE/>
      <w:autoSpaceDN/>
      <w:adjustRightInd/>
      <w:spacing w:before="60" w:after="60"/>
    </w:pPr>
    <w:rPr>
      <w:rFonts w:ascii="Verdana" w:hAnsi="Verdana"/>
      <w:spacing w:val="20"/>
      <w:sz w:val="20"/>
      <w:lang w:val="en-GB" w:eastAsia="da-DK"/>
    </w:rPr>
  </w:style>
  <w:style w:type="paragraph" w:customStyle="1" w:styleId="TableText2">
    <w:name w:val="TableText 2"/>
    <w:uiPriority w:val="99"/>
    <w:rsid w:val="006A5987"/>
    <w:pPr>
      <w:spacing w:before="40" w:after="40"/>
    </w:pPr>
    <w:rPr>
      <w:rFonts w:ascii="Verdana" w:hAnsi="Verdana"/>
      <w:sz w:val="16"/>
      <w:szCs w:val="16"/>
      <w:lang w:val="en-GB" w:eastAsia="da-DK" w:bidi="ar-SA"/>
    </w:rPr>
  </w:style>
  <w:style w:type="character" w:customStyle="1" w:styleId="BodyTextIndent2Char">
    <w:name w:val="Body Text Indent 2 Char"/>
    <w:basedOn w:val="DefaultParagraphFont"/>
    <w:link w:val="BodyTextIndent2"/>
    <w:rsid w:val="006D242B"/>
    <w:rPr>
      <w:sz w:val="22"/>
      <w:szCs w:val="24"/>
      <w:lang w:bidi="ar-SA"/>
    </w:rPr>
  </w:style>
  <w:style w:type="character" w:customStyle="1" w:styleId="BodyTextIndent3Char">
    <w:name w:val="Body Text Indent 3 Char"/>
    <w:basedOn w:val="DefaultParagraphFont"/>
    <w:link w:val="BodyTextIndent3"/>
    <w:rsid w:val="006D242B"/>
    <w:rPr>
      <w:sz w:val="22"/>
      <w:szCs w:val="24"/>
      <w:lang w:bidi="ar-SA"/>
    </w:rPr>
  </w:style>
  <w:style w:type="character" w:customStyle="1" w:styleId="FootnoteTextChar">
    <w:name w:val="Footnote Text Char"/>
    <w:basedOn w:val="DefaultParagraphFont"/>
    <w:link w:val="FootnoteText"/>
    <w:semiHidden/>
    <w:rsid w:val="006D242B"/>
    <w:rPr>
      <w:snapToGrid w:val="0"/>
      <w:lang w:bidi="ar-SA"/>
    </w:rPr>
  </w:style>
  <w:style w:type="paragraph" w:customStyle="1" w:styleId="ZZDocNum">
    <w:name w:val="ZZDocNum"/>
    <w:basedOn w:val="Normal"/>
    <w:rsid w:val="00A27E3F"/>
    <w:pPr>
      <w:tabs>
        <w:tab w:val="left" w:pos="0"/>
        <w:tab w:val="left" w:pos="360"/>
        <w:tab w:val="left" w:pos="720"/>
        <w:tab w:val="left" w:pos="1260"/>
        <w:tab w:val="left" w:pos="1800"/>
        <w:tab w:val="left" w:pos="2430"/>
        <w:tab w:val="left" w:pos="2880"/>
      </w:tabs>
      <w:suppressAutoHyphens/>
      <w:autoSpaceDE/>
      <w:autoSpaceDN/>
      <w:adjustRightInd/>
      <w:jc w:val="both"/>
    </w:pPr>
    <w:rPr>
      <w:color w:val="FFFFFF"/>
      <w:sz w:val="20"/>
      <w:szCs w:val="20"/>
    </w:rPr>
  </w:style>
  <w:style w:type="paragraph" w:styleId="BodyText2">
    <w:name w:val="Body Text 2"/>
    <w:basedOn w:val="Normal"/>
    <w:link w:val="BodyText2Char"/>
    <w:unhideWhenUsed/>
    <w:rsid w:val="00E67F51"/>
    <w:pPr>
      <w:autoSpaceDE/>
      <w:autoSpaceDN/>
      <w:adjustRightInd/>
      <w:spacing w:line="480" w:lineRule="auto"/>
    </w:pPr>
    <w:rPr>
      <w:sz w:val="24"/>
    </w:rPr>
  </w:style>
  <w:style w:type="character" w:customStyle="1" w:styleId="BodyText2Char">
    <w:name w:val="Body Text 2 Char"/>
    <w:basedOn w:val="DefaultParagraphFont"/>
    <w:link w:val="BodyText2"/>
    <w:rsid w:val="00E67F51"/>
    <w:rPr>
      <w:sz w:val="24"/>
      <w:szCs w:val="24"/>
      <w:lang w:bidi="ar-SA"/>
    </w:rPr>
  </w:style>
  <w:style w:type="paragraph" w:customStyle="1" w:styleId="1AutoList1">
    <w:name w:val="1AutoList1"/>
    <w:rsid w:val="00E67F51"/>
    <w:pPr>
      <w:tabs>
        <w:tab w:val="left" w:pos="720"/>
      </w:tabs>
      <w:ind w:left="720" w:hanging="720"/>
    </w:pPr>
    <w:rPr>
      <w:snapToGrid w:val="0"/>
      <w:sz w:val="24"/>
      <w:lang w:bidi="ar-SA"/>
    </w:rPr>
  </w:style>
  <w:style w:type="paragraph" w:customStyle="1" w:styleId="TableParagraph">
    <w:name w:val="Table Paragraph"/>
    <w:basedOn w:val="Normal"/>
    <w:uiPriority w:val="1"/>
    <w:qFormat/>
    <w:rsid w:val="00426DC3"/>
    <w:pPr>
      <w:autoSpaceDE/>
      <w:autoSpaceDN/>
      <w:adjustRightInd/>
      <w:spacing w:before="42"/>
      <w:ind w:left="86"/>
    </w:pPr>
    <w:rPr>
      <w:rFonts w:ascii="Arial" w:eastAsia="Arial" w:hAnsi="Arial" w:cs="Arial"/>
      <w:szCs w:val="22"/>
      <w:u w:val="single" w:color="000000"/>
    </w:rPr>
  </w:style>
  <w:style w:type="character" w:customStyle="1" w:styleId="HeaderChar">
    <w:name w:val="Header Char"/>
    <w:basedOn w:val="DefaultParagraphFont"/>
    <w:link w:val="Header"/>
    <w:uiPriority w:val="99"/>
    <w:rsid w:val="00426DC3"/>
    <w:rPr>
      <w:sz w:val="22"/>
      <w:szCs w:val="24"/>
      <w:lang w:bidi="ar-SA"/>
    </w:rPr>
  </w:style>
  <w:style w:type="paragraph" w:customStyle="1" w:styleId="Style1">
    <w:name w:val="Style1"/>
    <w:basedOn w:val="Heading1"/>
    <w:link w:val="Style1Char"/>
    <w:qFormat/>
    <w:rsid w:val="001A0B3B"/>
    <w:pPr>
      <w:numPr>
        <w:numId w:val="0"/>
      </w:numPr>
      <w:tabs>
        <w:tab w:val="left" w:pos="1680"/>
      </w:tabs>
      <w:autoSpaceDE/>
      <w:autoSpaceDN/>
      <w:adjustRightInd/>
      <w:spacing w:before="60" w:after="60" w:line="300" w:lineRule="auto"/>
      <w:ind w:right="54"/>
      <w:jc w:val="both"/>
      <w:outlineLvl w:val="9"/>
    </w:pPr>
    <w:rPr>
      <w:rFonts w:ascii="Verdana" w:eastAsiaTheme="minorHAnsi" w:hAnsi="Verdana"/>
      <w:b w:val="0"/>
      <w:bCs w:val="0"/>
      <w:w w:val="0"/>
      <w:kern w:val="0"/>
      <w:sz w:val="20"/>
      <w:szCs w:val="20"/>
      <w:lang w:val="da-DK" w:eastAsia="da-DK"/>
    </w:rPr>
  </w:style>
  <w:style w:type="paragraph" w:customStyle="1" w:styleId="Bullet2Text">
    <w:name w:val="Bullet 2 Text"/>
    <w:basedOn w:val="Normal"/>
    <w:uiPriority w:val="99"/>
    <w:rsid w:val="001A0B3B"/>
    <w:pPr>
      <w:numPr>
        <w:ilvl w:val="1"/>
        <w:numId w:val="12"/>
      </w:numPr>
      <w:autoSpaceDE/>
      <w:autoSpaceDN/>
      <w:adjustRightInd/>
      <w:spacing w:before="60" w:line="300" w:lineRule="auto"/>
      <w:jc w:val="both"/>
    </w:pPr>
    <w:rPr>
      <w:rFonts w:ascii="Verdana" w:eastAsiaTheme="minorHAnsi" w:hAnsi="Verdana"/>
      <w:sz w:val="20"/>
      <w:szCs w:val="22"/>
    </w:rPr>
  </w:style>
  <w:style w:type="paragraph" w:customStyle="1" w:styleId="H2REVISED">
    <w:name w:val="H2 REVISED"/>
    <w:basedOn w:val="Heading2"/>
    <w:next w:val="Normal"/>
    <w:link w:val="H2REVISEDChar"/>
    <w:qFormat/>
    <w:rsid w:val="001A0B3B"/>
    <w:pPr>
      <w:keepNext/>
      <w:autoSpaceDE/>
      <w:autoSpaceDN/>
      <w:adjustRightInd/>
      <w:spacing w:before="120" w:after="60"/>
      <w:jc w:val="both"/>
    </w:pPr>
    <w:rPr>
      <w:rFonts w:ascii="Verdana" w:hAnsi="Verdana" w:cs="Arial"/>
      <w:bCs/>
      <w:iCs/>
      <w:caps w:val="0"/>
      <w:sz w:val="20"/>
      <w:szCs w:val="20"/>
    </w:rPr>
  </w:style>
  <w:style w:type="paragraph" w:customStyle="1" w:styleId="H3REVISED">
    <w:name w:val="H3 REVISED"/>
    <w:basedOn w:val="Heading4"/>
    <w:next w:val="Normal"/>
    <w:link w:val="H3REVISEDChar"/>
    <w:qFormat/>
    <w:rsid w:val="001A0B3B"/>
    <w:pPr>
      <w:keepNext/>
      <w:numPr>
        <w:ilvl w:val="0"/>
        <w:numId w:val="0"/>
      </w:numPr>
      <w:tabs>
        <w:tab w:val="num" w:pos="2021"/>
      </w:tabs>
      <w:autoSpaceDE/>
      <w:autoSpaceDN/>
      <w:adjustRightInd/>
      <w:spacing w:before="0" w:after="60" w:line="300" w:lineRule="auto"/>
      <w:ind w:left="2021" w:hanging="851"/>
      <w:jc w:val="both"/>
    </w:pPr>
    <w:rPr>
      <w:rFonts w:ascii="Verdana" w:eastAsiaTheme="minorHAnsi" w:hAnsi="Verdana"/>
      <w:bCs/>
      <w:w w:val="100"/>
      <w:sz w:val="20"/>
      <w:szCs w:val="28"/>
    </w:rPr>
  </w:style>
  <w:style w:type="character" w:customStyle="1" w:styleId="H2REVISEDChar">
    <w:name w:val="H2 REVISED Char"/>
    <w:basedOn w:val="DefaultParagraphFont"/>
    <w:link w:val="H2REVISED"/>
    <w:rsid w:val="001A0B3B"/>
    <w:rPr>
      <w:rFonts w:ascii="Verdana" w:hAnsi="Verdana" w:cs="Arial"/>
      <w:b/>
      <w:bCs/>
      <w:iCs/>
      <w:lang w:eastAsia="es-ES" w:bidi="ar-SA"/>
    </w:rPr>
  </w:style>
  <w:style w:type="character" w:customStyle="1" w:styleId="Style1Char">
    <w:name w:val="Style1 Char"/>
    <w:basedOn w:val="DefaultParagraphFont"/>
    <w:link w:val="Style1"/>
    <w:rsid w:val="001A0B3B"/>
    <w:rPr>
      <w:rFonts w:ascii="Verdana" w:eastAsiaTheme="minorHAnsi" w:hAnsi="Verdana"/>
      <w:w w:val="0"/>
      <w:lang w:val="da-DK" w:eastAsia="da-DK" w:bidi="ar-SA"/>
    </w:rPr>
  </w:style>
  <w:style w:type="character" w:customStyle="1" w:styleId="Heading6Char">
    <w:name w:val="Heading 6 Char"/>
    <w:basedOn w:val="DefaultParagraphFont"/>
    <w:link w:val="Heading6"/>
    <w:rsid w:val="00BD6BAE"/>
    <w:rPr>
      <w:rFonts w:asciiTheme="majorHAnsi" w:eastAsiaTheme="majorEastAsia" w:hAnsiTheme="majorHAnsi" w:cstheme="majorBidi"/>
      <w:color w:val="1F4D78" w:themeColor="accent1" w:themeShade="7F"/>
      <w:sz w:val="22"/>
      <w:szCs w:val="24"/>
      <w:lang w:bidi="ar-SA"/>
    </w:rPr>
  </w:style>
  <w:style w:type="character" w:customStyle="1" w:styleId="Heading7Char">
    <w:name w:val="Heading 7 Char"/>
    <w:basedOn w:val="DefaultParagraphFont"/>
    <w:link w:val="Heading7"/>
    <w:rsid w:val="00BD6BAE"/>
    <w:rPr>
      <w:rFonts w:asciiTheme="majorHAnsi" w:eastAsiaTheme="majorEastAsia" w:hAnsiTheme="majorHAnsi" w:cstheme="majorBidi"/>
      <w:i/>
      <w:iCs/>
      <w:color w:val="1F4D78" w:themeColor="accent1" w:themeShade="7F"/>
      <w:sz w:val="22"/>
      <w:szCs w:val="24"/>
      <w:lang w:bidi="ar-SA"/>
    </w:rPr>
  </w:style>
  <w:style w:type="paragraph" w:customStyle="1" w:styleId="listlevel1">
    <w:name w:val="list level 1"/>
    <w:basedOn w:val="Normal"/>
    <w:next w:val="BodyText"/>
    <w:autoRedefine/>
    <w:uiPriority w:val="99"/>
    <w:rsid w:val="00C23A09"/>
    <w:pPr>
      <w:numPr>
        <w:numId w:val="13"/>
      </w:numPr>
      <w:tabs>
        <w:tab w:val="clear" w:pos="720"/>
        <w:tab w:val="left" w:pos="360"/>
      </w:tabs>
      <w:overflowPunct w:val="0"/>
      <w:spacing w:line="360" w:lineRule="auto"/>
      <w:ind w:left="0" w:firstLine="0"/>
      <w:jc w:val="both"/>
      <w:textAlignment w:val="baseline"/>
    </w:pPr>
    <w:rPr>
      <w:rFonts w:eastAsiaTheme="minorHAnsi"/>
      <w:b/>
      <w:color w:val="000000"/>
      <w:sz w:val="20"/>
      <w:szCs w:val="20"/>
    </w:rPr>
  </w:style>
  <w:style w:type="table" w:styleId="PlainTable2">
    <w:name w:val="Plain Table 2"/>
    <w:basedOn w:val="TableNormal"/>
    <w:uiPriority w:val="42"/>
    <w:rsid w:val="00CB6894"/>
    <w:rPr>
      <w:rFonts w:ascii="Verdana" w:eastAsiaTheme="minorHAnsi" w:hAnsi="Verdana"/>
      <w:szCs w:val="22"/>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1REVISED">
    <w:name w:val="H1 REVISED"/>
    <w:basedOn w:val="Heading2"/>
    <w:next w:val="Normal"/>
    <w:autoRedefine/>
    <w:qFormat/>
    <w:rsid w:val="00CB6894"/>
    <w:pPr>
      <w:keepNext/>
      <w:numPr>
        <w:ilvl w:val="0"/>
        <w:numId w:val="0"/>
      </w:numPr>
      <w:tabs>
        <w:tab w:val="num" w:pos="851"/>
      </w:tabs>
      <w:autoSpaceDE/>
      <w:autoSpaceDN/>
      <w:adjustRightInd/>
      <w:spacing w:after="240"/>
      <w:ind w:left="851" w:hanging="851"/>
    </w:pPr>
    <w:rPr>
      <w:rFonts w:ascii="Verdana" w:eastAsiaTheme="minorHAnsi" w:hAnsi="Verdana" w:cs="Arial"/>
      <w:bCs/>
      <w:iCs/>
      <w:caps w:val="0"/>
      <w:szCs w:val="20"/>
    </w:rPr>
  </w:style>
  <w:style w:type="paragraph" w:customStyle="1" w:styleId="bodytext0">
    <w:name w:val="*body text"/>
    <w:basedOn w:val="Normal"/>
    <w:link w:val="bodytextChar0"/>
    <w:qFormat/>
    <w:rsid w:val="00555A01"/>
    <w:pPr>
      <w:autoSpaceDE/>
      <w:autoSpaceDN/>
      <w:adjustRightInd/>
      <w:jc w:val="both"/>
    </w:pPr>
    <w:rPr>
      <w:sz w:val="24"/>
      <w:lang w:val="x-none" w:eastAsia="x-none"/>
    </w:rPr>
  </w:style>
  <w:style w:type="character" w:customStyle="1" w:styleId="bodytextChar0">
    <w:name w:val="*body text Char"/>
    <w:link w:val="bodytext0"/>
    <w:locked/>
    <w:rsid w:val="00555A01"/>
    <w:rPr>
      <w:sz w:val="24"/>
      <w:szCs w:val="24"/>
      <w:lang w:val="x-none" w:eastAsia="x-none" w:bidi="ar-SA"/>
    </w:rPr>
  </w:style>
  <w:style w:type="character" w:customStyle="1" w:styleId="H3REVISEDChar">
    <w:name w:val="H3 REVISED Char"/>
    <w:basedOn w:val="DefaultParagraphFont"/>
    <w:link w:val="H3REVISED"/>
    <w:rsid w:val="00CF3EE6"/>
    <w:rPr>
      <w:rFonts w:ascii="Verdana" w:eastAsiaTheme="minorHAnsi" w:hAnsi="Verdana"/>
      <w:b/>
      <w:bCs/>
      <w:szCs w:val="28"/>
      <w:lang w:bidi="ar-SA"/>
    </w:rPr>
  </w:style>
  <w:style w:type="paragraph" w:customStyle="1" w:styleId="NumberedList">
    <w:name w:val="Numbered List"/>
    <w:basedOn w:val="Normal"/>
    <w:uiPriority w:val="99"/>
    <w:rsid w:val="00C00D04"/>
    <w:pPr>
      <w:numPr>
        <w:numId w:val="15"/>
      </w:numPr>
      <w:autoSpaceDE/>
      <w:autoSpaceDN/>
      <w:adjustRightInd/>
      <w:spacing w:before="60" w:line="300" w:lineRule="auto"/>
      <w:jc w:val="both"/>
    </w:pPr>
    <w:rPr>
      <w:rFonts w:ascii="Verdana" w:eastAsiaTheme="minorHAnsi" w:hAnsi="Verdana"/>
      <w:sz w:val="20"/>
      <w:szCs w:val="22"/>
    </w:rPr>
  </w:style>
  <w:style w:type="paragraph" w:customStyle="1" w:styleId="LetterList">
    <w:name w:val="Letter List"/>
    <w:basedOn w:val="Normal"/>
    <w:uiPriority w:val="99"/>
    <w:qFormat/>
    <w:rsid w:val="00C00D04"/>
    <w:pPr>
      <w:numPr>
        <w:ilvl w:val="1"/>
        <w:numId w:val="15"/>
      </w:numPr>
      <w:autoSpaceDE/>
      <w:autoSpaceDN/>
      <w:adjustRightInd/>
      <w:spacing w:before="60"/>
      <w:jc w:val="both"/>
    </w:pPr>
    <w:rPr>
      <w:rFonts w:ascii="Verdana" w:eastAsiaTheme="minorHAnsi" w:hAnsi="Verdana"/>
      <w:sz w:val="20"/>
      <w:szCs w:val="22"/>
    </w:rPr>
  </w:style>
  <w:style w:type="table" w:customStyle="1" w:styleId="NNBasicTable3">
    <w:name w:val="NN Basic Table3"/>
    <w:basedOn w:val="TableNormal"/>
    <w:next w:val="TableGrid"/>
    <w:uiPriority w:val="59"/>
    <w:rsid w:val="003E1FA7"/>
    <w:pPr>
      <w:spacing w:before="60" w:after="60"/>
    </w:pPr>
    <w:rPr>
      <w:rFonts w:ascii="Verdana" w:hAnsi="Verdana"/>
      <w:lang w:bidi="ar-SA"/>
    </w:rPr>
    <w:tblPr>
      <w:tblInd w:w="144"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pPr>
        <w:jc w:val="center"/>
      </w:pPr>
      <w:rPr>
        <w:color w:val="FFFFFF"/>
      </w:rPr>
      <w:tblPr/>
      <w:tcPr>
        <w:shd w:val="clear" w:color="auto" w:fill="4F81BD"/>
        <w:vAlign w:val="bottom"/>
      </w:tcPr>
    </w:tblStylePr>
    <w:tblStylePr w:type="firstCol">
      <w:pPr>
        <w:jc w:val="left"/>
      </w:pPr>
    </w:tblStylePr>
  </w:style>
  <w:style w:type="paragraph" w:customStyle="1" w:styleId="Default">
    <w:name w:val="Default"/>
    <w:rsid w:val="000D4CAA"/>
    <w:pPr>
      <w:autoSpaceDE w:val="0"/>
      <w:autoSpaceDN w:val="0"/>
      <w:adjustRightInd w:val="0"/>
    </w:pPr>
    <w:rPr>
      <w:rFonts w:ascii="Calibri" w:hAnsi="Calibri" w:cs="Calibri"/>
      <w:color w:val="000000"/>
      <w:sz w:val="24"/>
      <w:szCs w:val="24"/>
      <w:lang w:bidi="ar-SA"/>
    </w:rPr>
  </w:style>
  <w:style w:type="paragraph" w:customStyle="1" w:styleId="xmsonormal">
    <w:name w:val="x_msonormal"/>
    <w:basedOn w:val="Normal"/>
    <w:rsid w:val="002475D2"/>
    <w:pPr>
      <w:autoSpaceDE/>
      <w:autoSpaceDN/>
      <w:adjustRightInd/>
    </w:pPr>
    <w:rPr>
      <w:rFonts w:eastAsiaTheme="minorHAnsi"/>
      <w:sz w:val="24"/>
    </w:rPr>
  </w:style>
  <w:style w:type="paragraph" w:styleId="NormalWeb">
    <w:name w:val="Normal (Web)"/>
    <w:basedOn w:val="Normal"/>
    <w:uiPriority w:val="99"/>
    <w:semiHidden/>
    <w:unhideWhenUsed/>
    <w:rsid w:val="00491815"/>
    <w:pPr>
      <w:autoSpaceDE/>
      <w:autoSpaceDN/>
      <w:adjustRightInd/>
      <w:spacing w:before="100" w:beforeAutospacing="1" w:after="100" w:afterAutospacing="1"/>
    </w:pPr>
    <w:rPr>
      <w:sz w:val="24"/>
    </w:rPr>
  </w:style>
  <w:style w:type="table" w:customStyle="1" w:styleId="TableGrid1">
    <w:name w:val="Table Grid1"/>
    <w:basedOn w:val="TableNormal"/>
    <w:next w:val="TableGrid"/>
    <w:uiPriority w:val="39"/>
    <w:rsid w:val="007134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autoRedefine/>
    <w:uiPriority w:val="99"/>
    <w:unhideWhenUsed/>
    <w:qFormat/>
    <w:rsid w:val="00B51DDC"/>
    <w:pPr>
      <w:autoSpaceDE/>
      <w:autoSpaceDN/>
      <w:adjustRightInd/>
      <w:spacing w:after="160" w:line="259" w:lineRule="auto"/>
      <w:ind w:left="720"/>
    </w:pPr>
    <w:rPr>
      <w:rFonts w:eastAsiaTheme="minorHAnsi" w:cstheme="minorBidi"/>
      <w:szCs w:val="22"/>
    </w:rPr>
  </w:style>
  <w:style w:type="character" w:customStyle="1" w:styleId="ListParagraphChar">
    <w:name w:val="List Paragraph Char"/>
    <w:basedOn w:val="DefaultParagraphFont"/>
    <w:link w:val="ListParagraph"/>
    <w:uiPriority w:val="34"/>
    <w:rsid w:val="00B51DDC"/>
    <w:rPr>
      <w:rFonts w:eastAsiaTheme="minorHAnsi" w:cstheme="minorBidi"/>
      <w:sz w:val="22"/>
      <w:szCs w:val="22"/>
      <w:lang w:bidi="ar-SA"/>
    </w:rPr>
  </w:style>
  <w:style w:type="paragraph" w:customStyle="1" w:styleId="Bullets">
    <w:name w:val="Bullets"/>
    <w:basedOn w:val="ListParagraph"/>
    <w:qFormat/>
    <w:locked/>
    <w:rsid w:val="00B51DDC"/>
    <w:pPr>
      <w:numPr>
        <w:numId w:val="23"/>
      </w:numPr>
    </w:pPr>
  </w:style>
  <w:style w:type="paragraph" w:customStyle="1" w:styleId="NomalIndent-Sub">
    <w:name w:val="Nomal Indent - Sub"/>
    <w:basedOn w:val="NormalIndent"/>
    <w:autoRedefine/>
    <w:qFormat/>
    <w:locked/>
    <w:rsid w:val="003D2F14"/>
    <w:pPr>
      <w:ind w:left="1080"/>
    </w:pPr>
  </w:style>
  <w:style w:type="paragraph" w:customStyle="1" w:styleId="Bullets-Sub">
    <w:name w:val="Bullets - Sub"/>
    <w:basedOn w:val="Bullets"/>
    <w:autoRedefine/>
    <w:qFormat/>
    <w:locked/>
    <w:rsid w:val="00B51DDC"/>
    <w:pPr>
      <w:numPr>
        <w:numId w:val="0"/>
      </w:numPr>
      <w:tabs>
        <w:tab w:val="num" w:pos="720"/>
      </w:tabs>
      <w:ind w:left="1440" w:hanging="720"/>
    </w:pPr>
  </w:style>
  <w:style w:type="paragraph" w:customStyle="1" w:styleId="NomalIndent-SubSub">
    <w:name w:val="Nomal Indent - SubSub"/>
    <w:basedOn w:val="NormalIndent"/>
    <w:autoRedefine/>
    <w:qFormat/>
    <w:locked/>
    <w:rsid w:val="00283D2A"/>
    <w:pPr>
      <w:spacing w:after="0"/>
      <w:ind w:left="1620"/>
    </w:pPr>
    <w:rPr>
      <w:rFonts w:eastAsia="Calibri" w:cs="Times New Roman"/>
    </w:rPr>
  </w:style>
  <w:style w:type="character" w:customStyle="1" w:styleId="BodyTextChar">
    <w:name w:val="Body Text Char"/>
    <w:basedOn w:val="DefaultParagraphFont"/>
    <w:link w:val="BodyText"/>
    <w:rsid w:val="005058C8"/>
    <w:rPr>
      <w:sz w:val="22"/>
      <w:szCs w:val="24"/>
      <w:lang w:bidi="ar-SA"/>
    </w:rPr>
  </w:style>
  <w:style w:type="paragraph" w:customStyle="1" w:styleId="BodyTxt-0">
    <w:name w:val="*BodyTxt-0&quot;"/>
    <w:basedOn w:val="Normal"/>
    <w:qFormat/>
    <w:rsid w:val="00030382"/>
    <w:pPr>
      <w:autoSpaceDE/>
      <w:autoSpaceDN/>
      <w:adjustRightInd/>
      <w:spacing w:after="240"/>
      <w:jc w:val="both"/>
    </w:pPr>
    <w:rPr>
      <w:rFonts w:eastAsiaTheme="minorHAnsi" w:cstheme="minorBidi"/>
      <w:sz w:val="24"/>
    </w:rPr>
  </w:style>
  <w:style w:type="paragraph" w:customStyle="1" w:styleId="textbody">
    <w:name w:val="textbody"/>
    <w:basedOn w:val="Normal"/>
    <w:link w:val="textbodyChar"/>
    <w:qFormat/>
    <w:rsid w:val="00C37276"/>
  </w:style>
  <w:style w:type="character" w:customStyle="1" w:styleId="textbodyChar">
    <w:name w:val="textbody Char"/>
    <w:basedOn w:val="DefaultParagraphFont"/>
    <w:link w:val="textbody"/>
    <w:rsid w:val="00C37276"/>
    <w:rPr>
      <w:sz w:val="22"/>
      <w:szCs w:val="24"/>
      <w:lang w:bidi="ar-SA"/>
    </w:rPr>
  </w:style>
  <w:style w:type="paragraph" w:customStyle="1" w:styleId="NormalArial12pt">
    <w:name w:val="Normal + Arial 12pt"/>
    <w:basedOn w:val="Heading2"/>
    <w:unhideWhenUsed/>
    <w:rsid w:val="00D30E56"/>
    <w:pPr>
      <w:keepNext/>
      <w:numPr>
        <w:numId w:val="33"/>
      </w:numPr>
      <w:autoSpaceDE/>
      <w:autoSpaceDN/>
      <w:adjustRightInd/>
      <w:spacing w:before="0" w:after="0"/>
      <w:ind w:left="360"/>
    </w:pPr>
    <w:rPr>
      <w:b w:val="0"/>
      <w:sz w:val="24"/>
      <w:szCs w:val="20"/>
    </w:rPr>
  </w:style>
  <w:style w:type="character" w:styleId="Mention">
    <w:name w:val="Mention"/>
    <w:basedOn w:val="DefaultParagraphFont"/>
    <w:uiPriority w:val="99"/>
    <w:unhideWhenUsed/>
    <w:rsid w:val="003D2E18"/>
    <w:rPr>
      <w:color w:val="2B579A"/>
      <w:shd w:val="clear" w:color="auto" w:fill="E1DFDD"/>
    </w:rPr>
  </w:style>
  <w:style w:type="paragraph" w:customStyle="1" w:styleId="Level3">
    <w:name w:val="Level 3"/>
    <w:basedOn w:val="Normal"/>
    <w:link w:val="Level3Char"/>
    <w:uiPriority w:val="1"/>
    <w:qFormat/>
    <w:rsid w:val="004654E1"/>
    <w:pPr>
      <w:tabs>
        <w:tab w:val="num" w:pos="1728"/>
      </w:tabs>
      <w:ind w:left="720"/>
      <w:outlineLvl w:val="2"/>
    </w:pPr>
    <w:rPr>
      <w:bCs/>
      <w:szCs w:val="22"/>
    </w:rPr>
  </w:style>
  <w:style w:type="character" w:customStyle="1" w:styleId="Level3Char">
    <w:name w:val="Level 3 Char"/>
    <w:basedOn w:val="DefaultParagraphFont"/>
    <w:link w:val="Level3"/>
    <w:uiPriority w:val="1"/>
    <w:rsid w:val="004654E1"/>
    <w:rPr>
      <w:bCs/>
      <w:sz w:val="22"/>
      <w:szCs w:val="22"/>
      <w:lang w:bidi="ar-SA"/>
    </w:rPr>
  </w:style>
  <w:style w:type="paragraph" w:customStyle="1" w:styleId="Level4">
    <w:name w:val="Level 4"/>
    <w:basedOn w:val="Level3"/>
    <w:link w:val="Level4Char"/>
    <w:uiPriority w:val="1"/>
    <w:qFormat/>
    <w:rsid w:val="004654E1"/>
    <w:pPr>
      <w:numPr>
        <w:ilvl w:val="3"/>
        <w:numId w:val="34"/>
      </w:numPr>
    </w:pPr>
  </w:style>
  <w:style w:type="character" w:customStyle="1" w:styleId="Level4Char">
    <w:name w:val="Level 4 Char"/>
    <w:basedOn w:val="Level3Char"/>
    <w:link w:val="Level4"/>
    <w:uiPriority w:val="1"/>
    <w:rsid w:val="004654E1"/>
    <w:rPr>
      <w:bCs/>
      <w:sz w:val="22"/>
      <w:szCs w:val="22"/>
      <w:lang w:eastAsia="es-ES" w:bidi="ar-SA"/>
    </w:rPr>
  </w:style>
  <w:style w:type="table" w:styleId="TableGridLight">
    <w:name w:val="Grid Table Light"/>
    <w:basedOn w:val="TableNormal"/>
    <w:uiPriority w:val="40"/>
    <w:rsid w:val="004654E1"/>
    <w:rPr>
      <w:rFonts w:eastAsia="MS Mincho"/>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834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1934">
      <w:bodyDiv w:val="1"/>
      <w:marLeft w:val="0"/>
      <w:marRight w:val="0"/>
      <w:marTop w:val="0"/>
      <w:marBottom w:val="0"/>
      <w:divBdr>
        <w:top w:val="none" w:sz="0" w:space="0" w:color="auto"/>
        <w:left w:val="none" w:sz="0" w:space="0" w:color="auto"/>
        <w:bottom w:val="none" w:sz="0" w:space="0" w:color="auto"/>
        <w:right w:val="none" w:sz="0" w:space="0" w:color="auto"/>
      </w:divBdr>
    </w:div>
    <w:div w:id="192229154">
      <w:bodyDiv w:val="1"/>
      <w:marLeft w:val="0"/>
      <w:marRight w:val="0"/>
      <w:marTop w:val="0"/>
      <w:marBottom w:val="0"/>
      <w:divBdr>
        <w:top w:val="none" w:sz="0" w:space="0" w:color="auto"/>
        <w:left w:val="none" w:sz="0" w:space="0" w:color="auto"/>
        <w:bottom w:val="none" w:sz="0" w:space="0" w:color="auto"/>
        <w:right w:val="none" w:sz="0" w:space="0" w:color="auto"/>
      </w:divBdr>
    </w:div>
    <w:div w:id="210122076">
      <w:bodyDiv w:val="1"/>
      <w:marLeft w:val="0"/>
      <w:marRight w:val="0"/>
      <w:marTop w:val="0"/>
      <w:marBottom w:val="0"/>
      <w:divBdr>
        <w:top w:val="none" w:sz="0" w:space="0" w:color="auto"/>
        <w:left w:val="none" w:sz="0" w:space="0" w:color="auto"/>
        <w:bottom w:val="none" w:sz="0" w:space="0" w:color="auto"/>
        <w:right w:val="none" w:sz="0" w:space="0" w:color="auto"/>
      </w:divBdr>
    </w:div>
    <w:div w:id="232085771">
      <w:bodyDiv w:val="1"/>
      <w:marLeft w:val="0"/>
      <w:marRight w:val="0"/>
      <w:marTop w:val="0"/>
      <w:marBottom w:val="0"/>
      <w:divBdr>
        <w:top w:val="none" w:sz="0" w:space="0" w:color="auto"/>
        <w:left w:val="none" w:sz="0" w:space="0" w:color="auto"/>
        <w:bottom w:val="none" w:sz="0" w:space="0" w:color="auto"/>
        <w:right w:val="none" w:sz="0" w:space="0" w:color="auto"/>
      </w:divBdr>
    </w:div>
    <w:div w:id="234513258">
      <w:bodyDiv w:val="1"/>
      <w:marLeft w:val="0"/>
      <w:marRight w:val="0"/>
      <w:marTop w:val="0"/>
      <w:marBottom w:val="0"/>
      <w:divBdr>
        <w:top w:val="none" w:sz="0" w:space="0" w:color="auto"/>
        <w:left w:val="none" w:sz="0" w:space="0" w:color="auto"/>
        <w:bottom w:val="none" w:sz="0" w:space="0" w:color="auto"/>
        <w:right w:val="none" w:sz="0" w:space="0" w:color="auto"/>
      </w:divBdr>
    </w:div>
    <w:div w:id="312412110">
      <w:bodyDiv w:val="1"/>
      <w:marLeft w:val="0"/>
      <w:marRight w:val="0"/>
      <w:marTop w:val="0"/>
      <w:marBottom w:val="0"/>
      <w:divBdr>
        <w:top w:val="none" w:sz="0" w:space="0" w:color="auto"/>
        <w:left w:val="none" w:sz="0" w:space="0" w:color="auto"/>
        <w:bottom w:val="none" w:sz="0" w:space="0" w:color="auto"/>
        <w:right w:val="none" w:sz="0" w:space="0" w:color="auto"/>
      </w:divBdr>
    </w:div>
    <w:div w:id="437287621">
      <w:bodyDiv w:val="1"/>
      <w:marLeft w:val="0"/>
      <w:marRight w:val="0"/>
      <w:marTop w:val="0"/>
      <w:marBottom w:val="0"/>
      <w:divBdr>
        <w:top w:val="none" w:sz="0" w:space="0" w:color="auto"/>
        <w:left w:val="none" w:sz="0" w:space="0" w:color="auto"/>
        <w:bottom w:val="none" w:sz="0" w:space="0" w:color="auto"/>
        <w:right w:val="none" w:sz="0" w:space="0" w:color="auto"/>
      </w:divBdr>
    </w:div>
    <w:div w:id="438574809">
      <w:bodyDiv w:val="1"/>
      <w:marLeft w:val="0"/>
      <w:marRight w:val="0"/>
      <w:marTop w:val="0"/>
      <w:marBottom w:val="0"/>
      <w:divBdr>
        <w:top w:val="none" w:sz="0" w:space="0" w:color="auto"/>
        <w:left w:val="none" w:sz="0" w:space="0" w:color="auto"/>
        <w:bottom w:val="none" w:sz="0" w:space="0" w:color="auto"/>
        <w:right w:val="none" w:sz="0" w:space="0" w:color="auto"/>
      </w:divBdr>
    </w:div>
    <w:div w:id="475924197">
      <w:bodyDiv w:val="1"/>
      <w:marLeft w:val="0"/>
      <w:marRight w:val="0"/>
      <w:marTop w:val="0"/>
      <w:marBottom w:val="0"/>
      <w:divBdr>
        <w:top w:val="none" w:sz="0" w:space="0" w:color="auto"/>
        <w:left w:val="none" w:sz="0" w:space="0" w:color="auto"/>
        <w:bottom w:val="none" w:sz="0" w:space="0" w:color="auto"/>
        <w:right w:val="none" w:sz="0" w:space="0" w:color="auto"/>
      </w:divBdr>
    </w:div>
    <w:div w:id="517425997">
      <w:bodyDiv w:val="1"/>
      <w:marLeft w:val="0"/>
      <w:marRight w:val="0"/>
      <w:marTop w:val="0"/>
      <w:marBottom w:val="0"/>
      <w:divBdr>
        <w:top w:val="none" w:sz="0" w:space="0" w:color="auto"/>
        <w:left w:val="none" w:sz="0" w:space="0" w:color="auto"/>
        <w:bottom w:val="none" w:sz="0" w:space="0" w:color="auto"/>
        <w:right w:val="none" w:sz="0" w:space="0" w:color="auto"/>
      </w:divBdr>
    </w:div>
    <w:div w:id="671302380">
      <w:bodyDiv w:val="1"/>
      <w:marLeft w:val="0"/>
      <w:marRight w:val="0"/>
      <w:marTop w:val="0"/>
      <w:marBottom w:val="0"/>
      <w:divBdr>
        <w:top w:val="none" w:sz="0" w:space="0" w:color="auto"/>
        <w:left w:val="none" w:sz="0" w:space="0" w:color="auto"/>
        <w:bottom w:val="none" w:sz="0" w:space="0" w:color="auto"/>
        <w:right w:val="none" w:sz="0" w:space="0" w:color="auto"/>
      </w:divBdr>
    </w:div>
    <w:div w:id="744374814">
      <w:bodyDiv w:val="1"/>
      <w:marLeft w:val="0"/>
      <w:marRight w:val="0"/>
      <w:marTop w:val="0"/>
      <w:marBottom w:val="0"/>
      <w:divBdr>
        <w:top w:val="none" w:sz="0" w:space="0" w:color="auto"/>
        <w:left w:val="none" w:sz="0" w:space="0" w:color="auto"/>
        <w:bottom w:val="none" w:sz="0" w:space="0" w:color="auto"/>
        <w:right w:val="none" w:sz="0" w:space="0" w:color="auto"/>
      </w:divBdr>
    </w:div>
    <w:div w:id="765267713">
      <w:bodyDiv w:val="1"/>
      <w:marLeft w:val="0"/>
      <w:marRight w:val="0"/>
      <w:marTop w:val="0"/>
      <w:marBottom w:val="0"/>
      <w:divBdr>
        <w:top w:val="none" w:sz="0" w:space="0" w:color="auto"/>
        <w:left w:val="none" w:sz="0" w:space="0" w:color="auto"/>
        <w:bottom w:val="none" w:sz="0" w:space="0" w:color="auto"/>
        <w:right w:val="none" w:sz="0" w:space="0" w:color="auto"/>
      </w:divBdr>
    </w:div>
    <w:div w:id="882063066">
      <w:bodyDiv w:val="1"/>
      <w:marLeft w:val="0"/>
      <w:marRight w:val="0"/>
      <w:marTop w:val="0"/>
      <w:marBottom w:val="0"/>
      <w:divBdr>
        <w:top w:val="none" w:sz="0" w:space="0" w:color="auto"/>
        <w:left w:val="none" w:sz="0" w:space="0" w:color="auto"/>
        <w:bottom w:val="none" w:sz="0" w:space="0" w:color="auto"/>
        <w:right w:val="none" w:sz="0" w:space="0" w:color="auto"/>
      </w:divBdr>
    </w:div>
    <w:div w:id="908686846">
      <w:bodyDiv w:val="1"/>
      <w:marLeft w:val="0"/>
      <w:marRight w:val="0"/>
      <w:marTop w:val="0"/>
      <w:marBottom w:val="0"/>
      <w:divBdr>
        <w:top w:val="none" w:sz="0" w:space="0" w:color="auto"/>
        <w:left w:val="none" w:sz="0" w:space="0" w:color="auto"/>
        <w:bottom w:val="none" w:sz="0" w:space="0" w:color="auto"/>
        <w:right w:val="none" w:sz="0" w:space="0" w:color="auto"/>
      </w:divBdr>
      <w:divsChild>
        <w:div w:id="2093970972">
          <w:marLeft w:val="0"/>
          <w:marRight w:val="0"/>
          <w:marTop w:val="0"/>
          <w:marBottom w:val="0"/>
          <w:divBdr>
            <w:top w:val="none" w:sz="0" w:space="0" w:color="auto"/>
            <w:left w:val="none" w:sz="0" w:space="0" w:color="auto"/>
            <w:bottom w:val="none" w:sz="0" w:space="0" w:color="auto"/>
            <w:right w:val="none" w:sz="0" w:space="0" w:color="auto"/>
          </w:divBdr>
          <w:divsChild>
            <w:div w:id="292710077">
              <w:marLeft w:val="0"/>
              <w:marRight w:val="0"/>
              <w:marTop w:val="0"/>
              <w:marBottom w:val="0"/>
              <w:divBdr>
                <w:top w:val="none" w:sz="0" w:space="0" w:color="auto"/>
                <w:left w:val="none" w:sz="0" w:space="0" w:color="auto"/>
                <w:bottom w:val="none" w:sz="0" w:space="0" w:color="auto"/>
                <w:right w:val="none" w:sz="0" w:space="0" w:color="auto"/>
              </w:divBdr>
              <w:divsChild>
                <w:div w:id="9510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64901">
      <w:bodyDiv w:val="1"/>
      <w:marLeft w:val="0"/>
      <w:marRight w:val="0"/>
      <w:marTop w:val="0"/>
      <w:marBottom w:val="0"/>
      <w:divBdr>
        <w:top w:val="none" w:sz="0" w:space="0" w:color="auto"/>
        <w:left w:val="none" w:sz="0" w:space="0" w:color="auto"/>
        <w:bottom w:val="none" w:sz="0" w:space="0" w:color="auto"/>
        <w:right w:val="none" w:sz="0" w:space="0" w:color="auto"/>
      </w:divBdr>
    </w:div>
    <w:div w:id="1164316089">
      <w:bodyDiv w:val="1"/>
      <w:marLeft w:val="0"/>
      <w:marRight w:val="0"/>
      <w:marTop w:val="0"/>
      <w:marBottom w:val="0"/>
      <w:divBdr>
        <w:top w:val="none" w:sz="0" w:space="0" w:color="auto"/>
        <w:left w:val="none" w:sz="0" w:space="0" w:color="auto"/>
        <w:bottom w:val="none" w:sz="0" w:space="0" w:color="auto"/>
        <w:right w:val="none" w:sz="0" w:space="0" w:color="auto"/>
      </w:divBdr>
    </w:div>
    <w:div w:id="1291017351">
      <w:bodyDiv w:val="1"/>
      <w:marLeft w:val="0"/>
      <w:marRight w:val="0"/>
      <w:marTop w:val="0"/>
      <w:marBottom w:val="0"/>
      <w:divBdr>
        <w:top w:val="none" w:sz="0" w:space="0" w:color="auto"/>
        <w:left w:val="none" w:sz="0" w:space="0" w:color="auto"/>
        <w:bottom w:val="none" w:sz="0" w:space="0" w:color="auto"/>
        <w:right w:val="none" w:sz="0" w:space="0" w:color="auto"/>
      </w:divBdr>
    </w:div>
    <w:div w:id="1377043805">
      <w:bodyDiv w:val="1"/>
      <w:marLeft w:val="0"/>
      <w:marRight w:val="0"/>
      <w:marTop w:val="0"/>
      <w:marBottom w:val="0"/>
      <w:divBdr>
        <w:top w:val="none" w:sz="0" w:space="0" w:color="auto"/>
        <w:left w:val="none" w:sz="0" w:space="0" w:color="auto"/>
        <w:bottom w:val="none" w:sz="0" w:space="0" w:color="auto"/>
        <w:right w:val="none" w:sz="0" w:space="0" w:color="auto"/>
      </w:divBdr>
    </w:div>
    <w:div w:id="1385906148">
      <w:bodyDiv w:val="1"/>
      <w:marLeft w:val="0"/>
      <w:marRight w:val="0"/>
      <w:marTop w:val="0"/>
      <w:marBottom w:val="0"/>
      <w:divBdr>
        <w:top w:val="none" w:sz="0" w:space="0" w:color="auto"/>
        <w:left w:val="none" w:sz="0" w:space="0" w:color="auto"/>
        <w:bottom w:val="none" w:sz="0" w:space="0" w:color="auto"/>
        <w:right w:val="none" w:sz="0" w:space="0" w:color="auto"/>
      </w:divBdr>
    </w:div>
    <w:div w:id="1387872709">
      <w:bodyDiv w:val="1"/>
      <w:marLeft w:val="0"/>
      <w:marRight w:val="0"/>
      <w:marTop w:val="0"/>
      <w:marBottom w:val="0"/>
      <w:divBdr>
        <w:top w:val="none" w:sz="0" w:space="0" w:color="auto"/>
        <w:left w:val="none" w:sz="0" w:space="0" w:color="auto"/>
        <w:bottom w:val="none" w:sz="0" w:space="0" w:color="auto"/>
        <w:right w:val="none" w:sz="0" w:space="0" w:color="auto"/>
      </w:divBdr>
    </w:div>
    <w:div w:id="1419979663">
      <w:bodyDiv w:val="1"/>
      <w:marLeft w:val="0"/>
      <w:marRight w:val="0"/>
      <w:marTop w:val="0"/>
      <w:marBottom w:val="0"/>
      <w:divBdr>
        <w:top w:val="none" w:sz="0" w:space="0" w:color="auto"/>
        <w:left w:val="none" w:sz="0" w:space="0" w:color="auto"/>
        <w:bottom w:val="none" w:sz="0" w:space="0" w:color="auto"/>
        <w:right w:val="none" w:sz="0" w:space="0" w:color="auto"/>
      </w:divBdr>
    </w:div>
    <w:div w:id="1487866121">
      <w:bodyDiv w:val="1"/>
      <w:marLeft w:val="0"/>
      <w:marRight w:val="0"/>
      <w:marTop w:val="0"/>
      <w:marBottom w:val="0"/>
      <w:divBdr>
        <w:top w:val="none" w:sz="0" w:space="0" w:color="auto"/>
        <w:left w:val="none" w:sz="0" w:space="0" w:color="auto"/>
        <w:bottom w:val="none" w:sz="0" w:space="0" w:color="auto"/>
        <w:right w:val="none" w:sz="0" w:space="0" w:color="auto"/>
      </w:divBdr>
    </w:div>
    <w:div w:id="1497263225">
      <w:bodyDiv w:val="1"/>
      <w:marLeft w:val="0"/>
      <w:marRight w:val="0"/>
      <w:marTop w:val="0"/>
      <w:marBottom w:val="0"/>
      <w:divBdr>
        <w:top w:val="none" w:sz="0" w:space="0" w:color="auto"/>
        <w:left w:val="none" w:sz="0" w:space="0" w:color="auto"/>
        <w:bottom w:val="none" w:sz="0" w:space="0" w:color="auto"/>
        <w:right w:val="none" w:sz="0" w:space="0" w:color="auto"/>
      </w:divBdr>
    </w:div>
    <w:div w:id="1504317504">
      <w:bodyDiv w:val="1"/>
      <w:marLeft w:val="0"/>
      <w:marRight w:val="0"/>
      <w:marTop w:val="0"/>
      <w:marBottom w:val="0"/>
      <w:divBdr>
        <w:top w:val="none" w:sz="0" w:space="0" w:color="auto"/>
        <w:left w:val="none" w:sz="0" w:space="0" w:color="auto"/>
        <w:bottom w:val="none" w:sz="0" w:space="0" w:color="auto"/>
        <w:right w:val="none" w:sz="0" w:space="0" w:color="auto"/>
      </w:divBdr>
    </w:div>
    <w:div w:id="1593003299">
      <w:bodyDiv w:val="1"/>
      <w:marLeft w:val="0"/>
      <w:marRight w:val="0"/>
      <w:marTop w:val="0"/>
      <w:marBottom w:val="0"/>
      <w:divBdr>
        <w:top w:val="none" w:sz="0" w:space="0" w:color="auto"/>
        <w:left w:val="none" w:sz="0" w:space="0" w:color="auto"/>
        <w:bottom w:val="none" w:sz="0" w:space="0" w:color="auto"/>
        <w:right w:val="none" w:sz="0" w:space="0" w:color="auto"/>
      </w:divBdr>
    </w:div>
    <w:div w:id="1635138358">
      <w:bodyDiv w:val="1"/>
      <w:marLeft w:val="0"/>
      <w:marRight w:val="0"/>
      <w:marTop w:val="0"/>
      <w:marBottom w:val="0"/>
      <w:divBdr>
        <w:top w:val="none" w:sz="0" w:space="0" w:color="auto"/>
        <w:left w:val="none" w:sz="0" w:space="0" w:color="auto"/>
        <w:bottom w:val="none" w:sz="0" w:space="0" w:color="auto"/>
        <w:right w:val="none" w:sz="0" w:space="0" w:color="auto"/>
      </w:divBdr>
    </w:div>
    <w:div w:id="1798983753">
      <w:bodyDiv w:val="1"/>
      <w:marLeft w:val="0"/>
      <w:marRight w:val="0"/>
      <w:marTop w:val="0"/>
      <w:marBottom w:val="0"/>
      <w:divBdr>
        <w:top w:val="none" w:sz="0" w:space="0" w:color="auto"/>
        <w:left w:val="none" w:sz="0" w:space="0" w:color="auto"/>
        <w:bottom w:val="none" w:sz="0" w:space="0" w:color="auto"/>
        <w:right w:val="none" w:sz="0" w:space="0" w:color="auto"/>
      </w:divBdr>
    </w:div>
    <w:div w:id="1823623276">
      <w:bodyDiv w:val="1"/>
      <w:marLeft w:val="0"/>
      <w:marRight w:val="0"/>
      <w:marTop w:val="0"/>
      <w:marBottom w:val="0"/>
      <w:divBdr>
        <w:top w:val="none" w:sz="0" w:space="0" w:color="auto"/>
        <w:left w:val="none" w:sz="0" w:space="0" w:color="auto"/>
        <w:bottom w:val="none" w:sz="0" w:space="0" w:color="auto"/>
        <w:right w:val="none" w:sz="0" w:space="0" w:color="auto"/>
      </w:divBdr>
    </w:div>
    <w:div w:id="2027754724">
      <w:bodyDiv w:val="1"/>
      <w:marLeft w:val="0"/>
      <w:marRight w:val="0"/>
      <w:marTop w:val="0"/>
      <w:marBottom w:val="0"/>
      <w:divBdr>
        <w:top w:val="none" w:sz="0" w:space="0" w:color="auto"/>
        <w:left w:val="none" w:sz="0" w:space="0" w:color="auto"/>
        <w:bottom w:val="none" w:sz="0" w:space="0" w:color="auto"/>
        <w:right w:val="none" w:sz="0" w:space="0" w:color="auto"/>
      </w:divBdr>
    </w:div>
    <w:div w:id="2071268862">
      <w:bodyDiv w:val="1"/>
      <w:marLeft w:val="0"/>
      <w:marRight w:val="0"/>
      <w:marTop w:val="0"/>
      <w:marBottom w:val="0"/>
      <w:divBdr>
        <w:top w:val="none" w:sz="0" w:space="0" w:color="auto"/>
        <w:left w:val="none" w:sz="0" w:space="0" w:color="auto"/>
        <w:bottom w:val="none" w:sz="0" w:space="0" w:color="auto"/>
        <w:right w:val="none" w:sz="0" w:space="0" w:color="auto"/>
      </w:divBdr>
    </w:div>
    <w:div w:id="207947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mass.gov/mcad" TargetMode="External"/><Relationship Id="rId21" Type="http://schemas.openxmlformats.org/officeDocument/2006/relationships/hyperlink" Target="http://www.mbta.com" TargetMode="External"/><Relationship Id="rId42" Type="http://schemas.openxmlformats.org/officeDocument/2006/relationships/hyperlink" Target="http://www.state.ma.us/legis/laws/mgl/gl-119A-toc.htm" TargetMode="External"/><Relationship Id="rId63" Type="http://schemas.openxmlformats.org/officeDocument/2006/relationships/hyperlink" Target="http://www.mass.gov/legis/laws/mgl/214-3b.htm" TargetMode="External"/><Relationship Id="rId84" Type="http://schemas.openxmlformats.org/officeDocument/2006/relationships/hyperlink" Target="http://www.state.ma.us/legis/laws/mgl/gl-152-toc.htm" TargetMode="External"/><Relationship Id="rId138" Type="http://schemas.openxmlformats.org/officeDocument/2006/relationships/fontTable" Target="fontTable.xml"/><Relationship Id="rId16" Type="http://schemas.openxmlformats.org/officeDocument/2006/relationships/hyperlink" Target="mailto:COMMBUYS@state.ma.us" TargetMode="External"/><Relationship Id="rId107" Type="http://schemas.openxmlformats.org/officeDocument/2006/relationships/hyperlink" Target="http://caselaw.lp.findlaw.com/casecode/uscodes/47/chapters/5/subchapters/ii/parts/ii/sections/section_255.html" TargetMode="External"/><Relationship Id="rId11" Type="http://schemas.openxmlformats.org/officeDocument/2006/relationships/endnotes" Target="endnotes.xml"/><Relationship Id="rId32" Type="http://schemas.openxmlformats.org/officeDocument/2006/relationships/hyperlink" Target="http://www.mass.gov/legis/laws/mgl/index.htm" TargetMode="External"/><Relationship Id="rId37" Type="http://schemas.openxmlformats.org/officeDocument/2006/relationships/hyperlink" Target="http://www.irs.treas.gov/" TargetMode="External"/><Relationship Id="rId53" Type="http://schemas.openxmlformats.org/officeDocument/2006/relationships/hyperlink" Target="http://www.epa.gov/lawsregs/topics/" TargetMode="External"/><Relationship Id="rId58" Type="http://schemas.openxmlformats.org/officeDocument/2006/relationships/hyperlink" Target="https://www.pcisecuritystandards.org/" TargetMode="External"/><Relationship Id="rId74" Type="http://schemas.openxmlformats.org/officeDocument/2006/relationships/hyperlink" Target="http://www.mass.gov/ago/doing-business-in-massachusetts/labor-laws-and-public-construction/" TargetMode="External"/><Relationship Id="rId79" Type="http://schemas.openxmlformats.org/officeDocument/2006/relationships/hyperlink" Target="http://www.mass.gov/lwd/labor-standards/minimum-wage/statutes-and-regs/minimum-wage-regulations-455-cmr-200.html" TargetMode="External"/><Relationship Id="rId102" Type="http://schemas.openxmlformats.org/officeDocument/2006/relationships/hyperlink" Target="http://www.mass.gov/legis/laws/mgl/gl-272-toc.htm" TargetMode="External"/><Relationship Id="rId123" Type="http://schemas.openxmlformats.org/officeDocument/2006/relationships/hyperlink" Target="http://www.mass.gov/courts/case-legal-res/law-lib/laws-by-source/exec/" TargetMode="External"/><Relationship Id="rId128" Type="http://schemas.openxmlformats.org/officeDocument/2006/relationships/hyperlink" Target="http://www.fourmilab.ch/ustax/www/t26-A-1-N-V-999.html" TargetMode="External"/><Relationship Id="rId5" Type="http://schemas.openxmlformats.org/officeDocument/2006/relationships/customXml" Target="../customXml/item5.xml"/><Relationship Id="rId90" Type="http://schemas.openxmlformats.org/officeDocument/2006/relationships/hyperlink" Target="http://www.eeoc.gov/facts/qanda.html" TargetMode="External"/><Relationship Id="rId95" Type="http://schemas.openxmlformats.org/officeDocument/2006/relationships/hyperlink" Target="http://uscode.house.gov/view.xhtml?req=(title%3A29%20section%3A794%20edition%3Aprelim)%20OR%20(granuleid%3AUSC-prelim-title29-section794)&amp;amp;f=treesort&amp;amp;edition=prelim&amp;amp;num=0&amp;amp;jumpTo=true" TargetMode="External"/><Relationship Id="rId22" Type="http://schemas.openxmlformats.org/officeDocument/2006/relationships/footer" Target="footer2.xml"/><Relationship Id="rId27" Type="http://schemas.openxmlformats.org/officeDocument/2006/relationships/hyperlink" Target="https://cdn.mbta.com/sites/default/files/business-center/2018-04-27-mbta-standard-contract-instructions-certifications-executive-orders.pdf" TargetMode="External"/><Relationship Id="rId43" Type="http://schemas.openxmlformats.org/officeDocument/2006/relationships/hyperlink" Target="http://www.state.ma.us/legis/laws/mgl/119A-12.htm" TargetMode="External"/><Relationship Id="rId48" Type="http://schemas.openxmlformats.org/officeDocument/2006/relationships/hyperlink" Target="http://www.law.cornell.edu/uscode/31/usc_sec_31_00001352----000-.html" TargetMode="External"/><Relationship Id="rId64" Type="http://schemas.openxmlformats.org/officeDocument/2006/relationships/hyperlink" Target="http://www.sec.state.ma.us/" TargetMode="External"/><Relationship Id="rId69" Type="http://schemas.openxmlformats.org/officeDocument/2006/relationships/hyperlink" Target="http://www.malegislature.gov/Laws/GeneralLaws/PartI/TitleII/Chapter7/Section22" TargetMode="External"/><Relationship Id="rId113" Type="http://schemas.openxmlformats.org/officeDocument/2006/relationships/hyperlink" Target="http://www.mass.gov/legis/laws/mgl/272-98a.htm" TargetMode="External"/><Relationship Id="rId118" Type="http://schemas.openxmlformats.org/officeDocument/2006/relationships/hyperlink" Target="http://www.mass.gov/mcad/resources/" TargetMode="External"/><Relationship Id="rId134" Type="http://schemas.openxmlformats.org/officeDocument/2006/relationships/hyperlink" Target="http://www.mass.gov/courts/docs/lawlib/eo400-499/eo444.txt" TargetMode="External"/><Relationship Id="rId139" Type="http://schemas.openxmlformats.org/officeDocument/2006/relationships/glossaryDocument" Target="glossary/document.xml"/><Relationship Id="rId80" Type="http://schemas.openxmlformats.org/officeDocument/2006/relationships/hyperlink" Target="http://www.state.ma.us/legis/laws/mgl/gl-151A-toc.htm" TargetMode="External"/><Relationship Id="rId85" Type="http://schemas.openxmlformats.org/officeDocument/2006/relationships/hyperlink" Target="http://www.state.ma.us/legis/laws/mgl/gl-153-toc.htm" TargetMode="External"/><Relationship Id="rId12" Type="http://schemas.openxmlformats.org/officeDocument/2006/relationships/footer" Target="footer1.xml"/><Relationship Id="rId17" Type="http://schemas.openxmlformats.org/officeDocument/2006/relationships/hyperlink" Target="mailto:rfpresponse@mbta.com" TargetMode="External"/><Relationship Id="rId33" Type="http://schemas.openxmlformats.org/officeDocument/2006/relationships/hyperlink" Target="http://www.lawlib.state.ma.us/source/mass/cmr/index.html" TargetMode="External"/><Relationship Id="rId38" Type="http://schemas.openxmlformats.org/officeDocument/2006/relationships/hyperlink" Target="http://www.mass.gov/dor/businesses/help-and-resources/legal-library/" TargetMode="External"/><Relationship Id="rId59" Type="http://schemas.openxmlformats.org/officeDocument/2006/relationships/hyperlink" Target="http://www.mass.gov/legis/laws/mgl/214-3b.htm" TargetMode="External"/><Relationship Id="rId103" Type="http://schemas.openxmlformats.org/officeDocument/2006/relationships/hyperlink" Target="http://www.mass.gov/legis/laws/mgl/gl-272-toc.htm" TargetMode="External"/><Relationship Id="rId108" Type="http://schemas.openxmlformats.org/officeDocument/2006/relationships/hyperlink" Target="http://www.mass.gov/legis/laws/mgl/149-105d.htm" TargetMode="External"/><Relationship Id="rId124" Type="http://schemas.openxmlformats.org/officeDocument/2006/relationships/hyperlink" Target="http://www.mass.gov/courts/case-legal-res/law-lib/laws-by-source/exec/" TargetMode="External"/><Relationship Id="rId129" Type="http://schemas.openxmlformats.org/officeDocument/2006/relationships/hyperlink" Target="http://www.irs.gov/irm/part4/irm_04-061-006.html" TargetMode="External"/><Relationship Id="rId54" Type="http://schemas.openxmlformats.org/officeDocument/2006/relationships/hyperlink" Target="http://www.dol.gov/dol/findit.htm" TargetMode="External"/><Relationship Id="rId70" Type="http://schemas.openxmlformats.org/officeDocument/2006/relationships/hyperlink" Target="http://www.mass.gov/lwd/labor-standards/minimum-wage/" TargetMode="External"/><Relationship Id="rId75" Type="http://schemas.openxmlformats.org/officeDocument/2006/relationships/hyperlink" Target="http://www.mass.gov/ago/doing-business-in-massachusetts/labor-laws-and-public-construction/" TargetMode="External"/><Relationship Id="rId91" Type="http://schemas.openxmlformats.org/officeDocument/2006/relationships/hyperlink" Target="http://www.ada.gov/" TargetMode="External"/><Relationship Id="rId96" Type="http://schemas.openxmlformats.org/officeDocument/2006/relationships/hyperlink" Target="http://uscode.house.gov/view.xhtml?req=(title%3A29%20section%3A701%20edition%3Aprelim)%20OR%20(granuleid%3AUSC-prelim-title29-section701)&amp;amp;f=treesort&amp;amp;edition=prelim&amp;amp;num=0&amp;amp;jumpTo=true"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mass.gov/info-details/creating-accessible-electronic-documents-and-communications" TargetMode="External"/><Relationship Id="rId28" Type="http://schemas.openxmlformats.org/officeDocument/2006/relationships/hyperlink" Target="https://cdn.mbta.com/sites/default/files/business-center/2018-04-27-mbta-standard-contract-instructions-certifications-executive-orders.pdf" TargetMode="External"/><Relationship Id="rId49" Type="http://schemas.openxmlformats.org/officeDocument/2006/relationships/hyperlink" Target="http://www.whitehouse.gov/omb/circulars/index-education.html" TargetMode="External"/><Relationship Id="rId114" Type="http://schemas.openxmlformats.org/officeDocument/2006/relationships/hyperlink" Target="http://www.mass.gov/legis/laws/mgl/111-199a.htm" TargetMode="External"/><Relationship Id="rId119" Type="http://schemas.openxmlformats.org/officeDocument/2006/relationships/hyperlink" Target="https://malegislature.gov/Laws/GeneralLaws/PartI/TitleXVI/Chapter111F" TargetMode="External"/><Relationship Id="rId44" Type="http://schemas.openxmlformats.org/officeDocument/2006/relationships/hyperlink" Target="http://www.state.ma.us/legis/laws/mgl/119A-12.htm" TargetMode="External"/><Relationship Id="rId60" Type="http://schemas.openxmlformats.org/officeDocument/2006/relationships/hyperlink" Target="http://www.mass.gov/legis/laws/mgl/gl-93h-toc.htm" TargetMode="External"/><Relationship Id="rId65" Type="http://schemas.openxmlformats.org/officeDocument/2006/relationships/hyperlink" Target="http://www.sec.state.ma.us/" TargetMode="External"/><Relationship Id="rId81" Type="http://schemas.openxmlformats.org/officeDocument/2006/relationships/hyperlink" Target="http://www.state.ma.us/legis/laws/mgl/gl-151B-toc.htm" TargetMode="External"/><Relationship Id="rId86" Type="http://schemas.openxmlformats.org/officeDocument/2006/relationships/hyperlink" Target="http://www.mass.gov/courts/docs/lawlib/101-103cmr/102cmr12.pdf" TargetMode="External"/><Relationship Id="rId130" Type="http://schemas.openxmlformats.org/officeDocument/2006/relationships/hyperlink" Target="http://www.malegislature.gov/Laws/GeneralLaws/PartI/TitleXXI/Chapter151E/Section2" TargetMode="External"/><Relationship Id="rId135" Type="http://schemas.openxmlformats.org/officeDocument/2006/relationships/hyperlink" Target="http://www.mass.gov/courts/case-legal-res/law-lib/laws-by-source/exec/eo500-549.html" TargetMode="External"/><Relationship Id="rId13" Type="http://schemas.openxmlformats.org/officeDocument/2006/relationships/hyperlink" Target="https://www.mbta.com/accessibility/the-ride" TargetMode="External"/><Relationship Id="rId18" Type="http://schemas.openxmlformats.org/officeDocument/2006/relationships/hyperlink" Target="mailto:confidential@mbta.com" TargetMode="External"/><Relationship Id="rId39" Type="http://schemas.openxmlformats.org/officeDocument/2006/relationships/hyperlink" Target="http://www.state.ma.us/legis/laws/mgl/gl-62C-toc.htm" TargetMode="External"/><Relationship Id="rId109" Type="http://schemas.openxmlformats.org/officeDocument/2006/relationships/hyperlink" Target="http://www.mass.gov/legis/laws/mgl/gl-151c-toc.htm" TargetMode="External"/><Relationship Id="rId34" Type="http://schemas.openxmlformats.org/officeDocument/2006/relationships/hyperlink" Target="http://www.mass.gov/anf/docs/osd/policy/801cmr21.doc" TargetMode="External"/><Relationship Id="rId50" Type="http://schemas.openxmlformats.org/officeDocument/2006/relationships/hyperlink" Target="http://www.dol.gov/ofccp/regs/statutes/eo11246.htm" TargetMode="External"/><Relationship Id="rId55" Type="http://schemas.openxmlformats.org/officeDocument/2006/relationships/hyperlink" Target="http://www.mass.gov/legis/laws/mgl/gl-93h-toc.htm" TargetMode="External"/><Relationship Id="rId76" Type="http://schemas.openxmlformats.org/officeDocument/2006/relationships/hyperlink" Target="http://www.state.ma.us/legis/laws/mgl/gl-149-toc.htm" TargetMode="External"/><Relationship Id="rId97" Type="http://schemas.openxmlformats.org/officeDocument/2006/relationships/hyperlink" Target="http://caselaw.lp.findlaw.com/casecode/uscodes/29/chapters/14/sections/section_623.html" TargetMode="External"/><Relationship Id="rId104" Type="http://schemas.openxmlformats.org/officeDocument/2006/relationships/hyperlink" Target="http://www.mass.gov/legis/const.htm" TargetMode="External"/><Relationship Id="rId120" Type="http://schemas.openxmlformats.org/officeDocument/2006/relationships/hyperlink" Target="http://www.mass.gov/courts/docs/lawlib/eo500-599/eo549.pdf" TargetMode="External"/><Relationship Id="rId125" Type="http://schemas.openxmlformats.org/officeDocument/2006/relationships/hyperlink" Target="http://www.mass.gov/courts/docs/lawlib/eo400-499/eo481.pdf" TargetMode="External"/><Relationship Id="rId7" Type="http://schemas.openxmlformats.org/officeDocument/2006/relationships/styles" Target="styles.xml"/><Relationship Id="rId71" Type="http://schemas.openxmlformats.org/officeDocument/2006/relationships/hyperlink" Target="http://www.mass.gov/lwd/unemployment-insur/" TargetMode="External"/><Relationship Id="rId92" Type="http://schemas.openxmlformats.org/officeDocument/2006/relationships/hyperlink" Target="http://www.ada.gov/" TargetMode="External"/><Relationship Id="rId2" Type="http://schemas.openxmlformats.org/officeDocument/2006/relationships/customXml" Target="../customXml/item2.xml"/><Relationship Id="rId29" Type="http://schemas.openxmlformats.org/officeDocument/2006/relationships/hyperlink" Target="http://www.mass.gov/anf/docs/osd/policy/801cmr21.doc" TargetMode="External"/><Relationship Id="rId24" Type="http://schemas.openxmlformats.org/officeDocument/2006/relationships/hyperlink" Target="http://www.mass.gov/osc/docs/forms/payroll-lcm/employment-status-form.doc" TargetMode="External"/><Relationship Id="rId40" Type="http://schemas.openxmlformats.org/officeDocument/2006/relationships/hyperlink" Target="http://www.state.ma.us/legis/laws/mgl/62c-49a.htm" TargetMode="External"/><Relationship Id="rId45" Type="http://schemas.openxmlformats.org/officeDocument/2006/relationships/hyperlink" Target="http://www.mass.gov/dor/businesses/help-and-resources/legal-library/tirs/tirs-by-years/2005-releases/tir-05-11-effect-of-new-employee.html" TargetMode="External"/><Relationship Id="rId66" Type="http://schemas.openxmlformats.org/officeDocument/2006/relationships/hyperlink" Target="http://www.dol.gov/dol/findit.htm" TargetMode="External"/><Relationship Id="rId87" Type="http://schemas.openxmlformats.org/officeDocument/2006/relationships/hyperlink" Target="http://caselaw.lp.findlaw.com/casecode/uscodes/29/chapters/8/toc.html" TargetMode="External"/><Relationship Id="rId110" Type="http://schemas.openxmlformats.org/officeDocument/2006/relationships/hyperlink" Target="http://www.mass.gov/legis/laws/mgl/272-92a.htm" TargetMode="External"/><Relationship Id="rId115" Type="http://schemas.openxmlformats.org/officeDocument/2006/relationships/hyperlink" Target="http://mgcmsauth1.mass.gov/anf/employment-equal-access-disability/oversight-agencies/mod/" TargetMode="External"/><Relationship Id="rId131" Type="http://schemas.openxmlformats.org/officeDocument/2006/relationships/hyperlink" Target="http://www.mass.gov/courts/docs/lawlib/eo300-399/eo346.txt" TargetMode="External"/><Relationship Id="rId136" Type="http://schemas.openxmlformats.org/officeDocument/2006/relationships/hyperlink" Target="https://www.mass.gov/doc/is016-vulnerability-management-standard/download" TargetMode="External"/><Relationship Id="rId61" Type="http://schemas.openxmlformats.org/officeDocument/2006/relationships/hyperlink" Target="http://www.mass.gov/legis/laws/mgl/gl-66a-toc.htm" TargetMode="External"/><Relationship Id="rId82" Type="http://schemas.openxmlformats.org/officeDocument/2006/relationships/hyperlink" Target="http://www.state.ma.us/legis/laws/mgl/gl-151B-toc.htm" TargetMode="External"/><Relationship Id="rId19" Type="http://schemas.openxmlformats.org/officeDocument/2006/relationships/hyperlink" Target="https://massdot.gob2g.com/" TargetMode="External"/><Relationship Id="rId14" Type="http://schemas.openxmlformats.org/officeDocument/2006/relationships/hyperlink" Target="https://www.mbta.com/therideguide" TargetMode="External"/><Relationship Id="rId30" Type="http://schemas.openxmlformats.org/officeDocument/2006/relationships/hyperlink" Target="http://www.sec.state.ma.us/cor/coridx.htm" TargetMode="External"/><Relationship Id="rId35" Type="http://schemas.openxmlformats.org/officeDocument/2006/relationships/hyperlink" Target="http://www.mass.gov/legis/laws/mgl/gl-66a-toc.htm" TargetMode="External"/><Relationship Id="rId56" Type="http://schemas.openxmlformats.org/officeDocument/2006/relationships/hyperlink" Target="http://www.mass.gov/legis/laws/mgl/gl-66a-toc.htm" TargetMode="External"/><Relationship Id="rId77" Type="http://schemas.openxmlformats.org/officeDocument/2006/relationships/hyperlink" Target="http://www.state.ma.us/legis/laws/mgl/gl-150A-toc.htm" TargetMode="External"/><Relationship Id="rId100" Type="http://schemas.openxmlformats.org/officeDocument/2006/relationships/hyperlink" Target="http://www.mass.gov/legis/laws/mgl/gl-151b-toc.htm" TargetMode="External"/><Relationship Id="rId105" Type="http://schemas.openxmlformats.org/officeDocument/2006/relationships/hyperlink" Target="http://www.mass.gov/legis/const.htm" TargetMode="External"/><Relationship Id="rId126" Type="http://schemas.openxmlformats.org/officeDocument/2006/relationships/hyperlink" Target="http://www.mass.gov/courts/docs/lawlib/eo100-199/eo130.txt" TargetMode="External"/><Relationship Id="rId8" Type="http://schemas.openxmlformats.org/officeDocument/2006/relationships/settings" Target="settings.xml"/><Relationship Id="rId51" Type="http://schemas.openxmlformats.org/officeDocument/2006/relationships/hyperlink" Target="http://www.epa.gov/lawsregs/topics/" TargetMode="External"/><Relationship Id="rId72" Type="http://schemas.openxmlformats.org/officeDocument/2006/relationships/hyperlink" Target="http://www.mass.gov/lwd/workers-compensation/" TargetMode="External"/><Relationship Id="rId93" Type="http://schemas.openxmlformats.org/officeDocument/2006/relationships/hyperlink" Target="http://www.eeoc.gov/laws/statutes/ada.cfm" TargetMode="External"/><Relationship Id="rId98" Type="http://schemas.openxmlformats.org/officeDocument/2006/relationships/hyperlink" Target="http://uscode.house.gov/download/pls/42C45.txt" TargetMode="External"/><Relationship Id="rId121" Type="http://schemas.openxmlformats.org/officeDocument/2006/relationships/hyperlink" Target="http://www.commbuys.com/" TargetMode="External"/><Relationship Id="rId3" Type="http://schemas.openxmlformats.org/officeDocument/2006/relationships/customXml" Target="../customXml/item3.xml"/><Relationship Id="rId25" Type="http://schemas.openxmlformats.org/officeDocument/2006/relationships/hyperlink" Target="https://massfinance.state.ma.us/VendorWeb/vendor.asp" TargetMode="External"/><Relationship Id="rId46" Type="http://schemas.openxmlformats.org/officeDocument/2006/relationships/hyperlink" Target="http://www.mass.gov/dor/businesses/help-and-resources/legal-library/tirs/" TargetMode="External"/><Relationship Id="rId67" Type="http://schemas.openxmlformats.org/officeDocument/2006/relationships/hyperlink" Target="http://www.state.ma.us/legis/laws/mgl/5-1.htm" TargetMode="External"/><Relationship Id="rId116" Type="http://schemas.openxmlformats.org/officeDocument/2006/relationships/hyperlink" Target="http://mgcmsauth1.mass.gov/anf/employment-equal-access-disability/oversight-agencies/mod/" TargetMode="External"/><Relationship Id="rId137" Type="http://schemas.openxmlformats.org/officeDocument/2006/relationships/hyperlink" Target="https://www.mbta.com/engineering/safety-resources" TargetMode="External"/><Relationship Id="rId20" Type="http://schemas.openxmlformats.org/officeDocument/2006/relationships/hyperlink" Target="https://www.mass.gov/certification-program-for-sdo" TargetMode="External"/><Relationship Id="rId41" Type="http://schemas.openxmlformats.org/officeDocument/2006/relationships/hyperlink" Target="http://www.state.ma.us/legis/laws/mgl/gl-62e-toc.htm" TargetMode="External"/><Relationship Id="rId62" Type="http://schemas.openxmlformats.org/officeDocument/2006/relationships/hyperlink" Target="http://transnet/docs/ComApp/MassDOTTermsandConditions.doc" TargetMode="External"/><Relationship Id="rId83" Type="http://schemas.openxmlformats.org/officeDocument/2006/relationships/hyperlink" Target="http://www.state.ma.us/legis/laws/mgl/gl-151E-toc.htm" TargetMode="External"/><Relationship Id="rId88" Type="http://schemas.openxmlformats.org/officeDocument/2006/relationships/hyperlink" Target="http://caselaw.lp.findlaw.com/casecode/uscodes/29/chapters/28/toc.html" TargetMode="External"/><Relationship Id="rId111" Type="http://schemas.openxmlformats.org/officeDocument/2006/relationships/hyperlink" Target="http://www.mass.gov/legis/laws/mgl/272-92a.htm" TargetMode="External"/><Relationship Id="rId132" Type="http://schemas.openxmlformats.org/officeDocument/2006/relationships/hyperlink" Target="http://www.mass.gov/legis/laws/mgl/gl-268a-toc.htm" TargetMode="External"/><Relationship Id="rId15" Type="http://schemas.openxmlformats.org/officeDocument/2006/relationships/hyperlink" Target="http://www.mass.gov/anf/docs/osd/forms/instructions-for-vendors-responding-to-bids.docx" TargetMode="External"/><Relationship Id="rId36" Type="http://schemas.openxmlformats.org/officeDocument/2006/relationships/hyperlink" Target="http://www.mass.gov/legis/const.htm" TargetMode="External"/><Relationship Id="rId57" Type="http://schemas.openxmlformats.org/officeDocument/2006/relationships/hyperlink" Target="http://www.mass.gov/legis/laws/mgl/gl-93i-toc.htm" TargetMode="External"/><Relationship Id="rId106" Type="http://schemas.openxmlformats.org/officeDocument/2006/relationships/hyperlink" Target="http://www.mass.gov/legis/laws/mgl/gl-93-toc.htm" TargetMode="External"/><Relationship Id="rId127" Type="http://schemas.openxmlformats.org/officeDocument/2006/relationships/hyperlink" Target="http://www.fourmilab.ch/ustax/www/t26-A-1-N-V-999.html" TargetMode="External"/><Relationship Id="rId10" Type="http://schemas.openxmlformats.org/officeDocument/2006/relationships/footnotes" Target="footnotes.xml"/><Relationship Id="rId31" Type="http://schemas.openxmlformats.org/officeDocument/2006/relationships/hyperlink" Target="http://www.state.ma.us/legis/laws/mgl/11-12.htm" TargetMode="External"/><Relationship Id="rId52" Type="http://schemas.openxmlformats.org/officeDocument/2006/relationships/hyperlink" Target="http://www.epa.gov/lawsregs/topics/" TargetMode="External"/><Relationship Id="rId73" Type="http://schemas.openxmlformats.org/officeDocument/2006/relationships/hyperlink" Target="http://www.mass.gov/courts/case-legal-res/law-lib/laws-by-subj/about/childlabor.html" TargetMode="External"/><Relationship Id="rId78" Type="http://schemas.openxmlformats.org/officeDocument/2006/relationships/hyperlink" Target="http://www.state.ma.us/legis/laws/mgl/gl-151-toc.htm" TargetMode="External"/><Relationship Id="rId94" Type="http://schemas.openxmlformats.org/officeDocument/2006/relationships/hyperlink" Target="http://www.ada.gov/cguide.htm" TargetMode="External"/><Relationship Id="rId99" Type="http://schemas.openxmlformats.org/officeDocument/2006/relationships/hyperlink" Target="http://www.mass.gov/legis/laws/mgl/gl-151b-toc.htm" TargetMode="External"/><Relationship Id="rId101" Type="http://schemas.openxmlformats.org/officeDocument/2006/relationships/hyperlink" Target="http://www.mass.gov/legis/laws/mgl/gl-151e-toc.htm" TargetMode="External"/><Relationship Id="rId122" Type="http://schemas.openxmlformats.org/officeDocument/2006/relationships/hyperlink" Target="http://www.mass.gov/legis/laws/mgl/7-22c.htm" TargetMode="Externa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www.mass.gov/osc/docs/policies-procedures/accounts-payable/po-ap-prompt-payment-discounts.doc" TargetMode="External"/><Relationship Id="rId47" Type="http://schemas.openxmlformats.org/officeDocument/2006/relationships/hyperlink" Target="http://www.law.cornell.edu/uscode/31/usc_sec_31_00001352----000-.html" TargetMode="External"/><Relationship Id="rId68" Type="http://schemas.openxmlformats.org/officeDocument/2006/relationships/hyperlink" Target="http://www.malegislature.gov/Laws/GeneralLaws/PartI/TitleII/Chapter7/Section22" TargetMode="External"/><Relationship Id="rId89" Type="http://schemas.openxmlformats.org/officeDocument/2006/relationships/hyperlink" Target="http://www.dol.gov/whd/regs/compliance/posters/fmlaen.pdf" TargetMode="External"/><Relationship Id="rId112" Type="http://schemas.openxmlformats.org/officeDocument/2006/relationships/hyperlink" Target="http://www.mass.gov/legis/laws/mgl/272-98.htm" TargetMode="External"/><Relationship Id="rId133" Type="http://schemas.openxmlformats.org/officeDocument/2006/relationships/hyperlink" Target="http://www.mass.gov/legis/laws/mgl/268a-5.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nshelwood\Desktop\Templates\Files%20from%20Nick\Updated%20Non-Federal%20Template%20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78120E444A4EE088EBD4AC0C89C356"/>
        <w:category>
          <w:name w:val="General"/>
          <w:gallery w:val="placeholder"/>
        </w:category>
        <w:types>
          <w:type w:val="bbPlcHdr"/>
        </w:types>
        <w:behaviors>
          <w:behavior w:val="content"/>
        </w:behaviors>
        <w:guid w:val="{88322EDE-11AA-435B-B103-386996ED2E5E}"/>
      </w:docPartPr>
      <w:docPartBody>
        <w:p w:rsidR="00C9146C" w:rsidRDefault="001A31B0" w:rsidP="001A31B0">
          <w:pPr>
            <w:pStyle w:val="9778120E444A4EE088EBD4AC0C89C35647"/>
          </w:pPr>
          <w:r w:rsidRPr="00724DB8">
            <w:rPr>
              <w:rStyle w:val="PlaceholderText"/>
              <w:color w:val="FF0000"/>
            </w:rPr>
            <w:t>Click or tap to enter a date.</w:t>
          </w:r>
        </w:p>
      </w:docPartBody>
    </w:docPart>
    <w:docPart>
      <w:docPartPr>
        <w:name w:val="90ED89B0A97343ADAF96D148A2AFD90C"/>
        <w:category>
          <w:name w:val="General"/>
          <w:gallery w:val="placeholder"/>
        </w:category>
        <w:types>
          <w:type w:val="bbPlcHdr"/>
        </w:types>
        <w:behaviors>
          <w:behavior w:val="content"/>
        </w:behaviors>
        <w:guid w:val="{9D99ADED-D238-4249-B349-8CB1EFBA2273}"/>
      </w:docPartPr>
      <w:docPartBody>
        <w:p w:rsidR="007F282A" w:rsidRDefault="00731113" w:rsidP="00731113">
          <w:pPr>
            <w:pStyle w:val="90ED89B0A97343ADAF96D148A2AFD90C24"/>
          </w:pPr>
          <w:r w:rsidRPr="00F62126">
            <w:rPr>
              <w:rStyle w:val="PlaceholderText"/>
              <w:color w:val="FF0000"/>
            </w:rPr>
            <w:t>Enter % here</w:t>
          </w:r>
        </w:p>
      </w:docPartBody>
    </w:docPart>
    <w:docPart>
      <w:docPartPr>
        <w:name w:val="2330B21AFF434BBE8D62A061891E42D6"/>
        <w:category>
          <w:name w:val="General"/>
          <w:gallery w:val="placeholder"/>
        </w:category>
        <w:types>
          <w:type w:val="bbPlcHdr"/>
        </w:types>
        <w:behaviors>
          <w:behavior w:val="content"/>
        </w:behaviors>
        <w:guid w:val="{656C9B43-CBDD-496F-B3FA-F0249A1FAEB7}"/>
      </w:docPartPr>
      <w:docPartBody>
        <w:p w:rsidR="00592335" w:rsidRDefault="00592335" w:rsidP="00592335">
          <w:pPr>
            <w:pStyle w:val="2330B21AFF434BBE8D62A061891E42D6"/>
          </w:pPr>
          <w:r w:rsidRPr="00C67C72">
            <w:rPr>
              <w:rStyle w:val="PlaceholderText"/>
            </w:rPr>
            <w:t>Click here to enter text.</w:t>
          </w:r>
        </w:p>
      </w:docPartBody>
    </w:docPart>
    <w:docPart>
      <w:docPartPr>
        <w:name w:val="7ABE17AD75ED4D4495CC202ACA12B873"/>
        <w:category>
          <w:name w:val="General"/>
          <w:gallery w:val="placeholder"/>
        </w:category>
        <w:types>
          <w:type w:val="bbPlcHdr"/>
        </w:types>
        <w:behaviors>
          <w:behavior w:val="content"/>
        </w:behaviors>
        <w:guid w:val="{A6A6003D-3236-4F4D-9938-F438193D5F50}"/>
      </w:docPartPr>
      <w:docPartBody>
        <w:p w:rsidR="00592335" w:rsidRDefault="00592335" w:rsidP="00592335">
          <w:pPr>
            <w:pStyle w:val="7ABE17AD75ED4D4495CC202ACA12B873"/>
          </w:pPr>
          <w:r w:rsidRPr="00C67C72">
            <w:rPr>
              <w:rStyle w:val="PlaceholderText"/>
            </w:rPr>
            <w:t>Click here to enter text.</w:t>
          </w:r>
        </w:p>
      </w:docPartBody>
    </w:docPart>
    <w:docPart>
      <w:docPartPr>
        <w:name w:val="3069D20952AF4DC2A21AE770A37535CB"/>
        <w:category>
          <w:name w:val="General"/>
          <w:gallery w:val="placeholder"/>
        </w:category>
        <w:types>
          <w:type w:val="bbPlcHdr"/>
        </w:types>
        <w:behaviors>
          <w:behavior w:val="content"/>
        </w:behaviors>
        <w:guid w:val="{92914700-D518-40CD-BFEB-A722F894F69B}"/>
      </w:docPartPr>
      <w:docPartBody>
        <w:p w:rsidR="00261B33" w:rsidRDefault="00261B33">
          <w:pPr>
            <w:pStyle w:val="3069D20952AF4DC2A21AE770A37535CB"/>
          </w:pPr>
          <w:r>
            <w:rPr>
              <w:rStyle w:val="PlaceholderText"/>
            </w:rPr>
            <w:t>Click here to enter text.</w:t>
          </w:r>
        </w:p>
      </w:docPartBody>
    </w:docPart>
    <w:docPart>
      <w:docPartPr>
        <w:name w:val="674B2C6FE0EC4F449E6CF729DC1346E9"/>
        <w:category>
          <w:name w:val="General"/>
          <w:gallery w:val="placeholder"/>
        </w:category>
        <w:types>
          <w:type w:val="bbPlcHdr"/>
        </w:types>
        <w:behaviors>
          <w:behavior w:val="content"/>
        </w:behaviors>
        <w:guid w:val="{F9CAF200-4334-4B5E-90A4-F2DC15CF4638}"/>
      </w:docPartPr>
      <w:docPartBody>
        <w:p w:rsidR="00B44751" w:rsidRDefault="00261B33" w:rsidP="00261B33">
          <w:pPr>
            <w:pStyle w:val="674B2C6FE0EC4F449E6CF729DC1346E9"/>
          </w:pPr>
          <w:r w:rsidRPr="00C67C72">
            <w:rPr>
              <w:rStyle w:val="PlaceholderText"/>
            </w:rPr>
            <w:t>Click here to enter text.</w:t>
          </w:r>
        </w:p>
      </w:docPartBody>
    </w:docPart>
    <w:docPart>
      <w:docPartPr>
        <w:name w:val="C6FF035C828D4B8C88EE938D33056605"/>
        <w:category>
          <w:name w:val="General"/>
          <w:gallery w:val="placeholder"/>
        </w:category>
        <w:types>
          <w:type w:val="bbPlcHdr"/>
        </w:types>
        <w:behaviors>
          <w:behavior w:val="content"/>
        </w:behaviors>
        <w:guid w:val="{983A3F4E-38D2-47B8-AC7B-72BECA2CD92D}"/>
      </w:docPartPr>
      <w:docPartBody>
        <w:p w:rsidR="00B44751" w:rsidRDefault="00261B33" w:rsidP="00261B33">
          <w:pPr>
            <w:pStyle w:val="C6FF035C828D4B8C88EE938D33056605"/>
          </w:pPr>
          <w:r w:rsidRPr="00C67C72">
            <w:rPr>
              <w:rStyle w:val="PlaceholderText"/>
            </w:rPr>
            <w:t>Click here to enter text.</w:t>
          </w:r>
        </w:p>
      </w:docPartBody>
    </w:docPart>
    <w:docPart>
      <w:docPartPr>
        <w:name w:val="74FF00A2163646A6BB6E58B05B687FA6"/>
        <w:category>
          <w:name w:val="General"/>
          <w:gallery w:val="placeholder"/>
        </w:category>
        <w:types>
          <w:type w:val="bbPlcHdr"/>
        </w:types>
        <w:behaviors>
          <w:behavior w:val="content"/>
        </w:behaviors>
        <w:guid w:val="{DDA5CB5C-2FA2-4349-9EBD-278A14A951C3}"/>
      </w:docPartPr>
      <w:docPartBody>
        <w:p w:rsidR="00B44751" w:rsidRDefault="00261B33" w:rsidP="00261B33">
          <w:pPr>
            <w:pStyle w:val="74FF00A2163646A6BB6E58B05B687FA6"/>
          </w:pPr>
          <w:r w:rsidRPr="00C67C72">
            <w:rPr>
              <w:rStyle w:val="PlaceholderText"/>
            </w:rPr>
            <w:t>Click here to enter text.</w:t>
          </w:r>
        </w:p>
      </w:docPartBody>
    </w:docPart>
    <w:docPart>
      <w:docPartPr>
        <w:name w:val="CB86E184583641BE9B932FD288BB38D5"/>
        <w:category>
          <w:name w:val="General"/>
          <w:gallery w:val="placeholder"/>
        </w:category>
        <w:types>
          <w:type w:val="bbPlcHdr"/>
        </w:types>
        <w:behaviors>
          <w:behavior w:val="content"/>
        </w:behaviors>
        <w:guid w:val="{F36C5730-D31D-400E-AA65-31879D209AE8}"/>
      </w:docPartPr>
      <w:docPartBody>
        <w:p w:rsidR="0093626B" w:rsidRDefault="00731113" w:rsidP="00731113">
          <w:pPr>
            <w:pStyle w:val="CB86E184583641BE9B932FD288BB38D57"/>
          </w:pPr>
          <w:r w:rsidRPr="00D850A5">
            <w:rPr>
              <w:sz w:val="22"/>
              <w:szCs w:val="22"/>
            </w:rPr>
            <w:t>Click here to enter a date.</w:t>
          </w:r>
        </w:p>
      </w:docPartBody>
    </w:docPart>
    <w:docPart>
      <w:docPartPr>
        <w:name w:val="DefaultPlaceholder_-1854013440"/>
        <w:category>
          <w:name w:val="General"/>
          <w:gallery w:val="placeholder"/>
        </w:category>
        <w:types>
          <w:type w:val="bbPlcHdr"/>
        </w:types>
        <w:behaviors>
          <w:behavior w:val="content"/>
        </w:behaviors>
        <w:guid w:val="{C89981A8-9311-4930-B2FF-F65DF4935AEB}"/>
      </w:docPartPr>
      <w:docPartBody>
        <w:p w:rsidR="00731113" w:rsidRDefault="00731113">
          <w:r w:rsidRPr="00383976">
            <w:rPr>
              <w:rStyle w:val="PlaceholderText"/>
            </w:rPr>
            <w:t>Click or tap here to enter text.</w:t>
          </w:r>
        </w:p>
      </w:docPartBody>
    </w:docPart>
    <w:docPart>
      <w:docPartPr>
        <w:name w:val="14CC951652E741C586EB213849832DDB"/>
        <w:category>
          <w:name w:val="General"/>
          <w:gallery w:val="placeholder"/>
        </w:category>
        <w:types>
          <w:type w:val="bbPlcHdr"/>
        </w:types>
        <w:behaviors>
          <w:behavior w:val="content"/>
        </w:behaviors>
        <w:guid w:val="{A0CB7D09-6AA1-4B2D-B52D-4B077C7E01E1}"/>
      </w:docPartPr>
      <w:docPartBody>
        <w:p w:rsidR="00312C91" w:rsidRDefault="00731113" w:rsidP="00731113">
          <w:pPr>
            <w:pStyle w:val="14CC951652E741C586EB213849832DDB"/>
          </w:pPr>
          <w:r w:rsidRPr="00654ADD">
            <w:rPr>
              <w:rFonts w:asciiTheme="majorHAnsi" w:eastAsiaTheme="majorEastAsia" w:hAnsiTheme="majorHAnsi" w:cstheme="majorBidi"/>
              <w:caps/>
              <w:color w:val="2C7FCE" w:themeColor="text2" w:themeTint="99"/>
              <w:sz w:val="52"/>
              <w:szCs w:val="56"/>
            </w:rPr>
            <w:t>INSERT NUMBER</w:t>
          </w:r>
        </w:p>
      </w:docPartBody>
    </w:docPart>
    <w:docPart>
      <w:docPartPr>
        <w:name w:val="C067EE0AABB543908B5821B76C7E2AB4"/>
        <w:category>
          <w:name w:val="General"/>
          <w:gallery w:val="placeholder"/>
        </w:category>
        <w:types>
          <w:type w:val="bbPlcHdr"/>
        </w:types>
        <w:behaviors>
          <w:behavior w:val="content"/>
        </w:behaviors>
        <w:guid w:val="{279991D5-3B7B-4A09-A0D6-4413196FDDEC}"/>
      </w:docPartPr>
      <w:docPartBody>
        <w:p w:rsidR="00312C91" w:rsidRDefault="00731113" w:rsidP="00731113">
          <w:pPr>
            <w:pStyle w:val="C067EE0AABB543908B5821B76C7E2AB41"/>
          </w:pPr>
          <w:r>
            <w:rPr>
              <w:rFonts w:asciiTheme="majorHAnsi" w:eastAsiaTheme="majorEastAsia" w:hAnsiTheme="majorHAnsi" w:cstheme="majorBidi"/>
              <w:caps/>
              <w:color w:val="FF0000"/>
              <w:sz w:val="52"/>
              <w:szCs w:val="56"/>
            </w:rPr>
            <w:t>INSERT TITLE</w:t>
          </w:r>
        </w:p>
      </w:docPartBody>
    </w:docPart>
    <w:docPart>
      <w:docPartPr>
        <w:name w:val="D67859C33C564B6799459F73032F5DD1"/>
        <w:category>
          <w:name w:val="General"/>
          <w:gallery w:val="placeholder"/>
        </w:category>
        <w:types>
          <w:type w:val="bbPlcHdr"/>
        </w:types>
        <w:behaviors>
          <w:behavior w:val="content"/>
        </w:behaviors>
        <w:guid w:val="{3807C093-657F-4EE0-A7B8-79C99367A8AB}"/>
      </w:docPartPr>
      <w:docPartBody>
        <w:p w:rsidR="00312C91" w:rsidRDefault="00731113" w:rsidP="00731113">
          <w:pPr>
            <w:pStyle w:val="D67859C33C564B6799459F73032F5DD1"/>
          </w:pPr>
          <w:r w:rsidRPr="00654ADD">
            <w:rPr>
              <w:rFonts w:asciiTheme="majorHAnsi" w:eastAsiaTheme="majorEastAsia" w:hAnsiTheme="majorHAnsi" w:cstheme="majorBidi"/>
              <w:caps/>
              <w:color w:val="2C7FCE" w:themeColor="text2" w:themeTint="99"/>
              <w:sz w:val="52"/>
              <w:szCs w:val="56"/>
            </w:rPr>
            <w:t>INSERT NUMBER</w:t>
          </w:r>
        </w:p>
      </w:docPartBody>
    </w:docPart>
    <w:docPart>
      <w:docPartPr>
        <w:name w:val="175C5BA9291849D295BF9731CF8AF953"/>
        <w:category>
          <w:name w:val="General"/>
          <w:gallery w:val="placeholder"/>
        </w:category>
        <w:types>
          <w:type w:val="bbPlcHdr"/>
        </w:types>
        <w:behaviors>
          <w:behavior w:val="content"/>
        </w:behaviors>
        <w:guid w:val="{AFCF3EF6-8C26-4171-B2B9-A0F0B340FBD9}"/>
      </w:docPartPr>
      <w:docPartBody>
        <w:p w:rsidR="00312C91" w:rsidRDefault="00731113" w:rsidP="00731113">
          <w:pPr>
            <w:pStyle w:val="175C5BA9291849D295BF9731CF8AF953"/>
          </w:pPr>
          <w:r w:rsidRPr="00654ADD">
            <w:rPr>
              <w:rFonts w:asciiTheme="majorHAnsi" w:eastAsiaTheme="majorEastAsia" w:hAnsiTheme="majorHAnsi" w:cstheme="majorBidi"/>
              <w:caps/>
              <w:color w:val="2C7FCE" w:themeColor="text2" w:themeTint="99"/>
              <w:sz w:val="52"/>
              <w:szCs w:val="56"/>
            </w:rPr>
            <w:t>INSERT NUMBER</w:t>
          </w:r>
        </w:p>
      </w:docPartBody>
    </w:docPart>
    <w:docPart>
      <w:docPartPr>
        <w:name w:val="4D1955383DD643F7901C91ADD0A27229"/>
        <w:category>
          <w:name w:val="General"/>
          <w:gallery w:val="placeholder"/>
        </w:category>
        <w:types>
          <w:type w:val="bbPlcHdr"/>
        </w:types>
        <w:behaviors>
          <w:behavior w:val="content"/>
        </w:behaviors>
        <w:guid w:val="{41B76D8B-9409-45CD-AEB1-AB8CC7DD7628}"/>
      </w:docPartPr>
      <w:docPartBody>
        <w:p w:rsidR="00312C91" w:rsidRDefault="00731113" w:rsidP="00731113">
          <w:pPr>
            <w:pStyle w:val="4D1955383DD643F7901C91ADD0A27229"/>
          </w:pPr>
          <w:r w:rsidRPr="00654ADD">
            <w:rPr>
              <w:rFonts w:asciiTheme="majorHAnsi" w:eastAsiaTheme="majorEastAsia" w:hAnsiTheme="majorHAnsi" w:cstheme="majorBidi"/>
              <w:caps/>
              <w:color w:val="2C7FCE" w:themeColor="text2" w:themeTint="99"/>
              <w:sz w:val="52"/>
              <w:szCs w:val="56"/>
            </w:rPr>
            <w:t>INSERT NUMBER</w:t>
          </w:r>
        </w:p>
      </w:docPartBody>
    </w:docPart>
    <w:docPart>
      <w:docPartPr>
        <w:name w:val="505344093E45414A9888B82CA4F97E64"/>
        <w:category>
          <w:name w:val="General"/>
          <w:gallery w:val="placeholder"/>
        </w:category>
        <w:types>
          <w:type w:val="bbPlcHdr"/>
        </w:types>
        <w:behaviors>
          <w:behavior w:val="content"/>
        </w:behaviors>
        <w:guid w:val="{3C506E8C-7BC7-47E8-966C-55F1D7593EBC}"/>
      </w:docPartPr>
      <w:docPartBody>
        <w:p w:rsidR="00312C91" w:rsidRDefault="00731113" w:rsidP="00731113">
          <w:pPr>
            <w:pStyle w:val="505344093E45414A9888B82CA4F97E641"/>
          </w:pPr>
          <w:r w:rsidRPr="00654ADD">
            <w:rPr>
              <w:sz w:val="18"/>
              <w:szCs w:val="18"/>
            </w:rPr>
            <w:t>INSERT TITLE</w:t>
          </w:r>
        </w:p>
      </w:docPartBody>
    </w:docPart>
    <w:docPart>
      <w:docPartPr>
        <w:name w:val="52E0A6E6AB3C4E2FB7DABA384B89D5D6"/>
        <w:category>
          <w:name w:val="General"/>
          <w:gallery w:val="placeholder"/>
        </w:category>
        <w:types>
          <w:type w:val="bbPlcHdr"/>
        </w:types>
        <w:behaviors>
          <w:behavior w:val="content"/>
        </w:behaviors>
        <w:guid w:val="{073B4337-935A-44F4-9514-0DBC40496D09}"/>
      </w:docPartPr>
      <w:docPartBody>
        <w:p w:rsidR="007C4D1D" w:rsidRDefault="00951A17" w:rsidP="00951A17">
          <w:pPr>
            <w:pStyle w:val="52E0A6E6AB3C4E2FB7DABA384B89D5D6"/>
          </w:pPr>
          <w:r w:rsidRPr="00C67C72">
            <w:rPr>
              <w:rStyle w:val="PlaceholderText"/>
            </w:rPr>
            <w:t>Click here to enter text.</w:t>
          </w:r>
        </w:p>
      </w:docPartBody>
    </w:docPart>
    <w:docPart>
      <w:docPartPr>
        <w:name w:val="DF832A6742C14C4EA6D195CCD3FE1ADF"/>
        <w:category>
          <w:name w:val="General"/>
          <w:gallery w:val="placeholder"/>
        </w:category>
        <w:types>
          <w:type w:val="bbPlcHdr"/>
        </w:types>
        <w:behaviors>
          <w:behavior w:val="content"/>
        </w:behaviors>
        <w:guid w:val="{F7C34D20-3C5E-4062-BB84-F9F0445B96C7}"/>
      </w:docPartPr>
      <w:docPartBody>
        <w:p w:rsidR="00ED53EE" w:rsidRDefault="00731113">
          <w:pPr>
            <w:pStyle w:val="DF832A6742C14C4EA6D195CCD3FE1ADF"/>
          </w:pPr>
          <w:r w:rsidRPr="00383976">
            <w:rPr>
              <w:rStyle w:val="PlaceholderText"/>
            </w:rPr>
            <w:t>[Title]</w:t>
          </w:r>
        </w:p>
      </w:docPartBody>
    </w:docPart>
    <w:docPart>
      <w:docPartPr>
        <w:name w:val="4711ACA11D9748F9A1B331389A264292"/>
        <w:category>
          <w:name w:val="General"/>
          <w:gallery w:val="placeholder"/>
        </w:category>
        <w:types>
          <w:type w:val="bbPlcHdr"/>
        </w:types>
        <w:behaviors>
          <w:behavior w:val="content"/>
        </w:behaviors>
        <w:guid w:val="{E8153502-89E4-45C0-860D-3087220071D6}"/>
      </w:docPartPr>
      <w:docPartBody>
        <w:p w:rsidR="00ED53EE" w:rsidRDefault="00731113">
          <w:pPr>
            <w:pStyle w:val="4711ACA11D9748F9A1B331389A264292"/>
          </w:pPr>
          <w:r w:rsidRPr="00383976">
            <w:rPr>
              <w:rStyle w:val="PlaceholderText"/>
            </w:rPr>
            <w:t>[Title]</w:t>
          </w:r>
        </w:p>
      </w:docPartBody>
    </w:docPart>
    <w:docPart>
      <w:docPartPr>
        <w:name w:val="F30CD5E6C9944DDCAC5B6F1241A829C2"/>
        <w:category>
          <w:name w:val="General"/>
          <w:gallery w:val="placeholder"/>
        </w:category>
        <w:types>
          <w:type w:val="bbPlcHdr"/>
        </w:types>
        <w:behaviors>
          <w:behavior w:val="content"/>
        </w:behaviors>
        <w:guid w:val="{18F57012-4058-416C-B67A-96A8ABAF3227}"/>
      </w:docPartPr>
      <w:docPartBody>
        <w:p w:rsidR="00ED53EE" w:rsidRDefault="00731113">
          <w:pPr>
            <w:pStyle w:val="F30CD5E6C9944DDCAC5B6F1241A829C2"/>
          </w:pPr>
          <w:r w:rsidRPr="00383976">
            <w:rPr>
              <w:rStyle w:val="PlaceholderText"/>
            </w:rPr>
            <w:t>[Title]</w:t>
          </w:r>
        </w:p>
      </w:docPartBody>
    </w:docPart>
    <w:docPart>
      <w:docPartPr>
        <w:name w:val="AF812EC0F2104D46A06A04A9E300C7BD"/>
        <w:category>
          <w:name w:val="General"/>
          <w:gallery w:val="placeholder"/>
        </w:category>
        <w:types>
          <w:type w:val="bbPlcHdr"/>
        </w:types>
        <w:behaviors>
          <w:behavior w:val="content"/>
        </w:behaviors>
        <w:guid w:val="{45B08700-065A-4344-BBA4-A626D1A870C6}"/>
      </w:docPartPr>
      <w:docPartBody>
        <w:p w:rsidR="00ED53EE" w:rsidRDefault="00731113">
          <w:pPr>
            <w:pStyle w:val="AF812EC0F2104D46A06A04A9E300C7BD"/>
          </w:pPr>
          <w:r w:rsidRPr="00383976">
            <w:rPr>
              <w:rStyle w:val="PlaceholderText"/>
            </w:rPr>
            <w:t>[Manager]</w:t>
          </w:r>
        </w:p>
      </w:docPartBody>
    </w:docPart>
    <w:docPart>
      <w:docPartPr>
        <w:name w:val="E6E1B713C3B846C39370FBAB32AACCE4"/>
        <w:category>
          <w:name w:val="General"/>
          <w:gallery w:val="placeholder"/>
        </w:category>
        <w:types>
          <w:type w:val="bbPlcHdr"/>
        </w:types>
        <w:behaviors>
          <w:behavior w:val="content"/>
        </w:behaviors>
        <w:guid w:val="{9DCD46A0-DBAE-4098-B2FF-B1454A118A53}"/>
      </w:docPartPr>
      <w:docPartBody>
        <w:p w:rsidR="00ED53EE" w:rsidRDefault="00731113">
          <w:pPr>
            <w:pStyle w:val="E6E1B713C3B846C39370FBAB32AACCE4"/>
          </w:pPr>
          <w:r w:rsidRPr="00383976">
            <w:rPr>
              <w:rStyle w:val="PlaceholderText"/>
            </w:rPr>
            <w:t>[Company E-mail]</w:t>
          </w:r>
        </w:p>
      </w:docPartBody>
    </w:docPart>
    <w:docPart>
      <w:docPartPr>
        <w:name w:val="E72F44D817BD44D5BD27601137FF6B06"/>
        <w:category>
          <w:name w:val="General"/>
          <w:gallery w:val="placeholder"/>
        </w:category>
        <w:types>
          <w:type w:val="bbPlcHdr"/>
        </w:types>
        <w:behaviors>
          <w:behavior w:val="content"/>
        </w:behaviors>
        <w:guid w:val="{159B58F0-FE2D-4A73-976E-5F06F91F664F}"/>
      </w:docPartPr>
      <w:docPartBody>
        <w:p w:rsidR="00ED53EE" w:rsidRDefault="00731113">
          <w:pPr>
            <w:pStyle w:val="E72F44D817BD44D5BD27601137FF6B06"/>
          </w:pPr>
          <w:r w:rsidRPr="00383976">
            <w:rPr>
              <w:rStyle w:val="PlaceholderText"/>
            </w:rPr>
            <w:t>[Publish Date]</w:t>
          </w:r>
        </w:p>
      </w:docPartBody>
    </w:docPart>
    <w:docPart>
      <w:docPartPr>
        <w:name w:val="75B9DE913161412AB413A6FC3077EF8A"/>
        <w:category>
          <w:name w:val="General"/>
          <w:gallery w:val="placeholder"/>
        </w:category>
        <w:types>
          <w:type w:val="bbPlcHdr"/>
        </w:types>
        <w:behaviors>
          <w:behavior w:val="content"/>
        </w:behaviors>
        <w:guid w:val="{6365F226-7B23-40C8-A9A9-CB28CF6774A8}"/>
      </w:docPartPr>
      <w:docPartBody>
        <w:p w:rsidR="00ED53EE" w:rsidRDefault="00731113">
          <w:pPr>
            <w:pStyle w:val="75B9DE913161412AB413A6FC3077EF8A"/>
          </w:pPr>
          <w:r w:rsidRPr="00383976">
            <w:rPr>
              <w:rStyle w:val="PlaceholderText"/>
            </w:rPr>
            <w:t>[Manager]</w:t>
          </w:r>
        </w:p>
      </w:docPartBody>
    </w:docPart>
    <w:docPart>
      <w:docPartPr>
        <w:name w:val="56B5F50BF39A4D80B7DFD349936120B8"/>
        <w:category>
          <w:name w:val="General"/>
          <w:gallery w:val="placeholder"/>
        </w:category>
        <w:types>
          <w:type w:val="bbPlcHdr"/>
        </w:types>
        <w:behaviors>
          <w:behavior w:val="content"/>
        </w:behaviors>
        <w:guid w:val="{080840A8-1A7B-4319-AD2A-2A4C4C4EA4A7}"/>
      </w:docPartPr>
      <w:docPartBody>
        <w:p w:rsidR="00ED53EE" w:rsidRDefault="00731113">
          <w:pPr>
            <w:pStyle w:val="56B5F50BF39A4D80B7DFD349936120B8"/>
          </w:pPr>
          <w:r w:rsidRPr="00383976">
            <w:rPr>
              <w:rStyle w:val="PlaceholderText"/>
            </w:rPr>
            <w:t>[Title]</w:t>
          </w:r>
        </w:p>
      </w:docPartBody>
    </w:docPart>
    <w:docPart>
      <w:docPartPr>
        <w:name w:val="4316CC1F97F04AAEA15978CEF8858D96"/>
        <w:category>
          <w:name w:val="General"/>
          <w:gallery w:val="placeholder"/>
        </w:category>
        <w:types>
          <w:type w:val="bbPlcHdr"/>
        </w:types>
        <w:behaviors>
          <w:behavior w:val="content"/>
        </w:behaviors>
        <w:guid w:val="{67B55654-5009-45DA-8107-F170441D0882}"/>
      </w:docPartPr>
      <w:docPartBody>
        <w:p w:rsidR="00ED53EE" w:rsidRDefault="00731113">
          <w:pPr>
            <w:pStyle w:val="4316CC1F97F04AAEA15978CEF8858D96"/>
          </w:pPr>
          <w:r w:rsidRPr="00383976">
            <w:rPr>
              <w:rStyle w:val="PlaceholderText"/>
            </w:rPr>
            <w:t>[Manager]</w:t>
          </w:r>
        </w:p>
      </w:docPartBody>
    </w:docPart>
    <w:docPart>
      <w:docPartPr>
        <w:name w:val="F11FD78E1DA74E5C87CB123C06B165A8"/>
        <w:category>
          <w:name w:val="General"/>
          <w:gallery w:val="placeholder"/>
        </w:category>
        <w:types>
          <w:type w:val="bbPlcHdr"/>
        </w:types>
        <w:behaviors>
          <w:behavior w:val="content"/>
        </w:behaviors>
        <w:guid w:val="{63162071-3FDA-492D-9D5A-42D6FB10F9B6}"/>
      </w:docPartPr>
      <w:docPartBody>
        <w:p w:rsidR="00ED53EE" w:rsidRDefault="00731113">
          <w:pPr>
            <w:pStyle w:val="F11FD78E1DA74E5C87CB123C06B165A8"/>
          </w:pPr>
          <w:r w:rsidRPr="00383976">
            <w:rPr>
              <w:rStyle w:val="PlaceholderText"/>
            </w:rPr>
            <w:t>[Company E-mail]</w:t>
          </w:r>
        </w:p>
      </w:docPartBody>
    </w:docPart>
    <w:docPart>
      <w:docPartPr>
        <w:name w:val="F8AC97E602B748C5AED99DF72E8069D9"/>
        <w:category>
          <w:name w:val="General"/>
          <w:gallery w:val="placeholder"/>
        </w:category>
        <w:types>
          <w:type w:val="bbPlcHdr"/>
        </w:types>
        <w:behaviors>
          <w:behavior w:val="content"/>
        </w:behaviors>
        <w:guid w:val="{C510C050-58A0-4D0A-BEEB-C976B791E7EF}"/>
      </w:docPartPr>
      <w:docPartBody>
        <w:p w:rsidR="00ED53EE" w:rsidRDefault="00731113">
          <w:pPr>
            <w:pStyle w:val="F8AC97E602B748C5AED99DF72E8069D9"/>
          </w:pPr>
          <w:r w:rsidRPr="00383976">
            <w:rPr>
              <w:rStyle w:val="PlaceholderText"/>
            </w:rPr>
            <w:t>[Title]</w:t>
          </w:r>
        </w:p>
      </w:docPartBody>
    </w:docPart>
    <w:docPart>
      <w:docPartPr>
        <w:name w:val="487236A2A91646CA995E7B8FB7F247A1"/>
        <w:category>
          <w:name w:val="General"/>
          <w:gallery w:val="placeholder"/>
        </w:category>
        <w:types>
          <w:type w:val="bbPlcHdr"/>
        </w:types>
        <w:behaviors>
          <w:behavior w:val="content"/>
        </w:behaviors>
        <w:guid w:val="{F4874CB2-2EE2-49A3-A314-C6F836100334}"/>
      </w:docPartPr>
      <w:docPartBody>
        <w:p w:rsidR="00ED53EE" w:rsidRDefault="00731113">
          <w:pPr>
            <w:pStyle w:val="487236A2A91646CA995E7B8FB7F247A1"/>
          </w:pPr>
          <w:r w:rsidRPr="00383976">
            <w:rPr>
              <w:rStyle w:val="PlaceholderText"/>
            </w:rPr>
            <w:t>[Title]</w:t>
          </w:r>
        </w:p>
      </w:docPartBody>
    </w:docPart>
    <w:docPart>
      <w:docPartPr>
        <w:name w:val="FDB56E1908E64777B3407196C0889CAA"/>
        <w:category>
          <w:name w:val="General"/>
          <w:gallery w:val="placeholder"/>
        </w:category>
        <w:types>
          <w:type w:val="bbPlcHdr"/>
        </w:types>
        <w:behaviors>
          <w:behavior w:val="content"/>
        </w:behaviors>
        <w:guid w:val="{8AB8AF62-7F6F-4091-8F07-9926A0C918EF}"/>
      </w:docPartPr>
      <w:docPartBody>
        <w:p w:rsidR="004812B0" w:rsidRDefault="00FC6000" w:rsidP="00FC6000">
          <w:pPr>
            <w:pStyle w:val="FDB56E1908E64777B3407196C0889CAA"/>
          </w:pPr>
          <w:r w:rsidRPr="00383976">
            <w:rPr>
              <w:rStyle w:val="PlaceholderText"/>
            </w:rPr>
            <w:t>[Title]</w:t>
          </w:r>
        </w:p>
      </w:docPartBody>
    </w:docPart>
    <w:docPart>
      <w:docPartPr>
        <w:name w:val="A225040B92B04629BE2009F619A91F34"/>
        <w:category>
          <w:name w:val="General"/>
          <w:gallery w:val="placeholder"/>
        </w:category>
        <w:types>
          <w:type w:val="bbPlcHdr"/>
        </w:types>
        <w:behaviors>
          <w:behavior w:val="content"/>
        </w:behaviors>
        <w:guid w:val="{D56F6905-39C0-4D5D-9ADA-6A00B637D266}"/>
      </w:docPartPr>
      <w:docPartBody>
        <w:p w:rsidR="004812B0" w:rsidRDefault="00FC6000" w:rsidP="00FC6000">
          <w:pPr>
            <w:pStyle w:val="A225040B92B04629BE2009F619A91F34"/>
          </w:pPr>
          <w:r w:rsidRPr="00654ADD">
            <w:rPr>
              <w:rFonts w:asciiTheme="majorHAnsi" w:eastAsiaTheme="majorEastAsia" w:hAnsiTheme="majorHAnsi" w:cstheme="majorBidi"/>
              <w:caps/>
              <w:color w:val="2C7FCE" w:themeColor="text2" w:themeTint="99"/>
              <w:sz w:val="52"/>
              <w:szCs w:val="56"/>
            </w:rPr>
            <w:t>INSERT NUMBER</w:t>
          </w:r>
        </w:p>
      </w:docPartBody>
    </w:docPart>
    <w:docPart>
      <w:docPartPr>
        <w:name w:val="939EF342CD4C479AB12222C9FFAB96A8"/>
        <w:category>
          <w:name w:val="General"/>
          <w:gallery w:val="placeholder"/>
        </w:category>
        <w:types>
          <w:type w:val="bbPlcHdr"/>
        </w:types>
        <w:behaviors>
          <w:behavior w:val="content"/>
        </w:behaviors>
        <w:guid w:val="{37DC4042-7C5B-4AEC-9AB0-656AFFFB5AAF}"/>
      </w:docPartPr>
      <w:docPartBody>
        <w:p w:rsidR="004812B0" w:rsidRDefault="00FC6000" w:rsidP="00FC6000">
          <w:pPr>
            <w:pStyle w:val="939EF342CD4C479AB12222C9FFAB96A8"/>
          </w:pPr>
          <w:r w:rsidRPr="00654ADD">
            <w:rPr>
              <w:sz w:val="18"/>
              <w:szCs w:val="18"/>
            </w:rPr>
            <w:t>INSERT TITLE</w:t>
          </w:r>
        </w:p>
      </w:docPartBody>
    </w:docPart>
    <w:docPart>
      <w:docPartPr>
        <w:name w:val="F032521C6F2F4A7E9B7109EBFD0F7473"/>
        <w:category>
          <w:name w:val="General"/>
          <w:gallery w:val="placeholder"/>
        </w:category>
        <w:types>
          <w:type w:val="bbPlcHdr"/>
        </w:types>
        <w:behaviors>
          <w:behavior w:val="content"/>
        </w:behaviors>
        <w:guid w:val="{F6C8E51F-35C1-4785-A83C-4239FD3808F9}"/>
      </w:docPartPr>
      <w:docPartBody>
        <w:p w:rsidR="00C8159E" w:rsidRDefault="004812B0" w:rsidP="004812B0">
          <w:pPr>
            <w:pStyle w:val="F032521C6F2F4A7E9B7109EBFD0F7473"/>
          </w:pPr>
          <w:r w:rsidRPr="00383976">
            <w:rPr>
              <w:rStyle w:val="PlaceholderText"/>
            </w:rPr>
            <w:t>[Title]</w:t>
          </w:r>
        </w:p>
      </w:docPartBody>
    </w:docPart>
    <w:docPart>
      <w:docPartPr>
        <w:name w:val="3D6080E6790D4201A84ECF24E3925F47"/>
        <w:category>
          <w:name w:val="General"/>
          <w:gallery w:val="placeholder"/>
        </w:category>
        <w:types>
          <w:type w:val="bbPlcHdr"/>
        </w:types>
        <w:behaviors>
          <w:behavior w:val="content"/>
        </w:behaviors>
        <w:guid w:val="{6602E458-BC8A-4BB2-941E-CE46B273278C}"/>
      </w:docPartPr>
      <w:docPartBody>
        <w:p w:rsidR="00C8159E" w:rsidRDefault="004812B0" w:rsidP="004812B0">
          <w:pPr>
            <w:pStyle w:val="3D6080E6790D4201A84ECF24E3925F47"/>
          </w:pPr>
          <w:r w:rsidRPr="00654ADD">
            <w:rPr>
              <w:rFonts w:asciiTheme="majorHAnsi" w:eastAsiaTheme="majorEastAsia" w:hAnsiTheme="majorHAnsi" w:cstheme="majorBidi"/>
              <w:caps/>
              <w:color w:val="2C7FCE" w:themeColor="text2" w:themeTint="99"/>
              <w:sz w:val="52"/>
              <w:szCs w:val="56"/>
            </w:rPr>
            <w:t>INSERT NUMBER</w:t>
          </w:r>
        </w:p>
      </w:docPartBody>
    </w:docPart>
    <w:docPart>
      <w:docPartPr>
        <w:name w:val="EB0870579CB143568C28934C94A54973"/>
        <w:category>
          <w:name w:val="General"/>
          <w:gallery w:val="placeholder"/>
        </w:category>
        <w:types>
          <w:type w:val="bbPlcHdr"/>
        </w:types>
        <w:behaviors>
          <w:behavior w:val="content"/>
        </w:behaviors>
        <w:guid w:val="{E23DD56B-4CAE-4959-AB5D-768B8ECC04B0}"/>
      </w:docPartPr>
      <w:docPartBody>
        <w:p w:rsidR="00C8159E" w:rsidRDefault="004812B0" w:rsidP="004812B0">
          <w:pPr>
            <w:pStyle w:val="EB0870579CB143568C28934C94A54973"/>
          </w:pPr>
          <w:r w:rsidRPr="00383976">
            <w:rPr>
              <w:rStyle w:val="PlaceholderText"/>
            </w:rPr>
            <w:t>[Title]</w:t>
          </w:r>
        </w:p>
      </w:docPartBody>
    </w:docPart>
    <w:docPart>
      <w:docPartPr>
        <w:name w:val="4AC6FE77351C402C835BCECBEE9D6E02"/>
        <w:category>
          <w:name w:val="General"/>
          <w:gallery w:val="placeholder"/>
        </w:category>
        <w:types>
          <w:type w:val="bbPlcHdr"/>
        </w:types>
        <w:behaviors>
          <w:behavior w:val="content"/>
        </w:behaviors>
        <w:guid w:val="{71BD8006-CD61-4DEF-B925-8449856A83DD}"/>
      </w:docPartPr>
      <w:docPartBody>
        <w:p w:rsidR="00C8159E" w:rsidRDefault="004812B0" w:rsidP="004812B0">
          <w:pPr>
            <w:pStyle w:val="4AC6FE77351C402C835BCECBEE9D6E02"/>
          </w:pPr>
          <w:r w:rsidRPr="00654ADD">
            <w:rPr>
              <w:rFonts w:asciiTheme="majorHAnsi" w:eastAsiaTheme="majorEastAsia" w:hAnsiTheme="majorHAnsi" w:cstheme="majorBidi"/>
              <w:caps/>
              <w:color w:val="2C7FCE" w:themeColor="text2" w:themeTint="99"/>
              <w:sz w:val="52"/>
              <w:szCs w:val="56"/>
            </w:rPr>
            <w:t>INSERT NUMBER</w:t>
          </w:r>
        </w:p>
      </w:docPartBody>
    </w:docPart>
    <w:docPart>
      <w:docPartPr>
        <w:name w:val="62EC55983D814056A82455FADC816E3D"/>
        <w:category>
          <w:name w:val="General"/>
          <w:gallery w:val="placeholder"/>
        </w:category>
        <w:types>
          <w:type w:val="bbPlcHdr"/>
        </w:types>
        <w:behaviors>
          <w:behavior w:val="content"/>
        </w:behaviors>
        <w:guid w:val="{028B218A-22E3-4DB6-B594-1B87FCC41055}"/>
      </w:docPartPr>
      <w:docPartBody>
        <w:p w:rsidR="00C8159E" w:rsidRDefault="004812B0" w:rsidP="004812B0">
          <w:pPr>
            <w:pStyle w:val="62EC55983D814056A82455FADC816E3D"/>
          </w:pPr>
          <w:r w:rsidRPr="00654ADD">
            <w:rPr>
              <w:sz w:val="18"/>
              <w:szCs w:val="18"/>
            </w:rPr>
            <w:t>INSERT TITLE</w:t>
          </w:r>
        </w:p>
      </w:docPartBody>
    </w:docPart>
    <w:docPart>
      <w:docPartPr>
        <w:name w:val="2F2BE71C12974E4A89D69A7A42DF430B"/>
        <w:category>
          <w:name w:val="General"/>
          <w:gallery w:val="placeholder"/>
        </w:category>
        <w:types>
          <w:type w:val="bbPlcHdr"/>
        </w:types>
        <w:behaviors>
          <w:behavior w:val="content"/>
        </w:behaviors>
        <w:guid w:val="{9645BC0F-C4A6-48A1-8528-19ED542E1853}"/>
      </w:docPartPr>
      <w:docPartBody>
        <w:p w:rsidR="00305162" w:rsidRDefault="00F906A6" w:rsidP="00F906A6">
          <w:pPr>
            <w:pStyle w:val="2F2BE71C12974E4A89D69A7A42DF430B"/>
          </w:pPr>
          <w:r w:rsidRPr="001A039C">
            <w:rPr>
              <w:rStyle w:val="PlaceholderText"/>
            </w:rPr>
            <w:t>Click here to enter a date.</w:t>
          </w:r>
        </w:p>
      </w:docPartBody>
    </w:docPart>
    <w:docPart>
      <w:docPartPr>
        <w:name w:val="92A75AAEB6EE4B2784751EE3DD2C3CCF"/>
        <w:category>
          <w:name w:val="General"/>
          <w:gallery w:val="placeholder"/>
        </w:category>
        <w:types>
          <w:type w:val="bbPlcHdr"/>
        </w:types>
        <w:behaviors>
          <w:behavior w:val="content"/>
        </w:behaviors>
        <w:guid w:val="{22BC9B4F-5C7F-4B76-9584-0340C1FE5E88}"/>
      </w:docPartPr>
      <w:docPartBody>
        <w:p w:rsidR="00305162" w:rsidRDefault="00F906A6" w:rsidP="00F906A6">
          <w:pPr>
            <w:pStyle w:val="92A75AAEB6EE4B2784751EE3DD2C3CCF"/>
          </w:pPr>
          <w:r w:rsidRPr="001A039C">
            <w:rPr>
              <w:rStyle w:val="PlaceholderText"/>
            </w:rPr>
            <w:t>Click here to enter a date.</w:t>
          </w:r>
        </w:p>
      </w:docPartBody>
    </w:docPart>
    <w:docPart>
      <w:docPartPr>
        <w:name w:val="DB062C29AD4148CCB94A0292315B2EBA"/>
        <w:category>
          <w:name w:val="General"/>
          <w:gallery w:val="placeholder"/>
        </w:category>
        <w:types>
          <w:type w:val="bbPlcHdr"/>
        </w:types>
        <w:behaviors>
          <w:behavior w:val="content"/>
        </w:behaviors>
        <w:guid w:val="{19516315-33D2-4088-AC16-3DFCB8269352}"/>
      </w:docPartPr>
      <w:docPartBody>
        <w:p w:rsidR="00305162" w:rsidRDefault="00F906A6" w:rsidP="00F906A6">
          <w:pPr>
            <w:pStyle w:val="DB062C29AD4148CCB94A0292315B2EBA"/>
          </w:pPr>
          <w:r w:rsidRPr="001A039C">
            <w:rPr>
              <w:rStyle w:val="PlaceholderText"/>
            </w:rPr>
            <w:t>Click here to enter a date.</w:t>
          </w:r>
        </w:p>
      </w:docPartBody>
    </w:docPart>
    <w:docPart>
      <w:docPartPr>
        <w:name w:val="F6D39C80E1ED4B52AB194A0936BCF557"/>
        <w:category>
          <w:name w:val="General"/>
          <w:gallery w:val="placeholder"/>
        </w:category>
        <w:types>
          <w:type w:val="bbPlcHdr"/>
        </w:types>
        <w:behaviors>
          <w:behavior w:val="content"/>
        </w:behaviors>
        <w:guid w:val="{3853C2E7-7AA0-49B7-AF52-FC1CC6793C30}"/>
      </w:docPartPr>
      <w:docPartBody>
        <w:p w:rsidR="00305162" w:rsidRDefault="00F906A6" w:rsidP="00F906A6">
          <w:pPr>
            <w:pStyle w:val="F6D39C80E1ED4B52AB194A0936BCF557"/>
          </w:pPr>
          <w:r w:rsidRPr="001A039C">
            <w:rPr>
              <w:rStyle w:val="PlaceholderText"/>
            </w:rPr>
            <w:t>Click here to enter a date.</w:t>
          </w:r>
        </w:p>
      </w:docPartBody>
    </w:docPart>
    <w:docPart>
      <w:docPartPr>
        <w:name w:val="F275CC9A29D14396A275BAFF0B4D6C7C"/>
        <w:category>
          <w:name w:val="General"/>
          <w:gallery w:val="placeholder"/>
        </w:category>
        <w:types>
          <w:type w:val="bbPlcHdr"/>
        </w:types>
        <w:behaviors>
          <w:behavior w:val="content"/>
        </w:behaviors>
        <w:guid w:val="{696E3F99-FB36-4BCE-B617-7B2AF57C1DF6}"/>
      </w:docPartPr>
      <w:docPartBody>
        <w:p w:rsidR="00305162" w:rsidRDefault="00F906A6" w:rsidP="00F906A6">
          <w:pPr>
            <w:pStyle w:val="F275CC9A29D14396A275BAFF0B4D6C7C"/>
          </w:pPr>
          <w:r w:rsidRPr="001A039C">
            <w:rPr>
              <w:rStyle w:val="PlaceholderText"/>
            </w:rPr>
            <w:t>Click here to enter a date.</w:t>
          </w:r>
        </w:p>
      </w:docPartBody>
    </w:docPart>
    <w:docPart>
      <w:docPartPr>
        <w:name w:val="56801D8A658445C29DA00CBD785D0D4B"/>
        <w:category>
          <w:name w:val="General"/>
          <w:gallery w:val="placeholder"/>
        </w:category>
        <w:types>
          <w:type w:val="bbPlcHdr"/>
        </w:types>
        <w:behaviors>
          <w:behavior w:val="content"/>
        </w:behaviors>
        <w:guid w:val="{81F14EFB-3689-41AA-9589-0F23CBF11311}"/>
      </w:docPartPr>
      <w:docPartBody>
        <w:p w:rsidR="00305162" w:rsidRDefault="00F906A6" w:rsidP="00F906A6">
          <w:pPr>
            <w:pStyle w:val="56801D8A658445C29DA00CBD785D0D4B"/>
          </w:pPr>
          <w:r w:rsidRPr="001A039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81AFA"/>
    <w:multiLevelType w:val="multilevel"/>
    <w:tmpl w:val="318A02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27110BB"/>
    <w:multiLevelType w:val="multilevel"/>
    <w:tmpl w:val="0F5220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92A4B50"/>
    <w:multiLevelType w:val="multilevel"/>
    <w:tmpl w:val="FDC2A0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88E575A"/>
    <w:multiLevelType w:val="multilevel"/>
    <w:tmpl w:val="A36E49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46114639">
    <w:abstractNumId w:val="2"/>
  </w:num>
  <w:num w:numId="2" w16cid:durableId="2047901351">
    <w:abstractNumId w:val="1"/>
  </w:num>
  <w:num w:numId="3" w16cid:durableId="1325090340">
    <w:abstractNumId w:val="0"/>
  </w:num>
  <w:num w:numId="4" w16cid:durableId="2041588713">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C7881"/>
    <w:rsid w:val="00000589"/>
    <w:rsid w:val="000135A3"/>
    <w:rsid w:val="00037A2C"/>
    <w:rsid w:val="00072A8D"/>
    <w:rsid w:val="00076CA5"/>
    <w:rsid w:val="000B7917"/>
    <w:rsid w:val="000C645B"/>
    <w:rsid w:val="000D1C9C"/>
    <w:rsid w:val="00116FD5"/>
    <w:rsid w:val="0012301C"/>
    <w:rsid w:val="00123C3E"/>
    <w:rsid w:val="0013368E"/>
    <w:rsid w:val="001368EC"/>
    <w:rsid w:val="00137950"/>
    <w:rsid w:val="00154187"/>
    <w:rsid w:val="001740DF"/>
    <w:rsid w:val="001845F6"/>
    <w:rsid w:val="001943F4"/>
    <w:rsid w:val="00197B91"/>
    <w:rsid w:val="001A0B49"/>
    <w:rsid w:val="001A31B0"/>
    <w:rsid w:val="001A3740"/>
    <w:rsid w:val="001A3E6C"/>
    <w:rsid w:val="001C2338"/>
    <w:rsid w:val="001C308B"/>
    <w:rsid w:val="001C3E61"/>
    <w:rsid w:val="001F28BF"/>
    <w:rsid w:val="001F37E4"/>
    <w:rsid w:val="001F4F0F"/>
    <w:rsid w:val="00220D26"/>
    <w:rsid w:val="002224F9"/>
    <w:rsid w:val="0023603C"/>
    <w:rsid w:val="00236F78"/>
    <w:rsid w:val="002510DA"/>
    <w:rsid w:val="00252AD9"/>
    <w:rsid w:val="00255DE3"/>
    <w:rsid w:val="00261B33"/>
    <w:rsid w:val="00271F94"/>
    <w:rsid w:val="00276BE8"/>
    <w:rsid w:val="002A79FB"/>
    <w:rsid w:val="002B7706"/>
    <w:rsid w:val="002D627C"/>
    <w:rsid w:val="002F7B56"/>
    <w:rsid w:val="00305162"/>
    <w:rsid w:val="003072FE"/>
    <w:rsid w:val="00312C91"/>
    <w:rsid w:val="00321570"/>
    <w:rsid w:val="003354E8"/>
    <w:rsid w:val="003447B0"/>
    <w:rsid w:val="00351439"/>
    <w:rsid w:val="00351CE9"/>
    <w:rsid w:val="003853FE"/>
    <w:rsid w:val="00386DE7"/>
    <w:rsid w:val="003B4193"/>
    <w:rsid w:val="003C1E5E"/>
    <w:rsid w:val="003C24E5"/>
    <w:rsid w:val="003C2A67"/>
    <w:rsid w:val="003C3B22"/>
    <w:rsid w:val="003D32B9"/>
    <w:rsid w:val="003E0288"/>
    <w:rsid w:val="003E075A"/>
    <w:rsid w:val="0040176B"/>
    <w:rsid w:val="00402CAC"/>
    <w:rsid w:val="004115B6"/>
    <w:rsid w:val="00423648"/>
    <w:rsid w:val="004438EE"/>
    <w:rsid w:val="004812B0"/>
    <w:rsid w:val="0048463E"/>
    <w:rsid w:val="0049201D"/>
    <w:rsid w:val="00496A52"/>
    <w:rsid w:val="004C75D5"/>
    <w:rsid w:val="004D3C8B"/>
    <w:rsid w:val="004E72E5"/>
    <w:rsid w:val="004F3F8C"/>
    <w:rsid w:val="004F7C16"/>
    <w:rsid w:val="0053176A"/>
    <w:rsid w:val="00553D7E"/>
    <w:rsid w:val="00554D0E"/>
    <w:rsid w:val="00585BB9"/>
    <w:rsid w:val="00590050"/>
    <w:rsid w:val="00592335"/>
    <w:rsid w:val="005A3C01"/>
    <w:rsid w:val="005A5A30"/>
    <w:rsid w:val="005B504B"/>
    <w:rsid w:val="005C3EAB"/>
    <w:rsid w:val="00640F2A"/>
    <w:rsid w:val="0065556A"/>
    <w:rsid w:val="006A02F4"/>
    <w:rsid w:val="006C65FB"/>
    <w:rsid w:val="006D63CF"/>
    <w:rsid w:val="006D68BF"/>
    <w:rsid w:val="006D6AD4"/>
    <w:rsid w:val="006F2B34"/>
    <w:rsid w:val="007129EF"/>
    <w:rsid w:val="00712E68"/>
    <w:rsid w:val="00720743"/>
    <w:rsid w:val="00731113"/>
    <w:rsid w:val="007376E4"/>
    <w:rsid w:val="00741C5C"/>
    <w:rsid w:val="00751354"/>
    <w:rsid w:val="007658B0"/>
    <w:rsid w:val="007820AC"/>
    <w:rsid w:val="007A22BD"/>
    <w:rsid w:val="007B2AA7"/>
    <w:rsid w:val="007B5C2E"/>
    <w:rsid w:val="007C4D1D"/>
    <w:rsid w:val="007E4FA0"/>
    <w:rsid w:val="007E5B1D"/>
    <w:rsid w:val="007F282A"/>
    <w:rsid w:val="008173E2"/>
    <w:rsid w:val="00820FE2"/>
    <w:rsid w:val="00823CCF"/>
    <w:rsid w:val="00831616"/>
    <w:rsid w:val="00853170"/>
    <w:rsid w:val="008609B8"/>
    <w:rsid w:val="00865F79"/>
    <w:rsid w:val="00873BAB"/>
    <w:rsid w:val="00884A79"/>
    <w:rsid w:val="008900C0"/>
    <w:rsid w:val="008932E5"/>
    <w:rsid w:val="008A6AFF"/>
    <w:rsid w:val="008B07FF"/>
    <w:rsid w:val="008B1017"/>
    <w:rsid w:val="008C1B62"/>
    <w:rsid w:val="008C2E0B"/>
    <w:rsid w:val="008D5C74"/>
    <w:rsid w:val="008D607C"/>
    <w:rsid w:val="008E7CFC"/>
    <w:rsid w:val="008F234F"/>
    <w:rsid w:val="00903827"/>
    <w:rsid w:val="00912099"/>
    <w:rsid w:val="00915910"/>
    <w:rsid w:val="00927D0C"/>
    <w:rsid w:val="00932212"/>
    <w:rsid w:val="0093626B"/>
    <w:rsid w:val="00951878"/>
    <w:rsid w:val="00951A17"/>
    <w:rsid w:val="0096403A"/>
    <w:rsid w:val="00972714"/>
    <w:rsid w:val="00973ABC"/>
    <w:rsid w:val="00982817"/>
    <w:rsid w:val="009B23E2"/>
    <w:rsid w:val="009C263B"/>
    <w:rsid w:val="009D19B5"/>
    <w:rsid w:val="009E3C0D"/>
    <w:rsid w:val="009F60B4"/>
    <w:rsid w:val="00A16C89"/>
    <w:rsid w:val="00A52B25"/>
    <w:rsid w:val="00A72B3A"/>
    <w:rsid w:val="00A74E07"/>
    <w:rsid w:val="00A82202"/>
    <w:rsid w:val="00A86AD5"/>
    <w:rsid w:val="00AB0B15"/>
    <w:rsid w:val="00AD4418"/>
    <w:rsid w:val="00B138CE"/>
    <w:rsid w:val="00B216EC"/>
    <w:rsid w:val="00B44751"/>
    <w:rsid w:val="00B547E4"/>
    <w:rsid w:val="00B82BB6"/>
    <w:rsid w:val="00B86D13"/>
    <w:rsid w:val="00BA08DA"/>
    <w:rsid w:val="00BB4760"/>
    <w:rsid w:val="00BC0DE5"/>
    <w:rsid w:val="00BC1399"/>
    <w:rsid w:val="00BC22B6"/>
    <w:rsid w:val="00BF48D5"/>
    <w:rsid w:val="00C03EA2"/>
    <w:rsid w:val="00C13637"/>
    <w:rsid w:val="00C460D6"/>
    <w:rsid w:val="00C55CA5"/>
    <w:rsid w:val="00C76A15"/>
    <w:rsid w:val="00C8159E"/>
    <w:rsid w:val="00C9146C"/>
    <w:rsid w:val="00C94CAB"/>
    <w:rsid w:val="00CB40BA"/>
    <w:rsid w:val="00CB6523"/>
    <w:rsid w:val="00CC057C"/>
    <w:rsid w:val="00CC30F3"/>
    <w:rsid w:val="00CE48AD"/>
    <w:rsid w:val="00CF25B1"/>
    <w:rsid w:val="00CF6F1C"/>
    <w:rsid w:val="00CF7AC7"/>
    <w:rsid w:val="00D161DA"/>
    <w:rsid w:val="00D2521D"/>
    <w:rsid w:val="00D3460A"/>
    <w:rsid w:val="00D6341A"/>
    <w:rsid w:val="00D63C3E"/>
    <w:rsid w:val="00D77B87"/>
    <w:rsid w:val="00D80D0F"/>
    <w:rsid w:val="00D839CC"/>
    <w:rsid w:val="00D97AB3"/>
    <w:rsid w:val="00DB454A"/>
    <w:rsid w:val="00DC7881"/>
    <w:rsid w:val="00DD5E63"/>
    <w:rsid w:val="00DD644A"/>
    <w:rsid w:val="00DD718E"/>
    <w:rsid w:val="00DE6B96"/>
    <w:rsid w:val="00E00B3E"/>
    <w:rsid w:val="00E058D1"/>
    <w:rsid w:val="00E40A9A"/>
    <w:rsid w:val="00E414DB"/>
    <w:rsid w:val="00EA3C77"/>
    <w:rsid w:val="00EA5D7F"/>
    <w:rsid w:val="00ED53EE"/>
    <w:rsid w:val="00EE24FA"/>
    <w:rsid w:val="00F04426"/>
    <w:rsid w:val="00F508E5"/>
    <w:rsid w:val="00F515A8"/>
    <w:rsid w:val="00F54F86"/>
    <w:rsid w:val="00F906A6"/>
    <w:rsid w:val="00FB2D65"/>
    <w:rsid w:val="00FB4F93"/>
    <w:rsid w:val="00FC6000"/>
    <w:rsid w:val="00FD791D"/>
    <w:rsid w:val="00FF19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6D4E0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8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906A6"/>
    <w:rPr>
      <w:color w:val="808080"/>
    </w:rPr>
  </w:style>
  <w:style w:type="character" w:styleId="Strong">
    <w:name w:val="Strong"/>
    <w:basedOn w:val="DefaultParagraphFont"/>
    <w:qFormat/>
    <w:rsid w:val="0065556A"/>
    <w:rPr>
      <w:b/>
      <w:bCs/>
    </w:rPr>
  </w:style>
  <w:style w:type="paragraph" w:customStyle="1" w:styleId="9778120E444A4EE088EBD4AC0C89C35647">
    <w:name w:val="9778120E444A4EE088EBD4AC0C89C35647"/>
    <w:rsid w:val="001A31B0"/>
    <w:pPr>
      <w:spacing w:after="0" w:line="240" w:lineRule="auto"/>
    </w:pPr>
  </w:style>
  <w:style w:type="paragraph" w:customStyle="1" w:styleId="2330B21AFF434BBE8D62A061891E42D6">
    <w:name w:val="2330B21AFF434BBE8D62A061891E42D6"/>
    <w:rsid w:val="00592335"/>
    <w:pPr>
      <w:spacing w:after="160" w:line="259" w:lineRule="auto"/>
    </w:pPr>
  </w:style>
  <w:style w:type="paragraph" w:customStyle="1" w:styleId="7ABE17AD75ED4D4495CC202ACA12B873">
    <w:name w:val="7ABE17AD75ED4D4495CC202ACA12B873"/>
    <w:rsid w:val="00592335"/>
    <w:pPr>
      <w:spacing w:after="160" w:line="259" w:lineRule="auto"/>
    </w:pPr>
  </w:style>
  <w:style w:type="paragraph" w:customStyle="1" w:styleId="3069D20952AF4DC2A21AE770A37535CB">
    <w:name w:val="3069D20952AF4DC2A21AE770A37535CB"/>
    <w:pPr>
      <w:spacing w:after="160" w:line="259" w:lineRule="auto"/>
    </w:pPr>
  </w:style>
  <w:style w:type="paragraph" w:customStyle="1" w:styleId="674B2C6FE0EC4F449E6CF729DC1346E9">
    <w:name w:val="674B2C6FE0EC4F449E6CF729DC1346E9"/>
    <w:rsid w:val="00261B33"/>
    <w:pPr>
      <w:spacing w:after="160" w:line="259" w:lineRule="auto"/>
    </w:pPr>
  </w:style>
  <w:style w:type="paragraph" w:customStyle="1" w:styleId="C6FF035C828D4B8C88EE938D33056605">
    <w:name w:val="C6FF035C828D4B8C88EE938D33056605"/>
    <w:rsid w:val="00261B33"/>
    <w:pPr>
      <w:spacing w:after="160" w:line="259" w:lineRule="auto"/>
    </w:pPr>
  </w:style>
  <w:style w:type="paragraph" w:customStyle="1" w:styleId="74FF00A2163646A6BB6E58B05B687FA6">
    <w:name w:val="74FF00A2163646A6BB6E58B05B687FA6"/>
    <w:rsid w:val="00261B33"/>
    <w:pPr>
      <w:spacing w:after="160" w:line="259" w:lineRule="auto"/>
    </w:pPr>
  </w:style>
  <w:style w:type="paragraph" w:customStyle="1" w:styleId="14CC951652E741C586EB213849832DDB">
    <w:name w:val="14CC951652E741C586EB213849832DDB"/>
    <w:rsid w:val="00731113"/>
    <w:pPr>
      <w:spacing w:after="0" w:line="240" w:lineRule="auto"/>
    </w:pPr>
  </w:style>
  <w:style w:type="paragraph" w:customStyle="1" w:styleId="D67859C33C564B6799459F73032F5DD1">
    <w:name w:val="D67859C33C564B6799459F73032F5DD1"/>
    <w:rsid w:val="00731113"/>
    <w:pPr>
      <w:spacing w:after="160" w:line="259" w:lineRule="auto"/>
    </w:pPr>
  </w:style>
  <w:style w:type="paragraph" w:customStyle="1" w:styleId="175C5BA9291849D295BF9731CF8AF953">
    <w:name w:val="175C5BA9291849D295BF9731CF8AF953"/>
    <w:rsid w:val="00731113"/>
    <w:pPr>
      <w:spacing w:after="160" w:line="259" w:lineRule="auto"/>
    </w:pPr>
  </w:style>
  <w:style w:type="paragraph" w:customStyle="1" w:styleId="4D1955383DD643F7901C91ADD0A27229">
    <w:name w:val="4D1955383DD643F7901C91ADD0A27229"/>
    <w:rsid w:val="00731113"/>
    <w:pPr>
      <w:spacing w:after="160" w:line="259" w:lineRule="auto"/>
    </w:pPr>
  </w:style>
  <w:style w:type="paragraph" w:customStyle="1" w:styleId="C067EE0AABB543908B5821B76C7E2AB41">
    <w:name w:val="C067EE0AABB543908B5821B76C7E2AB41"/>
    <w:rsid w:val="00731113"/>
    <w:pPr>
      <w:spacing w:after="0" w:line="240" w:lineRule="auto"/>
    </w:pPr>
  </w:style>
  <w:style w:type="paragraph" w:customStyle="1" w:styleId="CB86E184583641BE9B932FD288BB38D57">
    <w:name w:val="CB86E184583641BE9B932FD288BB38D57"/>
    <w:rsid w:val="00731113"/>
    <w:pPr>
      <w:spacing w:before="120" w:after="120" w:line="240" w:lineRule="auto"/>
      <w:jc w:val="both"/>
    </w:pPr>
    <w:rPr>
      <w:rFonts w:ascii="Times New Roman" w:eastAsia="Times New Roman" w:hAnsi="Times New Roman" w:cs="Times New Roman"/>
      <w:sz w:val="24"/>
      <w:szCs w:val="24"/>
      <w:lang w:val="x-none" w:eastAsia="x-none"/>
    </w:rPr>
  </w:style>
  <w:style w:type="paragraph" w:customStyle="1" w:styleId="505344093E45414A9888B82CA4F97E641">
    <w:name w:val="505344093E45414A9888B82CA4F97E641"/>
    <w:rsid w:val="00731113"/>
    <w:pPr>
      <w:widowControl w:val="0"/>
      <w:autoSpaceDE w:val="0"/>
      <w:autoSpaceDN w:val="0"/>
      <w:adjustRightInd w:val="0"/>
      <w:spacing w:after="0" w:line="240" w:lineRule="auto"/>
    </w:pPr>
    <w:rPr>
      <w:rFonts w:ascii="Times New Roman" w:eastAsia="Times New Roman" w:hAnsi="Times New Roman" w:cs="Times New Roman"/>
      <w:szCs w:val="24"/>
    </w:rPr>
  </w:style>
  <w:style w:type="paragraph" w:customStyle="1" w:styleId="90ED89B0A97343ADAF96D148A2AFD90C24">
    <w:name w:val="90ED89B0A97343ADAF96D148A2AFD90C24"/>
    <w:rsid w:val="00731113"/>
    <w:pPr>
      <w:widowControl w:val="0"/>
      <w:tabs>
        <w:tab w:val="left" w:pos="1440"/>
      </w:tabs>
      <w:autoSpaceDE w:val="0"/>
      <w:autoSpaceDN w:val="0"/>
      <w:adjustRightInd w:val="0"/>
      <w:spacing w:before="120" w:after="120" w:line="240" w:lineRule="auto"/>
      <w:ind w:left="2160" w:hanging="720"/>
      <w:outlineLvl w:val="4"/>
    </w:pPr>
    <w:rPr>
      <w:rFonts w:ascii="Times New Roman" w:eastAsia="Times New Roman" w:hAnsi="Times New Roman" w:cs="Times New Roman"/>
      <w:szCs w:val="24"/>
    </w:rPr>
  </w:style>
  <w:style w:type="paragraph" w:customStyle="1" w:styleId="F032521C6F2F4A7E9B7109EBFD0F7473">
    <w:name w:val="F032521C6F2F4A7E9B7109EBFD0F7473"/>
    <w:rsid w:val="004812B0"/>
    <w:pPr>
      <w:spacing w:after="160" w:line="278" w:lineRule="auto"/>
    </w:pPr>
    <w:rPr>
      <w:kern w:val="2"/>
      <w:sz w:val="24"/>
      <w:szCs w:val="24"/>
      <w14:ligatures w14:val="standardContextual"/>
    </w:rPr>
  </w:style>
  <w:style w:type="paragraph" w:customStyle="1" w:styleId="3D6080E6790D4201A84ECF24E3925F47">
    <w:name w:val="3D6080E6790D4201A84ECF24E3925F47"/>
    <w:rsid w:val="004812B0"/>
    <w:pPr>
      <w:spacing w:after="160" w:line="278" w:lineRule="auto"/>
    </w:pPr>
    <w:rPr>
      <w:kern w:val="2"/>
      <w:sz w:val="24"/>
      <w:szCs w:val="24"/>
      <w14:ligatures w14:val="standardContextual"/>
    </w:rPr>
  </w:style>
  <w:style w:type="paragraph" w:customStyle="1" w:styleId="52E0A6E6AB3C4E2FB7DABA384B89D5D6">
    <w:name w:val="52E0A6E6AB3C4E2FB7DABA384B89D5D6"/>
    <w:rsid w:val="00951A17"/>
    <w:pPr>
      <w:spacing w:after="160" w:line="278" w:lineRule="auto"/>
    </w:pPr>
    <w:rPr>
      <w:kern w:val="2"/>
      <w:sz w:val="24"/>
      <w:szCs w:val="24"/>
      <w14:ligatures w14:val="standardContextual"/>
    </w:rPr>
  </w:style>
  <w:style w:type="paragraph" w:customStyle="1" w:styleId="DF832A6742C14C4EA6D195CCD3FE1ADF">
    <w:name w:val="DF832A6742C14C4EA6D195CCD3FE1ADF"/>
    <w:pPr>
      <w:spacing w:after="160" w:line="278" w:lineRule="auto"/>
    </w:pPr>
    <w:rPr>
      <w:kern w:val="2"/>
      <w:sz w:val="24"/>
      <w:szCs w:val="24"/>
      <w14:ligatures w14:val="standardContextual"/>
    </w:rPr>
  </w:style>
  <w:style w:type="paragraph" w:customStyle="1" w:styleId="4711ACA11D9748F9A1B331389A264292">
    <w:name w:val="4711ACA11D9748F9A1B331389A264292"/>
    <w:pPr>
      <w:spacing w:after="160" w:line="278" w:lineRule="auto"/>
    </w:pPr>
    <w:rPr>
      <w:kern w:val="2"/>
      <w:sz w:val="24"/>
      <w:szCs w:val="24"/>
      <w14:ligatures w14:val="standardContextual"/>
    </w:rPr>
  </w:style>
  <w:style w:type="paragraph" w:customStyle="1" w:styleId="F30CD5E6C9944DDCAC5B6F1241A829C2">
    <w:name w:val="F30CD5E6C9944DDCAC5B6F1241A829C2"/>
    <w:pPr>
      <w:spacing w:after="160" w:line="278" w:lineRule="auto"/>
    </w:pPr>
    <w:rPr>
      <w:kern w:val="2"/>
      <w:sz w:val="24"/>
      <w:szCs w:val="24"/>
      <w14:ligatures w14:val="standardContextual"/>
    </w:rPr>
  </w:style>
  <w:style w:type="paragraph" w:customStyle="1" w:styleId="AF812EC0F2104D46A06A04A9E300C7BD">
    <w:name w:val="AF812EC0F2104D46A06A04A9E300C7BD"/>
    <w:pPr>
      <w:spacing w:after="160" w:line="278" w:lineRule="auto"/>
    </w:pPr>
    <w:rPr>
      <w:kern w:val="2"/>
      <w:sz w:val="24"/>
      <w:szCs w:val="24"/>
      <w14:ligatures w14:val="standardContextual"/>
    </w:rPr>
  </w:style>
  <w:style w:type="paragraph" w:customStyle="1" w:styleId="E6E1B713C3B846C39370FBAB32AACCE4">
    <w:name w:val="E6E1B713C3B846C39370FBAB32AACCE4"/>
    <w:pPr>
      <w:spacing w:after="160" w:line="278" w:lineRule="auto"/>
    </w:pPr>
    <w:rPr>
      <w:kern w:val="2"/>
      <w:sz w:val="24"/>
      <w:szCs w:val="24"/>
      <w14:ligatures w14:val="standardContextual"/>
    </w:rPr>
  </w:style>
  <w:style w:type="paragraph" w:customStyle="1" w:styleId="E72F44D817BD44D5BD27601137FF6B06">
    <w:name w:val="E72F44D817BD44D5BD27601137FF6B06"/>
    <w:pPr>
      <w:spacing w:after="160" w:line="278" w:lineRule="auto"/>
    </w:pPr>
    <w:rPr>
      <w:kern w:val="2"/>
      <w:sz w:val="24"/>
      <w:szCs w:val="24"/>
      <w14:ligatures w14:val="standardContextual"/>
    </w:rPr>
  </w:style>
  <w:style w:type="paragraph" w:customStyle="1" w:styleId="75B9DE913161412AB413A6FC3077EF8A">
    <w:name w:val="75B9DE913161412AB413A6FC3077EF8A"/>
    <w:pPr>
      <w:spacing w:after="160" w:line="278" w:lineRule="auto"/>
    </w:pPr>
    <w:rPr>
      <w:kern w:val="2"/>
      <w:sz w:val="24"/>
      <w:szCs w:val="24"/>
      <w14:ligatures w14:val="standardContextual"/>
    </w:rPr>
  </w:style>
  <w:style w:type="paragraph" w:customStyle="1" w:styleId="56B5F50BF39A4D80B7DFD349936120B8">
    <w:name w:val="56B5F50BF39A4D80B7DFD349936120B8"/>
    <w:pPr>
      <w:spacing w:after="160" w:line="278" w:lineRule="auto"/>
    </w:pPr>
    <w:rPr>
      <w:kern w:val="2"/>
      <w:sz w:val="24"/>
      <w:szCs w:val="24"/>
      <w14:ligatures w14:val="standardContextual"/>
    </w:rPr>
  </w:style>
  <w:style w:type="paragraph" w:customStyle="1" w:styleId="4316CC1F97F04AAEA15978CEF8858D96">
    <w:name w:val="4316CC1F97F04AAEA15978CEF8858D96"/>
    <w:pPr>
      <w:spacing w:after="160" w:line="278" w:lineRule="auto"/>
    </w:pPr>
    <w:rPr>
      <w:kern w:val="2"/>
      <w:sz w:val="24"/>
      <w:szCs w:val="24"/>
      <w14:ligatures w14:val="standardContextual"/>
    </w:rPr>
  </w:style>
  <w:style w:type="paragraph" w:customStyle="1" w:styleId="F11FD78E1DA74E5C87CB123C06B165A8">
    <w:name w:val="F11FD78E1DA74E5C87CB123C06B165A8"/>
    <w:pPr>
      <w:spacing w:after="160" w:line="278" w:lineRule="auto"/>
    </w:pPr>
    <w:rPr>
      <w:kern w:val="2"/>
      <w:sz w:val="24"/>
      <w:szCs w:val="24"/>
      <w14:ligatures w14:val="standardContextual"/>
    </w:rPr>
  </w:style>
  <w:style w:type="paragraph" w:customStyle="1" w:styleId="F8AC97E602B748C5AED99DF72E8069D9">
    <w:name w:val="F8AC97E602B748C5AED99DF72E8069D9"/>
    <w:pPr>
      <w:spacing w:after="160" w:line="278" w:lineRule="auto"/>
    </w:pPr>
    <w:rPr>
      <w:kern w:val="2"/>
      <w:sz w:val="24"/>
      <w:szCs w:val="24"/>
      <w14:ligatures w14:val="standardContextual"/>
    </w:rPr>
  </w:style>
  <w:style w:type="paragraph" w:customStyle="1" w:styleId="487236A2A91646CA995E7B8FB7F247A1">
    <w:name w:val="487236A2A91646CA995E7B8FB7F247A1"/>
    <w:pPr>
      <w:spacing w:after="160" w:line="278" w:lineRule="auto"/>
    </w:pPr>
    <w:rPr>
      <w:kern w:val="2"/>
      <w:sz w:val="24"/>
      <w:szCs w:val="24"/>
      <w14:ligatures w14:val="standardContextual"/>
    </w:rPr>
  </w:style>
  <w:style w:type="paragraph" w:customStyle="1" w:styleId="EB0870579CB143568C28934C94A54973">
    <w:name w:val="EB0870579CB143568C28934C94A54973"/>
    <w:rsid w:val="004812B0"/>
    <w:pPr>
      <w:spacing w:after="160" w:line="278" w:lineRule="auto"/>
    </w:pPr>
    <w:rPr>
      <w:kern w:val="2"/>
      <w:sz w:val="24"/>
      <w:szCs w:val="24"/>
      <w14:ligatures w14:val="standardContextual"/>
    </w:rPr>
  </w:style>
  <w:style w:type="paragraph" w:customStyle="1" w:styleId="4AC6FE77351C402C835BCECBEE9D6E02">
    <w:name w:val="4AC6FE77351C402C835BCECBEE9D6E02"/>
    <w:rsid w:val="004812B0"/>
    <w:pPr>
      <w:spacing w:after="160" w:line="278" w:lineRule="auto"/>
    </w:pPr>
    <w:rPr>
      <w:kern w:val="2"/>
      <w:sz w:val="24"/>
      <w:szCs w:val="24"/>
      <w14:ligatures w14:val="standardContextual"/>
    </w:rPr>
  </w:style>
  <w:style w:type="paragraph" w:customStyle="1" w:styleId="62EC55983D814056A82455FADC816E3D">
    <w:name w:val="62EC55983D814056A82455FADC816E3D"/>
    <w:rsid w:val="004812B0"/>
    <w:pPr>
      <w:spacing w:after="160" w:line="278" w:lineRule="auto"/>
    </w:pPr>
    <w:rPr>
      <w:kern w:val="2"/>
      <w:sz w:val="24"/>
      <w:szCs w:val="24"/>
      <w14:ligatures w14:val="standardContextual"/>
    </w:rPr>
  </w:style>
  <w:style w:type="paragraph" w:customStyle="1" w:styleId="FDB56E1908E64777B3407196C0889CAA">
    <w:name w:val="FDB56E1908E64777B3407196C0889CAA"/>
    <w:rsid w:val="00FC6000"/>
    <w:pPr>
      <w:spacing w:after="160" w:line="278" w:lineRule="auto"/>
    </w:pPr>
    <w:rPr>
      <w:kern w:val="2"/>
      <w:sz w:val="24"/>
      <w:szCs w:val="24"/>
      <w14:ligatures w14:val="standardContextual"/>
    </w:rPr>
  </w:style>
  <w:style w:type="paragraph" w:customStyle="1" w:styleId="A225040B92B04629BE2009F619A91F34">
    <w:name w:val="A225040B92B04629BE2009F619A91F34"/>
    <w:rsid w:val="00FC6000"/>
    <w:pPr>
      <w:spacing w:after="160" w:line="278" w:lineRule="auto"/>
    </w:pPr>
    <w:rPr>
      <w:kern w:val="2"/>
      <w:sz w:val="24"/>
      <w:szCs w:val="24"/>
      <w14:ligatures w14:val="standardContextual"/>
    </w:rPr>
  </w:style>
  <w:style w:type="paragraph" w:customStyle="1" w:styleId="939EF342CD4C479AB12222C9FFAB96A8">
    <w:name w:val="939EF342CD4C479AB12222C9FFAB96A8"/>
    <w:rsid w:val="00FC6000"/>
    <w:pPr>
      <w:spacing w:after="160" w:line="278" w:lineRule="auto"/>
    </w:pPr>
    <w:rPr>
      <w:kern w:val="2"/>
      <w:sz w:val="24"/>
      <w:szCs w:val="24"/>
      <w14:ligatures w14:val="standardContextual"/>
    </w:rPr>
  </w:style>
  <w:style w:type="paragraph" w:customStyle="1" w:styleId="2F2BE71C12974E4A89D69A7A42DF430B">
    <w:name w:val="2F2BE71C12974E4A89D69A7A42DF430B"/>
    <w:rsid w:val="00F906A6"/>
    <w:pPr>
      <w:spacing w:after="160" w:line="278" w:lineRule="auto"/>
    </w:pPr>
    <w:rPr>
      <w:kern w:val="2"/>
      <w:sz w:val="24"/>
      <w:szCs w:val="24"/>
      <w14:ligatures w14:val="standardContextual"/>
    </w:rPr>
  </w:style>
  <w:style w:type="paragraph" w:customStyle="1" w:styleId="92A75AAEB6EE4B2784751EE3DD2C3CCF">
    <w:name w:val="92A75AAEB6EE4B2784751EE3DD2C3CCF"/>
    <w:rsid w:val="00F906A6"/>
    <w:pPr>
      <w:spacing w:after="160" w:line="278" w:lineRule="auto"/>
    </w:pPr>
    <w:rPr>
      <w:kern w:val="2"/>
      <w:sz w:val="24"/>
      <w:szCs w:val="24"/>
      <w14:ligatures w14:val="standardContextual"/>
    </w:rPr>
  </w:style>
  <w:style w:type="paragraph" w:customStyle="1" w:styleId="DB062C29AD4148CCB94A0292315B2EBA">
    <w:name w:val="DB062C29AD4148CCB94A0292315B2EBA"/>
    <w:rsid w:val="00F906A6"/>
    <w:pPr>
      <w:spacing w:after="160" w:line="278" w:lineRule="auto"/>
    </w:pPr>
    <w:rPr>
      <w:kern w:val="2"/>
      <w:sz w:val="24"/>
      <w:szCs w:val="24"/>
      <w14:ligatures w14:val="standardContextual"/>
    </w:rPr>
  </w:style>
  <w:style w:type="paragraph" w:customStyle="1" w:styleId="F6D39C80E1ED4B52AB194A0936BCF557">
    <w:name w:val="F6D39C80E1ED4B52AB194A0936BCF557"/>
    <w:rsid w:val="00F906A6"/>
    <w:pPr>
      <w:spacing w:after="160" w:line="278" w:lineRule="auto"/>
    </w:pPr>
    <w:rPr>
      <w:kern w:val="2"/>
      <w:sz w:val="24"/>
      <w:szCs w:val="24"/>
      <w14:ligatures w14:val="standardContextual"/>
    </w:rPr>
  </w:style>
  <w:style w:type="paragraph" w:customStyle="1" w:styleId="F275CC9A29D14396A275BAFF0B4D6C7C">
    <w:name w:val="F275CC9A29D14396A275BAFF0B4D6C7C"/>
    <w:rsid w:val="00F906A6"/>
    <w:pPr>
      <w:spacing w:after="160" w:line="278" w:lineRule="auto"/>
    </w:pPr>
    <w:rPr>
      <w:kern w:val="2"/>
      <w:sz w:val="24"/>
      <w:szCs w:val="24"/>
      <w14:ligatures w14:val="standardContextual"/>
    </w:rPr>
  </w:style>
  <w:style w:type="paragraph" w:customStyle="1" w:styleId="56801D8A658445C29DA00CBD785D0D4B">
    <w:name w:val="56801D8A658445C29DA00CBD785D0D4B"/>
    <w:rsid w:val="00F906A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2026-08-19T14:00:00</PublishDate>
  <Abstract>The RIDE’s Paratransit Dedicated Service Providers</Abstract>
  <CompanyAddress/>
  <CompanyPhone/>
  <CompanyFax>0</CompanyFax>
  <CompanyEmail>tdionne@mbta.com</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What_x0020_is_x0020_your_x0020_relationship_x0020_with_x0020_MBTA_x0020_data_x003f__x0020_How_x0020_do_x0020_you_x0020_use_x0020_data_x0020_in_x0020_your_x0020_job_x003f_ xmlns="7c3b53cb-9ffb-4df2-8ee1-9b761b0ac057" xsi:nil="true"/>
    <TaxCatchAll xmlns="ae6287eb-d7c8-4c9d-9b03-fdd62272365f" xsi:nil="true"/>
    <lcf76f155ced4ddcb4097134ff3c332f xmlns="7c3b53cb-9ffb-4df2-8ee1-9b761b0ac05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FA8F979C03E3C40B48717C4EAA9A2AB" ma:contentTypeVersion="18" ma:contentTypeDescription="Create a new document." ma:contentTypeScope="" ma:versionID="14aff00f28cfc04d5ad9f6fac4883abd">
  <xsd:schema xmlns:xsd="http://www.w3.org/2001/XMLSchema" xmlns:xs="http://www.w3.org/2001/XMLSchema" xmlns:p="http://schemas.microsoft.com/office/2006/metadata/properties" xmlns:ns2="7c3b53cb-9ffb-4df2-8ee1-9b761b0ac057" xmlns:ns3="ae6287eb-d7c8-4c9d-9b03-fdd62272365f" targetNamespace="http://schemas.microsoft.com/office/2006/metadata/properties" ma:root="true" ma:fieldsID="0c27334852e7772850c325f07d0f837f" ns2:_="" ns3:_="">
    <xsd:import namespace="7c3b53cb-9ffb-4df2-8ee1-9b761b0ac057"/>
    <xsd:import namespace="ae6287eb-d7c8-4c9d-9b03-fdd62272365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What_x0020_is_x0020_your_x0020_relationship_x0020_with_x0020_MBTA_x0020_data_x003f__x0020_How_x0020_do_x0020_you_x0020_use_x0020_data_x0020_in_x0020_your_x0020_job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b53cb-9ffb-4df2-8ee1-9b761b0ac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71eb3d-577a-4362-8107-dd052e2a57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What_x0020_is_x0020_your_x0020_relationship_x0020_with_x0020_MBTA_x0020_data_x003f__x0020_How_x0020_do_x0020_you_x0020_use_x0020_data_x0020_in_x0020_your_x0020_job_x003f_" ma:index="24" nillable="true" ma:displayName="What is your relationship with MBTA data? How do you use data in your job?" ma:internalName="What_x0020_is_x0020_your_x0020_relationship_x0020_with_x0020_MBTA_x0020_data_x003f__x0020_How_x0020_do_x0020_you_x0020_use_x0020_data_x0020_in_x0020_your_x0020_job_x003f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6287eb-d7c8-4c9d-9b03-fdd6227236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005db6-e86e-48a1-8ad0-d6562a2d1f4c}" ma:internalName="TaxCatchAll" ma:showField="CatchAllData" ma:web="ae6287eb-d7c8-4c9d-9b03-fdd62272365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8A2DEB-746C-4B4F-A8DF-CF8E9257DA64}">
  <ds:schemaRefs>
    <ds:schemaRef ds:uri="http://schemas.microsoft.com/office/2006/metadata/properties"/>
    <ds:schemaRef ds:uri="http://schemas.microsoft.com/office/infopath/2007/PartnerControls"/>
    <ds:schemaRef ds:uri="7c3b53cb-9ffb-4df2-8ee1-9b761b0ac057"/>
    <ds:schemaRef ds:uri="ae6287eb-d7c8-4c9d-9b03-fdd62272365f"/>
  </ds:schemaRefs>
</ds:datastoreItem>
</file>

<file path=customXml/itemProps3.xml><?xml version="1.0" encoding="utf-8"?>
<ds:datastoreItem xmlns:ds="http://schemas.openxmlformats.org/officeDocument/2006/customXml" ds:itemID="{B5C01E25-2711-41C7-AD85-EC1CDE3C6F6C}">
  <ds:schemaRefs>
    <ds:schemaRef ds:uri="http://schemas.openxmlformats.org/officeDocument/2006/bibliography"/>
  </ds:schemaRefs>
</ds:datastoreItem>
</file>

<file path=customXml/itemProps4.xml><?xml version="1.0" encoding="utf-8"?>
<ds:datastoreItem xmlns:ds="http://schemas.openxmlformats.org/officeDocument/2006/customXml" ds:itemID="{B231332C-205C-42E1-A679-9BF6E3789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b53cb-9ffb-4df2-8ee1-9b761b0ac057"/>
    <ds:schemaRef ds:uri="ae6287eb-d7c8-4c9d-9b03-fdd622723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CD225F-1F5D-444D-B8D9-7F365F3903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Updated Non-Federal Template V1</Template>
  <TotalTime>123</TotalTime>
  <Pages>59</Pages>
  <Words>24091</Words>
  <Characters>137322</Characters>
  <Application>Microsoft Office Word</Application>
  <DocSecurity>0</DocSecurity>
  <Lines>1144</Lines>
  <Paragraphs>322</Paragraphs>
  <ScaleCrop>false</ScaleCrop>
  <Manager>Tracey Dionne</Manager>
  <Company>MBTA</Company>
  <LinksUpToDate>false</LinksUpToDate>
  <CharactersWithSpaces>161091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88-26</dc:title>
  <dc:subject>26-1206-MBTA-MBTA-130845</dc:subject>
  <dc:creator>GBROWN</dc:creator>
  <cp:keywords>0</cp:keywords>
  <dc:description>0</dc:description>
  <cp:lastModifiedBy>Dionne, Tracey</cp:lastModifiedBy>
  <cp:revision>3</cp:revision>
  <cp:lastPrinted>2018-08-04T08:22:00Z</cp:lastPrinted>
  <dcterms:created xsi:type="dcterms:W3CDTF">2026-06-24T17:45:00Z</dcterms:created>
  <dcterms:modified xsi:type="dcterms:W3CDTF">2026-06-24T20:42:00Z</dcterms:modified>
  <cp:category>EPLACEMENT OF 10 BAYS OF RUNWAY TYPE PLATFORM BUS LIFT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0x0101001FA8F979C03E3C40B48717C4EAA9A2AB</vt:lpwstr>
  </property>
  <property fmtid="{D5CDD505-2E9C-101B-9397-08002B2CF9AE}" pid="3" name="MediaServiceImageTags">
    <vt:lpwstr/>
  </property>
</Properties>
</file>