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5FF6" w14:textId="77777777" w:rsidR="00DA04A4" w:rsidRPr="009E7E46" w:rsidRDefault="00DA04A4" w:rsidP="06A6F3DA">
      <w:pPr>
        <w:jc w:val="center"/>
        <w:rPr>
          <w:b/>
          <w:bCs/>
        </w:rPr>
      </w:pPr>
      <w:r w:rsidRPr="7BCDBA1C">
        <w:rPr>
          <w:b/>
          <w:bCs/>
        </w:rPr>
        <w:t>Massachusetts Teachers’ Retirement System – Request for Response</w:t>
      </w:r>
    </w:p>
    <w:p w14:paraId="06E56F20" w14:textId="1016C273" w:rsidR="002E25B0" w:rsidRPr="009E7E46" w:rsidRDefault="002E25B0" w:rsidP="000605FF">
      <w:pPr>
        <w:spacing w:after="120" w:line="240" w:lineRule="auto"/>
        <w:jc w:val="center"/>
        <w:rPr>
          <w:rFonts w:cstheme="minorHAnsi"/>
          <w:b/>
        </w:rPr>
      </w:pPr>
    </w:p>
    <w:tbl>
      <w:tblPr>
        <w:tblStyle w:val="TableGrid"/>
        <w:tblW w:w="7128" w:type="dxa"/>
        <w:tblLook w:val="04A0" w:firstRow="1" w:lastRow="0" w:firstColumn="1" w:lastColumn="0" w:noHBand="0" w:noVBand="1"/>
      </w:tblPr>
      <w:tblGrid>
        <w:gridCol w:w="3078"/>
        <w:gridCol w:w="4050"/>
      </w:tblGrid>
      <w:tr w:rsidR="00320B35" w:rsidRPr="009E7E46" w14:paraId="1A09FC38" w14:textId="77777777" w:rsidTr="7BCDBA1C">
        <w:trPr>
          <w:trHeight w:val="288"/>
          <w:tblHeader/>
        </w:trPr>
        <w:tc>
          <w:tcPr>
            <w:tcW w:w="3078" w:type="dxa"/>
          </w:tcPr>
          <w:p w14:paraId="2AE4E1EA" w14:textId="77777777" w:rsidR="00320B35" w:rsidRPr="009E7E46" w:rsidRDefault="00320B35" w:rsidP="00320B35">
            <w:pPr>
              <w:rPr>
                <w:rFonts w:cstheme="minorHAnsi"/>
                <w:b/>
              </w:rPr>
            </w:pPr>
            <w:r w:rsidRPr="009E7E46">
              <w:rPr>
                <w:rFonts w:cstheme="minorHAnsi"/>
                <w:b/>
              </w:rPr>
              <w:t>Purchasing Department</w:t>
            </w:r>
          </w:p>
        </w:tc>
        <w:tc>
          <w:tcPr>
            <w:tcW w:w="4050" w:type="dxa"/>
          </w:tcPr>
          <w:p w14:paraId="619EEAD9" w14:textId="3EC088E2" w:rsidR="00320B35" w:rsidRPr="009E7E46" w:rsidRDefault="00320B35" w:rsidP="7809F767">
            <w:pPr>
              <w:rPr>
                <w:b/>
                <w:bCs/>
              </w:rPr>
            </w:pPr>
            <w:r w:rsidRPr="7BCDBA1C">
              <w:rPr>
                <w:b/>
                <w:bCs/>
              </w:rPr>
              <w:t>Mass Teachers’ Retirement System</w:t>
            </w:r>
          </w:p>
        </w:tc>
      </w:tr>
      <w:tr w:rsidR="00320B35" w:rsidRPr="009E7E46" w14:paraId="3172B456" w14:textId="77777777" w:rsidTr="7BCDBA1C">
        <w:trPr>
          <w:trHeight w:val="288"/>
        </w:trPr>
        <w:tc>
          <w:tcPr>
            <w:tcW w:w="3078" w:type="dxa"/>
          </w:tcPr>
          <w:p w14:paraId="0C1DC0E5" w14:textId="77777777" w:rsidR="00320B35" w:rsidRPr="009E7E46" w:rsidRDefault="00320B35" w:rsidP="00320B35">
            <w:pPr>
              <w:rPr>
                <w:rFonts w:cstheme="minorHAnsi"/>
                <w:b/>
              </w:rPr>
            </w:pPr>
            <w:r w:rsidRPr="009E7E46">
              <w:rPr>
                <w:rFonts w:cstheme="minorHAnsi"/>
                <w:b/>
              </w:rPr>
              <w:t>Address</w:t>
            </w:r>
          </w:p>
        </w:tc>
        <w:tc>
          <w:tcPr>
            <w:tcW w:w="4050" w:type="dxa"/>
          </w:tcPr>
          <w:p w14:paraId="4545B658" w14:textId="7B500AF5" w:rsidR="00320B35" w:rsidRPr="009E7E46" w:rsidRDefault="00320B35" w:rsidP="00320B35">
            <w:pPr>
              <w:rPr>
                <w:rFonts w:cstheme="minorHAnsi"/>
                <w:b/>
              </w:rPr>
            </w:pPr>
            <w:r w:rsidRPr="009E7E46">
              <w:rPr>
                <w:rFonts w:cstheme="minorHAnsi"/>
                <w:b/>
              </w:rPr>
              <w:t>500 Rutherford Ave, Suite 210</w:t>
            </w:r>
          </w:p>
        </w:tc>
      </w:tr>
      <w:tr w:rsidR="00320B35" w:rsidRPr="009E7E46" w14:paraId="2D1AA803" w14:textId="77777777" w:rsidTr="7BCDBA1C">
        <w:trPr>
          <w:trHeight w:val="288"/>
        </w:trPr>
        <w:tc>
          <w:tcPr>
            <w:tcW w:w="3078" w:type="dxa"/>
          </w:tcPr>
          <w:p w14:paraId="187D0D74" w14:textId="77777777" w:rsidR="00320B35" w:rsidRPr="009E7E46" w:rsidRDefault="00320B35" w:rsidP="00320B35">
            <w:pPr>
              <w:rPr>
                <w:rFonts w:cstheme="minorHAnsi"/>
                <w:b/>
              </w:rPr>
            </w:pPr>
            <w:r w:rsidRPr="009E7E46">
              <w:rPr>
                <w:rFonts w:cstheme="minorHAnsi"/>
                <w:b/>
              </w:rPr>
              <w:t>City, State Zip Code</w:t>
            </w:r>
          </w:p>
        </w:tc>
        <w:tc>
          <w:tcPr>
            <w:tcW w:w="4050" w:type="dxa"/>
          </w:tcPr>
          <w:p w14:paraId="78D9E1CC" w14:textId="48C1566F" w:rsidR="00320B35" w:rsidRPr="009E7E46" w:rsidRDefault="00320B35" w:rsidP="00320B35">
            <w:pPr>
              <w:rPr>
                <w:rFonts w:cstheme="minorHAnsi"/>
                <w:b/>
              </w:rPr>
            </w:pPr>
            <w:r w:rsidRPr="009E7E46">
              <w:rPr>
                <w:rFonts w:cstheme="minorHAnsi"/>
                <w:b/>
              </w:rPr>
              <w:t>Charlestown, MA 02129</w:t>
            </w:r>
          </w:p>
        </w:tc>
      </w:tr>
      <w:tr w:rsidR="00320B35" w:rsidRPr="009E7E46" w14:paraId="261C8809" w14:textId="77777777" w:rsidTr="7BCDBA1C">
        <w:trPr>
          <w:trHeight w:val="288"/>
        </w:trPr>
        <w:tc>
          <w:tcPr>
            <w:tcW w:w="3078" w:type="dxa"/>
          </w:tcPr>
          <w:p w14:paraId="72AC33E2" w14:textId="77777777" w:rsidR="00320B35" w:rsidRPr="009E7E46" w:rsidRDefault="00320B35" w:rsidP="00320B35">
            <w:pPr>
              <w:rPr>
                <w:rFonts w:cstheme="minorHAnsi"/>
                <w:b/>
              </w:rPr>
            </w:pPr>
            <w:r w:rsidRPr="009E7E46">
              <w:rPr>
                <w:rFonts w:cstheme="minorHAnsi"/>
                <w:b/>
              </w:rPr>
              <w:t>Procurement Contact Person</w:t>
            </w:r>
          </w:p>
        </w:tc>
        <w:tc>
          <w:tcPr>
            <w:tcW w:w="4050" w:type="dxa"/>
          </w:tcPr>
          <w:p w14:paraId="0B076D02" w14:textId="34C6730F" w:rsidR="00320B35" w:rsidRPr="009E7E46" w:rsidRDefault="00320B35" w:rsidP="00320B35">
            <w:pPr>
              <w:rPr>
                <w:rFonts w:cstheme="minorHAnsi"/>
                <w:b/>
              </w:rPr>
            </w:pPr>
            <w:r w:rsidRPr="009E7E46">
              <w:rPr>
                <w:rFonts w:cstheme="minorHAnsi"/>
                <w:b/>
              </w:rPr>
              <w:t>Scott Olsen</w:t>
            </w:r>
          </w:p>
        </w:tc>
      </w:tr>
      <w:tr w:rsidR="00320B35" w:rsidRPr="009E7E46" w14:paraId="082C6BCF" w14:textId="77777777" w:rsidTr="7BCDBA1C">
        <w:trPr>
          <w:trHeight w:val="288"/>
        </w:trPr>
        <w:tc>
          <w:tcPr>
            <w:tcW w:w="3078" w:type="dxa"/>
          </w:tcPr>
          <w:p w14:paraId="2F9B8AB3" w14:textId="77777777" w:rsidR="00320B35" w:rsidRPr="009E7E46" w:rsidRDefault="00320B35" w:rsidP="00320B35">
            <w:pPr>
              <w:rPr>
                <w:rFonts w:cstheme="minorHAnsi"/>
                <w:b/>
              </w:rPr>
            </w:pPr>
            <w:r w:rsidRPr="009E7E46">
              <w:rPr>
                <w:rFonts w:cstheme="minorHAnsi"/>
                <w:b/>
              </w:rPr>
              <w:t>Telephone Number</w:t>
            </w:r>
          </w:p>
        </w:tc>
        <w:tc>
          <w:tcPr>
            <w:tcW w:w="4050" w:type="dxa"/>
          </w:tcPr>
          <w:p w14:paraId="54630E54" w14:textId="136D975C" w:rsidR="00320B35" w:rsidRPr="009E7E46" w:rsidRDefault="00320B35" w:rsidP="00320B35">
            <w:pPr>
              <w:rPr>
                <w:rFonts w:cstheme="minorHAnsi"/>
                <w:b/>
              </w:rPr>
            </w:pPr>
            <w:r w:rsidRPr="009E7E46">
              <w:rPr>
                <w:rFonts w:cstheme="minorHAnsi"/>
                <w:b/>
              </w:rPr>
              <w:t>617-679-6844</w:t>
            </w:r>
          </w:p>
        </w:tc>
      </w:tr>
      <w:tr w:rsidR="00320B35" w:rsidRPr="009E7E46" w14:paraId="2C6CB533" w14:textId="77777777" w:rsidTr="7BCDBA1C">
        <w:trPr>
          <w:trHeight w:val="288"/>
        </w:trPr>
        <w:tc>
          <w:tcPr>
            <w:tcW w:w="3078" w:type="dxa"/>
          </w:tcPr>
          <w:p w14:paraId="2B3086E5" w14:textId="77777777" w:rsidR="00320B35" w:rsidRPr="009E7E46" w:rsidRDefault="00320B35" w:rsidP="00320B35">
            <w:pPr>
              <w:rPr>
                <w:rFonts w:cstheme="minorHAnsi"/>
                <w:b/>
              </w:rPr>
            </w:pPr>
            <w:r w:rsidRPr="009E7E46">
              <w:rPr>
                <w:rFonts w:cstheme="minorHAnsi"/>
                <w:b/>
              </w:rPr>
              <w:t>Fax Number</w:t>
            </w:r>
          </w:p>
        </w:tc>
        <w:tc>
          <w:tcPr>
            <w:tcW w:w="4050" w:type="dxa"/>
          </w:tcPr>
          <w:p w14:paraId="10D1AEB0" w14:textId="3C1DBCDC" w:rsidR="00320B35" w:rsidRPr="009E7E46" w:rsidRDefault="00320B35" w:rsidP="00320B35">
            <w:pPr>
              <w:rPr>
                <w:rFonts w:cstheme="minorHAnsi"/>
                <w:b/>
              </w:rPr>
            </w:pPr>
            <w:r w:rsidRPr="009E7E46">
              <w:rPr>
                <w:rFonts w:cstheme="minorHAnsi"/>
                <w:b/>
              </w:rPr>
              <w:t>617-679-1661</w:t>
            </w:r>
          </w:p>
        </w:tc>
      </w:tr>
      <w:tr w:rsidR="00320B35" w:rsidRPr="009E7E46" w14:paraId="221D4B04" w14:textId="77777777" w:rsidTr="7BCDBA1C">
        <w:trPr>
          <w:trHeight w:val="288"/>
        </w:trPr>
        <w:tc>
          <w:tcPr>
            <w:tcW w:w="3078" w:type="dxa"/>
          </w:tcPr>
          <w:p w14:paraId="61702CA2" w14:textId="77777777" w:rsidR="00320B35" w:rsidRPr="009E7E46" w:rsidRDefault="00320B35" w:rsidP="00320B35">
            <w:pPr>
              <w:rPr>
                <w:rFonts w:cstheme="minorHAnsi"/>
                <w:b/>
              </w:rPr>
            </w:pPr>
            <w:r w:rsidRPr="009E7E46">
              <w:rPr>
                <w:rFonts w:cstheme="minorHAnsi"/>
                <w:b/>
              </w:rPr>
              <w:t>E-Mail Address</w:t>
            </w:r>
          </w:p>
        </w:tc>
        <w:tc>
          <w:tcPr>
            <w:tcW w:w="4050" w:type="dxa"/>
          </w:tcPr>
          <w:p w14:paraId="1B2C62AE" w14:textId="674B4ECF" w:rsidR="00320B35" w:rsidRPr="009E7E46" w:rsidRDefault="00320B35" w:rsidP="00320B35">
            <w:pPr>
              <w:rPr>
                <w:rFonts w:cstheme="minorHAnsi"/>
                <w:b/>
              </w:rPr>
            </w:pPr>
            <w:r w:rsidRPr="009E7E46">
              <w:rPr>
                <w:rFonts w:cstheme="minorHAnsi"/>
                <w:b/>
              </w:rPr>
              <w:t>Scott.olsen@trb.state.ma.us</w:t>
            </w:r>
          </w:p>
        </w:tc>
      </w:tr>
      <w:tr w:rsidR="00320B35" w:rsidRPr="009E7E46" w14:paraId="3CD6506B" w14:textId="77777777" w:rsidTr="7BCDBA1C">
        <w:trPr>
          <w:trHeight w:val="288"/>
        </w:trPr>
        <w:tc>
          <w:tcPr>
            <w:tcW w:w="3078" w:type="dxa"/>
          </w:tcPr>
          <w:p w14:paraId="58D395BE" w14:textId="77777777" w:rsidR="00320B35" w:rsidRPr="009E7E46" w:rsidRDefault="00320B35" w:rsidP="00320B35">
            <w:pPr>
              <w:rPr>
                <w:rFonts w:cstheme="minorHAnsi"/>
                <w:b/>
              </w:rPr>
            </w:pPr>
            <w:r w:rsidRPr="009E7E46">
              <w:rPr>
                <w:rFonts w:cstheme="minorHAnsi"/>
                <w:b/>
              </w:rPr>
              <w:t>RFR Name/Title</w:t>
            </w:r>
          </w:p>
        </w:tc>
        <w:tc>
          <w:tcPr>
            <w:tcW w:w="4050" w:type="dxa"/>
          </w:tcPr>
          <w:p w14:paraId="7388FDF3" w14:textId="4CDF3C89" w:rsidR="00320B35" w:rsidRPr="009E7E46" w:rsidRDefault="00320B35" w:rsidP="7BCDBA1C">
            <w:pPr>
              <w:rPr>
                <w:b/>
                <w:bCs/>
              </w:rPr>
            </w:pPr>
            <w:r w:rsidRPr="7BCDBA1C">
              <w:rPr>
                <w:b/>
                <w:bCs/>
              </w:rPr>
              <w:t xml:space="preserve">MTRS </w:t>
            </w:r>
            <w:r w:rsidR="000114EC" w:rsidRPr="7BCDBA1C">
              <w:rPr>
                <w:b/>
                <w:bCs/>
              </w:rPr>
              <w:t>2026-2027</w:t>
            </w:r>
            <w:r w:rsidRPr="7BCDBA1C">
              <w:rPr>
                <w:b/>
                <w:bCs/>
              </w:rPr>
              <w:t xml:space="preserve"> </w:t>
            </w:r>
            <w:proofErr w:type="spellStart"/>
            <w:r w:rsidRPr="7BCDBA1C">
              <w:rPr>
                <w:b/>
                <w:bCs/>
              </w:rPr>
              <w:t>RetirementPlus</w:t>
            </w:r>
            <w:proofErr w:type="spellEnd"/>
            <w:r w:rsidRPr="7BCDBA1C">
              <w:rPr>
                <w:b/>
                <w:bCs/>
              </w:rPr>
              <w:t xml:space="preserve"> (R+) </w:t>
            </w:r>
            <w:r w:rsidR="000114EC" w:rsidRPr="7BCDBA1C">
              <w:rPr>
                <w:b/>
                <w:bCs/>
              </w:rPr>
              <w:t xml:space="preserve">Enrollment Response </w:t>
            </w:r>
            <w:r w:rsidRPr="7BCDBA1C">
              <w:rPr>
                <w:b/>
                <w:bCs/>
              </w:rPr>
              <w:t>Services</w:t>
            </w:r>
          </w:p>
        </w:tc>
      </w:tr>
      <w:tr w:rsidR="00320B35" w:rsidRPr="009E7E46" w14:paraId="0A0F8517" w14:textId="77777777" w:rsidTr="7BCDBA1C">
        <w:trPr>
          <w:trHeight w:val="288"/>
        </w:trPr>
        <w:tc>
          <w:tcPr>
            <w:tcW w:w="3078" w:type="dxa"/>
          </w:tcPr>
          <w:p w14:paraId="04D7F1D1" w14:textId="77777777" w:rsidR="00320B35" w:rsidRPr="009E7E46" w:rsidRDefault="00320B35" w:rsidP="00320B35">
            <w:pPr>
              <w:rPr>
                <w:rFonts w:cstheme="minorHAnsi"/>
                <w:b/>
              </w:rPr>
            </w:pPr>
            <w:r w:rsidRPr="009E7E46">
              <w:rPr>
                <w:rFonts w:cstheme="minorHAnsi"/>
                <w:b/>
              </w:rPr>
              <w:t>RFR Number</w:t>
            </w:r>
          </w:p>
        </w:tc>
        <w:tc>
          <w:tcPr>
            <w:tcW w:w="4050" w:type="dxa"/>
          </w:tcPr>
          <w:p w14:paraId="6C323DEE" w14:textId="457875F0" w:rsidR="00320B35" w:rsidRPr="009E7E46" w:rsidRDefault="18524DD5" w:rsidP="06A6F3DA">
            <w:pPr>
              <w:rPr>
                <w:b/>
                <w:bCs/>
              </w:rPr>
            </w:pPr>
            <w:r w:rsidRPr="7BCDBA1C">
              <w:rPr>
                <w:b/>
                <w:bCs/>
              </w:rPr>
              <w:t>MTRS 2026-2027EnrollmentResponse</w:t>
            </w:r>
          </w:p>
        </w:tc>
      </w:tr>
      <w:tr w:rsidR="00320B35" w:rsidRPr="009E7E46" w14:paraId="26B49683" w14:textId="77777777" w:rsidTr="7BCDBA1C">
        <w:trPr>
          <w:trHeight w:val="288"/>
        </w:trPr>
        <w:tc>
          <w:tcPr>
            <w:tcW w:w="3078" w:type="dxa"/>
          </w:tcPr>
          <w:p w14:paraId="107166CD" w14:textId="77777777" w:rsidR="00320B35" w:rsidRPr="009E7E46" w:rsidRDefault="00320B35" w:rsidP="00320B35">
            <w:pPr>
              <w:rPr>
                <w:rFonts w:cstheme="minorHAnsi"/>
                <w:b/>
              </w:rPr>
            </w:pPr>
            <w:r w:rsidRPr="009E7E46">
              <w:rPr>
                <w:rFonts w:cstheme="minorHAnsi"/>
                <w:b/>
              </w:rPr>
              <w:t>COMMBUYS Bid Number</w:t>
            </w:r>
          </w:p>
        </w:tc>
        <w:tc>
          <w:tcPr>
            <w:tcW w:w="4050" w:type="dxa"/>
          </w:tcPr>
          <w:p w14:paraId="35A77F65" w14:textId="77777777" w:rsidR="000A2A32" w:rsidRPr="000A2A32" w:rsidRDefault="000A2A32" w:rsidP="000A2A32">
            <w:pPr>
              <w:rPr>
                <w:rFonts w:eastAsia="Segoe UI" w:cstheme="minorHAnsi"/>
                <w:b/>
                <w:bCs/>
                <w:color w:val="242424"/>
              </w:rPr>
            </w:pPr>
            <w:r w:rsidRPr="000A2A32">
              <w:rPr>
                <w:rFonts w:eastAsia="Segoe UI" w:cstheme="minorHAnsi"/>
                <w:b/>
                <w:bCs/>
                <w:color w:val="242424"/>
              </w:rPr>
              <w:t>BD-26-1106-1106C-MTRSC-130774</w:t>
            </w:r>
          </w:p>
          <w:p w14:paraId="41BEDB9D" w14:textId="2EA1F894" w:rsidR="00320B35" w:rsidRPr="000A2A32" w:rsidRDefault="00320B35" w:rsidP="7809F767">
            <w:pPr>
              <w:rPr>
                <w:rFonts w:ascii="Segoe UI" w:eastAsia="Segoe UI" w:hAnsi="Segoe UI" w:cs="Segoe UI"/>
                <w:color w:val="242424"/>
              </w:rPr>
            </w:pPr>
          </w:p>
        </w:tc>
      </w:tr>
    </w:tbl>
    <w:p w14:paraId="78FEEA5D" w14:textId="77777777" w:rsidR="002E25B0" w:rsidRPr="009E7E46" w:rsidRDefault="002E25B0" w:rsidP="002E25B0">
      <w:pPr>
        <w:rPr>
          <w:rFonts w:cstheme="minorHAnsi"/>
          <w:b/>
        </w:rPr>
      </w:pPr>
    </w:p>
    <w:p w14:paraId="6671FCA0" w14:textId="77777777" w:rsidR="002E25B0" w:rsidRPr="009E7E46" w:rsidRDefault="002E25B0" w:rsidP="002E25B0">
      <w:pPr>
        <w:numPr>
          <w:ilvl w:val="0"/>
          <w:numId w:val="2"/>
        </w:numPr>
        <w:tabs>
          <w:tab w:val="left" w:pos="360"/>
        </w:tabs>
        <w:rPr>
          <w:rFonts w:cstheme="minorHAnsi"/>
          <w:b/>
          <w:u w:val="single"/>
        </w:rPr>
      </w:pPr>
      <w:r w:rsidRPr="009E7E46">
        <w:rPr>
          <w:rFonts w:cstheme="minorHAnsi"/>
          <w:b/>
          <w:u w:val="single"/>
        </w:rPr>
        <w:t>Description or Purpose of Procurement:</w:t>
      </w:r>
    </w:p>
    <w:p w14:paraId="6D974DC7" w14:textId="77777777" w:rsidR="00320B35" w:rsidRPr="009E7E46" w:rsidRDefault="00320B35" w:rsidP="00320B35">
      <w:pPr>
        <w:rPr>
          <w:rFonts w:cstheme="minorHAnsi"/>
          <w:b/>
        </w:rPr>
      </w:pPr>
      <w:r w:rsidRPr="009E7E46">
        <w:rPr>
          <w:rFonts w:cstheme="minorHAnsi"/>
          <w:b/>
        </w:rPr>
        <w:t>Summary and purpose</w:t>
      </w:r>
    </w:p>
    <w:p w14:paraId="5FBFE9E3" w14:textId="1D28BA09" w:rsidR="00320B35" w:rsidRDefault="24524D3D" w:rsidP="06A6F3DA">
      <w:pPr>
        <w:rPr>
          <w:rFonts w:eastAsiaTheme="minorEastAsia"/>
        </w:rPr>
      </w:pPr>
      <w:r w:rsidRPr="7BCDBA1C">
        <w:rPr>
          <w:rFonts w:eastAsiaTheme="minorEastAsia"/>
        </w:rPr>
        <w:t xml:space="preserve">Pending legislation would </w:t>
      </w:r>
      <w:r w:rsidR="31513F73" w:rsidRPr="7BCDBA1C">
        <w:rPr>
          <w:rFonts w:eastAsiaTheme="minorEastAsia"/>
        </w:rPr>
        <w:t>require,</w:t>
      </w:r>
      <w:r w:rsidR="543639A9" w:rsidRPr="7BCDBA1C">
        <w:rPr>
          <w:rFonts w:eastAsiaTheme="minorEastAsia"/>
        </w:rPr>
        <w:t xml:space="preserve"> if passed, </w:t>
      </w:r>
      <w:r w:rsidRPr="7BCDBA1C">
        <w:rPr>
          <w:rFonts w:eastAsiaTheme="minorEastAsia"/>
        </w:rPr>
        <w:t xml:space="preserve">the Massachusetts Teachers’ Retirement System (MTRS) to conduct an enrollment opportunity for eligible members to participate in the </w:t>
      </w:r>
      <w:proofErr w:type="spellStart"/>
      <w:r w:rsidRPr="7BCDBA1C">
        <w:rPr>
          <w:rFonts w:eastAsiaTheme="minorEastAsia"/>
        </w:rPr>
        <w:t>RetirementPlus</w:t>
      </w:r>
      <w:proofErr w:type="spellEnd"/>
      <w:r w:rsidRPr="7BCDBA1C">
        <w:rPr>
          <w:rFonts w:eastAsiaTheme="minorEastAsia"/>
        </w:rPr>
        <w:t xml:space="preserve"> (R+) program. The bill is currently under consideration, and there is a possibility it could be signed during this legislative session, which formally ends on July 31, 2026. We will know </w:t>
      </w:r>
      <w:r w:rsidR="08C55A1C" w:rsidRPr="7BCDBA1C">
        <w:rPr>
          <w:rFonts w:eastAsiaTheme="minorEastAsia"/>
        </w:rPr>
        <w:t>by</w:t>
      </w:r>
      <w:r w:rsidRPr="7BCDBA1C">
        <w:rPr>
          <w:rFonts w:eastAsiaTheme="minorEastAsia"/>
        </w:rPr>
        <w:t xml:space="preserve"> August </w:t>
      </w:r>
      <w:r w:rsidR="25FC5ECD" w:rsidRPr="7BCDBA1C">
        <w:rPr>
          <w:rFonts w:eastAsiaTheme="minorEastAsia"/>
        </w:rPr>
        <w:t>3</w:t>
      </w:r>
      <w:r w:rsidRPr="7BCDBA1C">
        <w:rPr>
          <w:rFonts w:eastAsiaTheme="minorEastAsia"/>
        </w:rPr>
        <w:t>, 2026, whether the bill has passed and whether we need to proceed with the election/enrollment period. If enacted, the enrollment period for eligible members could begin as soon as the legislation is signed into law and would run through June 30, 2027.</w:t>
      </w:r>
    </w:p>
    <w:p w14:paraId="608FABB9" w14:textId="42C8A538" w:rsidR="00320B35" w:rsidRPr="009E7E46" w:rsidRDefault="00320B35" w:rsidP="24BF58FA">
      <w:r w:rsidRPr="7BCDBA1C">
        <w:t xml:space="preserve">This </w:t>
      </w:r>
      <w:r w:rsidR="000114EC" w:rsidRPr="7BCDBA1C">
        <w:t xml:space="preserve">enrollment </w:t>
      </w:r>
      <w:r w:rsidR="007420F4" w:rsidRPr="7BCDBA1C">
        <w:t xml:space="preserve">opportunity </w:t>
      </w:r>
      <w:r w:rsidR="000114EC" w:rsidRPr="7BCDBA1C">
        <w:t xml:space="preserve">response </w:t>
      </w:r>
      <w:r w:rsidRPr="7BCDBA1C">
        <w:t xml:space="preserve">differs from a standard </w:t>
      </w:r>
      <w:r w:rsidR="6415E641" w:rsidRPr="7BCDBA1C">
        <w:t>“</w:t>
      </w:r>
      <w:r w:rsidRPr="7BCDBA1C">
        <w:t>election</w:t>
      </w:r>
      <w:r w:rsidR="3454DE8A" w:rsidRPr="7BCDBA1C">
        <w:t>”</w:t>
      </w:r>
      <w:r w:rsidRPr="7BCDBA1C">
        <w:t xml:space="preserve"> in which members anonymously vote for board member candidates. In this </w:t>
      </w:r>
      <w:r w:rsidR="5F5BFD75" w:rsidRPr="7BCDBA1C">
        <w:t xml:space="preserve">potential </w:t>
      </w:r>
      <w:r w:rsidRPr="7BCDBA1C">
        <w:t xml:space="preserve">upcoming R+ </w:t>
      </w:r>
      <w:r w:rsidR="19FB6DD9" w:rsidRPr="7BCDBA1C">
        <w:t>election/enrollment</w:t>
      </w:r>
      <w:r w:rsidR="000114EC" w:rsidRPr="7BCDBA1C">
        <w:t xml:space="preserve"> </w:t>
      </w:r>
      <w:r w:rsidR="007420F4" w:rsidRPr="7BCDBA1C">
        <w:t>opportunity</w:t>
      </w:r>
      <w:r w:rsidRPr="7BCDBA1C">
        <w:t>, eligible members, as identified by the MTRS, will receive a “ballot</w:t>
      </w:r>
      <w:r w:rsidR="287D06A5" w:rsidRPr="7BCDBA1C">
        <w:t>,” or</w:t>
      </w:r>
      <w:r w:rsidR="44708F94" w:rsidRPr="7BCDBA1C">
        <w:t xml:space="preserve"> an enrollment opportunity </w:t>
      </w:r>
      <w:r w:rsidRPr="7BCDBA1C">
        <w:t xml:space="preserve">where each member will choose, for themselves, whether to “opt-in” and participate in R+ or “opt-out” and not participate in the R+ program. </w:t>
      </w:r>
      <w:r w:rsidR="000114EC" w:rsidRPr="7BCDBA1C">
        <w:t xml:space="preserve">Non-repudiation evidence must be provided for </w:t>
      </w:r>
      <w:r w:rsidR="007420F4" w:rsidRPr="7BCDBA1C">
        <w:t>e</w:t>
      </w:r>
      <w:r w:rsidRPr="7BCDBA1C">
        <w:t xml:space="preserve">ach individual </w:t>
      </w:r>
      <w:r w:rsidR="000114EC" w:rsidRPr="7BCDBA1C">
        <w:t xml:space="preserve">enrollment </w:t>
      </w:r>
      <w:r w:rsidR="1076BA89" w:rsidRPr="7BCDBA1C">
        <w:t>response and</w:t>
      </w:r>
      <w:r w:rsidR="007420F4" w:rsidRPr="7BCDBA1C">
        <w:t xml:space="preserve"> made available to the</w:t>
      </w:r>
      <w:r w:rsidR="1D325F4D" w:rsidRPr="7BCDBA1C">
        <w:t xml:space="preserve"> member and</w:t>
      </w:r>
      <w:r w:rsidR="007420F4" w:rsidRPr="7BCDBA1C">
        <w:t xml:space="preserve"> MTRS</w:t>
      </w:r>
      <w:r w:rsidR="0A1BFA75" w:rsidRPr="7BCDBA1C">
        <w:t xml:space="preserve"> in an electronic format (PDF). </w:t>
      </w:r>
    </w:p>
    <w:p w14:paraId="02BBCFB9" w14:textId="274D40B1" w:rsidR="00320B35" w:rsidRPr="009E7E46" w:rsidRDefault="00320B35" w:rsidP="7BCDBA1C">
      <w:r w:rsidRPr="7BCDBA1C">
        <w:t xml:space="preserve">The MTRS is seeking a contractor or contractors to provide services for the R+ </w:t>
      </w:r>
      <w:r w:rsidR="007420F4" w:rsidRPr="7BCDBA1C">
        <w:t>enrollment response</w:t>
      </w:r>
      <w:r w:rsidRPr="7BCDBA1C">
        <w:t>. Desired services include:</w:t>
      </w:r>
    </w:p>
    <w:p w14:paraId="7A1C94D1" w14:textId="76A7CFC6" w:rsidR="00320B35" w:rsidRPr="009E7E46" w:rsidRDefault="00320B35" w:rsidP="7BCDBA1C">
      <w:pPr>
        <w:pStyle w:val="ListParagraph"/>
        <w:numPr>
          <w:ilvl w:val="0"/>
          <w:numId w:val="23"/>
        </w:numPr>
      </w:pPr>
      <w:r w:rsidRPr="7BCDBA1C">
        <w:lastRenderedPageBreak/>
        <w:t xml:space="preserve">Conduct an </w:t>
      </w:r>
      <w:r w:rsidR="007420F4" w:rsidRPr="7BCDBA1C">
        <w:t xml:space="preserve">enrollment opportunity period </w:t>
      </w:r>
      <w:r w:rsidRPr="7BCDBA1C">
        <w:t xml:space="preserve">where eligible members can choose to opt-in or opt-out of </w:t>
      </w:r>
      <w:proofErr w:type="spellStart"/>
      <w:r w:rsidRPr="7BCDBA1C">
        <w:t>RetirementPlus</w:t>
      </w:r>
      <w:proofErr w:type="spellEnd"/>
      <w:r w:rsidRPr="7BCDBA1C">
        <w:t xml:space="preserve"> (R+) by mailing </w:t>
      </w:r>
      <w:r w:rsidR="007420F4" w:rsidRPr="7BCDBA1C">
        <w:t xml:space="preserve">and emailing </w:t>
      </w:r>
      <w:r w:rsidRPr="7BCDBA1C">
        <w:t xml:space="preserve">a ballot and educational inserts to all eligible members; </w:t>
      </w:r>
    </w:p>
    <w:p w14:paraId="35860100" w14:textId="77777777" w:rsidR="00320B35" w:rsidRPr="009E7E46" w:rsidRDefault="00320B35" w:rsidP="00320B35">
      <w:pPr>
        <w:pStyle w:val="ListParagraph"/>
        <w:numPr>
          <w:ilvl w:val="0"/>
          <w:numId w:val="23"/>
        </w:numPr>
        <w:rPr>
          <w:rFonts w:cstheme="minorHAnsi"/>
        </w:rPr>
      </w:pPr>
      <w:proofErr w:type="gramStart"/>
      <w:r w:rsidRPr="009E7E46">
        <w:rPr>
          <w:rFonts w:cstheme="minorHAnsi"/>
        </w:rPr>
        <w:t>Allows</w:t>
      </w:r>
      <w:proofErr w:type="gramEnd"/>
      <w:r w:rsidRPr="009E7E46">
        <w:rPr>
          <w:rFonts w:cstheme="minorHAnsi"/>
        </w:rPr>
        <w:t xml:space="preserve"> members to participate through mail or online with a unique pin;</w:t>
      </w:r>
    </w:p>
    <w:p w14:paraId="70E13D21" w14:textId="7127529D" w:rsidR="00320B35" w:rsidRPr="009E7E46" w:rsidRDefault="00320B35" w:rsidP="24BF58FA">
      <w:pPr>
        <w:pStyle w:val="ListParagraph"/>
        <w:numPr>
          <w:ilvl w:val="0"/>
          <w:numId w:val="23"/>
        </w:numPr>
      </w:pPr>
      <w:r w:rsidRPr="7BCDBA1C">
        <w:t>Print and distribute</w:t>
      </w:r>
      <w:r w:rsidR="007420F4" w:rsidRPr="7BCDBA1C">
        <w:t xml:space="preserve"> </w:t>
      </w:r>
      <w:r w:rsidR="1CDEF31A" w:rsidRPr="7BCDBA1C">
        <w:t xml:space="preserve">enrollment </w:t>
      </w:r>
      <w:r w:rsidRPr="7BCDBA1C">
        <w:t xml:space="preserve">materials (via U.S. mail to home addresses) to approximately 11,000 eligible </w:t>
      </w:r>
      <w:r w:rsidR="00A63BDA" w:rsidRPr="7BCDBA1C">
        <w:t>members</w:t>
      </w:r>
      <w:r w:rsidRPr="7BCDBA1C">
        <w:t>;</w:t>
      </w:r>
    </w:p>
    <w:p w14:paraId="0BF31CEB" w14:textId="36142B5B" w:rsidR="00320B35" w:rsidRPr="009E7E46" w:rsidRDefault="00320B35" w:rsidP="7BCDBA1C">
      <w:pPr>
        <w:pStyle w:val="ListParagraph"/>
        <w:numPr>
          <w:ilvl w:val="0"/>
          <w:numId w:val="23"/>
        </w:numPr>
      </w:pPr>
      <w:r w:rsidRPr="7BCDBA1C">
        <w:t xml:space="preserve">Receive, verify and process individual </w:t>
      </w:r>
      <w:r w:rsidR="007420F4" w:rsidRPr="7BCDBA1C">
        <w:t xml:space="preserve">responses </w:t>
      </w:r>
      <w:r w:rsidRPr="7BCDBA1C">
        <w:t xml:space="preserve">(paper and online); </w:t>
      </w:r>
    </w:p>
    <w:p w14:paraId="59B05692" w14:textId="591F757E" w:rsidR="00320B35" w:rsidRPr="009E7E46" w:rsidRDefault="007420F4" w:rsidP="24BF58FA">
      <w:pPr>
        <w:pStyle w:val="ListParagraph"/>
        <w:numPr>
          <w:ilvl w:val="0"/>
          <w:numId w:val="23"/>
        </w:numPr>
      </w:pPr>
      <w:r w:rsidRPr="7BCDBA1C">
        <w:t>Provide non-repudiation evidence, in the form of an image or PDF, that the materials were sent to the mailing address, as well as evidence of each member’s response (paper or online) for loading into member accounts in our system, along with a final database of all records and votes.</w:t>
      </w:r>
      <w:r w:rsidR="67827071" w:rsidRPr="7BCDBA1C">
        <w:t xml:space="preserve"> </w:t>
      </w:r>
      <w:r w:rsidR="00320B35" w:rsidRPr="7BCDBA1C">
        <w:t xml:space="preserve">Report returned mail, due to a bad </w:t>
      </w:r>
      <w:r w:rsidR="62B8F640" w:rsidRPr="7BCDBA1C">
        <w:t xml:space="preserve">mailing or email </w:t>
      </w:r>
      <w:r w:rsidR="00320B35" w:rsidRPr="7BCDBA1C">
        <w:t>address, to the MTRS.</w:t>
      </w:r>
    </w:p>
    <w:p w14:paraId="5CF61400" w14:textId="226A2B8D" w:rsidR="00320B35" w:rsidRPr="009E7E46" w:rsidRDefault="00320B35" w:rsidP="24BF58FA">
      <w:pPr>
        <w:pStyle w:val="ListParagraph"/>
        <w:numPr>
          <w:ilvl w:val="0"/>
          <w:numId w:val="23"/>
        </w:numPr>
      </w:pPr>
      <w:r w:rsidRPr="7BCDBA1C">
        <w:t xml:space="preserve">Printing and mailing reminder notices at approximately </w:t>
      </w:r>
      <w:r w:rsidR="007420F4" w:rsidRPr="7BCDBA1C">
        <w:t xml:space="preserve">six </w:t>
      </w:r>
      <w:r w:rsidRPr="7BCDBA1C">
        <w:t>months (</w:t>
      </w:r>
      <w:r w:rsidR="273F3625" w:rsidRPr="7BCDBA1C">
        <w:t>partway</w:t>
      </w:r>
      <w:r w:rsidRPr="7BCDBA1C">
        <w:t xml:space="preserve"> through the </w:t>
      </w:r>
      <w:r w:rsidR="007420F4" w:rsidRPr="7BCDBA1C">
        <w:t xml:space="preserve">enrollment </w:t>
      </w:r>
      <w:r w:rsidR="00833604" w:rsidRPr="7BCDBA1C">
        <w:t>period</w:t>
      </w:r>
      <w:r w:rsidRPr="7BCDBA1C">
        <w:t xml:space="preserve">) to eligible members who have not </w:t>
      </w:r>
      <w:r w:rsidR="007420F4" w:rsidRPr="7BCDBA1C">
        <w:t>responded</w:t>
      </w:r>
      <w:r w:rsidRPr="7BCDBA1C">
        <w:t>.</w:t>
      </w:r>
    </w:p>
    <w:p w14:paraId="676A3298" w14:textId="397C926A" w:rsidR="00320B35" w:rsidRPr="009E7E46" w:rsidRDefault="00320B35" w:rsidP="24BF58FA">
      <w:pPr>
        <w:pStyle w:val="ListParagraph"/>
        <w:numPr>
          <w:ilvl w:val="0"/>
          <w:numId w:val="23"/>
        </w:numPr>
      </w:pPr>
      <w:r w:rsidRPr="24BF58FA">
        <w:t>Secure disposal of our electronic and paper records, including providing a certificate of destruction, or its equivalent.</w:t>
      </w:r>
    </w:p>
    <w:p w14:paraId="0CC7F1DE" w14:textId="0D9DA939" w:rsidR="002E25B0" w:rsidRPr="009E7E46" w:rsidRDefault="00320B35" w:rsidP="7BCDBA1C">
      <w:pPr>
        <w:ind w:left="360"/>
        <w:rPr>
          <w:b/>
          <w:bCs/>
          <w:u w:val="single"/>
        </w:rPr>
      </w:pPr>
      <w:r w:rsidRPr="7BCDBA1C">
        <w:t xml:space="preserve">Presently, the MTRS’s estimates approximately 11,000 individuals will receive an R+ </w:t>
      </w:r>
      <w:r w:rsidR="007420F4" w:rsidRPr="7BCDBA1C">
        <w:t xml:space="preserve">enrollment opportunity </w:t>
      </w:r>
      <w:r w:rsidRPr="7BCDBA1C">
        <w:t xml:space="preserve">packet. </w:t>
      </w:r>
      <w:r w:rsidR="002E25B0" w:rsidRPr="7BCDBA1C">
        <w:rPr>
          <w:b/>
          <w:bCs/>
          <w:u w:val="single"/>
        </w:rPr>
        <w:t>Applicable Procurement Law</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050"/>
        <w:gridCol w:w="4068"/>
      </w:tblGrid>
      <w:tr w:rsidR="002E25B0" w:rsidRPr="009E7E46" w14:paraId="23F0D289" w14:textId="77777777" w:rsidTr="006C09BA">
        <w:trPr>
          <w:tblHeader/>
        </w:trPr>
        <w:tc>
          <w:tcPr>
            <w:tcW w:w="1458" w:type="dxa"/>
            <w:shd w:val="clear" w:color="auto" w:fill="8DB3E2" w:themeFill="text2" w:themeFillTint="66"/>
          </w:tcPr>
          <w:p w14:paraId="6D968439" w14:textId="77777777" w:rsidR="002E25B0" w:rsidRPr="009E7E46" w:rsidRDefault="005237C7" w:rsidP="00F86942">
            <w:pPr>
              <w:spacing w:after="0" w:line="240" w:lineRule="auto"/>
              <w:jc w:val="center"/>
              <w:rPr>
                <w:rFonts w:cstheme="minorHAnsi"/>
                <w:b/>
                <w:u w:val="single"/>
              </w:rPr>
            </w:pPr>
            <w:r w:rsidRPr="009E7E46">
              <w:rPr>
                <w:rFonts w:cstheme="minorHAnsi"/>
                <w:b/>
              </w:rPr>
              <w:t>Check</w:t>
            </w:r>
            <w:r w:rsidRPr="009E7E46">
              <w:rPr>
                <w:rFonts w:cstheme="minorHAnsi"/>
                <w:b/>
                <w:u w:val="single"/>
              </w:rPr>
              <w:t xml:space="preserve"> </w:t>
            </w:r>
            <w:r w:rsidR="002E25B0" w:rsidRPr="009E7E46">
              <w:rPr>
                <w:rFonts w:cstheme="minorHAnsi"/>
                <w:b/>
              </w:rPr>
              <w:t>Appropriate</w:t>
            </w:r>
            <w:r w:rsidR="002E25B0" w:rsidRPr="009E7E46">
              <w:rPr>
                <w:rFonts w:cstheme="minorHAnsi"/>
                <w:b/>
                <w:u w:val="single"/>
              </w:rPr>
              <w:t xml:space="preserve"> </w:t>
            </w:r>
            <w:r w:rsidR="002E25B0" w:rsidRPr="009E7E46">
              <w:rPr>
                <w:rFonts w:cstheme="minorHAnsi"/>
                <w:b/>
              </w:rPr>
              <w:t>Box</w:t>
            </w:r>
            <w:r w:rsidR="009733EB" w:rsidRPr="009E7E46">
              <w:rPr>
                <w:rFonts w:cstheme="minorHAnsi"/>
                <w:b/>
              </w:rPr>
              <w:t xml:space="preserve"> (“X”)</w:t>
            </w:r>
            <w:r w:rsidR="00442E7F" w:rsidRPr="009E7E46">
              <w:rPr>
                <w:rFonts w:cstheme="minorHAnsi"/>
                <w:b/>
              </w:rPr>
              <w:t>:</w:t>
            </w:r>
          </w:p>
        </w:tc>
        <w:tc>
          <w:tcPr>
            <w:tcW w:w="4050" w:type="dxa"/>
            <w:shd w:val="clear" w:color="auto" w:fill="8DB3E2" w:themeFill="text2" w:themeFillTint="66"/>
          </w:tcPr>
          <w:p w14:paraId="425B6FD9" w14:textId="77777777" w:rsidR="002E25B0" w:rsidRPr="009E7E46" w:rsidRDefault="002E25B0" w:rsidP="00F86942">
            <w:pPr>
              <w:spacing w:after="0" w:line="240" w:lineRule="auto"/>
              <w:jc w:val="center"/>
              <w:rPr>
                <w:rFonts w:cstheme="minorHAnsi"/>
                <w:b/>
                <w:u w:val="single"/>
              </w:rPr>
            </w:pPr>
            <w:r w:rsidRPr="009E7E46">
              <w:rPr>
                <w:rFonts w:cstheme="minorHAnsi"/>
                <w:b/>
              </w:rPr>
              <w:t>Type of Purchase</w:t>
            </w:r>
          </w:p>
        </w:tc>
        <w:tc>
          <w:tcPr>
            <w:tcW w:w="4068" w:type="dxa"/>
            <w:shd w:val="clear" w:color="auto" w:fill="8DB3E2" w:themeFill="text2" w:themeFillTint="66"/>
          </w:tcPr>
          <w:p w14:paraId="48DEBC76" w14:textId="77777777" w:rsidR="002E25B0" w:rsidRPr="009E7E46" w:rsidRDefault="002E25B0" w:rsidP="00F86942">
            <w:pPr>
              <w:spacing w:after="0" w:line="240" w:lineRule="auto"/>
              <w:jc w:val="center"/>
              <w:rPr>
                <w:rFonts w:cstheme="minorHAnsi"/>
                <w:b/>
                <w:u w:val="single"/>
              </w:rPr>
            </w:pPr>
            <w:r w:rsidRPr="009E7E46">
              <w:rPr>
                <w:rFonts w:cstheme="minorHAnsi"/>
                <w:b/>
              </w:rPr>
              <w:t>Applicable Laws</w:t>
            </w:r>
          </w:p>
        </w:tc>
      </w:tr>
      <w:tr w:rsidR="002E25B0" w:rsidRPr="009E7E46" w14:paraId="066E63C5" w14:textId="77777777" w:rsidTr="006C09BA">
        <w:trPr>
          <w:tblHeader/>
        </w:trPr>
        <w:tc>
          <w:tcPr>
            <w:tcW w:w="1458" w:type="dxa"/>
            <w:shd w:val="clear" w:color="auto" w:fill="C6D9F1" w:themeFill="text2" w:themeFillTint="33"/>
          </w:tcPr>
          <w:p w14:paraId="68C9992D" w14:textId="77777777" w:rsidR="002E25B0" w:rsidRPr="009E7E46" w:rsidRDefault="002E25B0" w:rsidP="00442E7F">
            <w:pPr>
              <w:spacing w:after="0" w:line="240" w:lineRule="auto"/>
              <w:rPr>
                <w:rFonts w:cstheme="minorHAnsi"/>
                <w:b/>
                <w:u w:val="single"/>
              </w:rPr>
            </w:pPr>
          </w:p>
        </w:tc>
        <w:tc>
          <w:tcPr>
            <w:tcW w:w="4050" w:type="dxa"/>
            <w:shd w:val="clear" w:color="auto" w:fill="C6D9F1" w:themeFill="text2" w:themeFillTint="33"/>
          </w:tcPr>
          <w:p w14:paraId="19063129" w14:textId="77777777" w:rsidR="002E25B0" w:rsidRPr="009E7E46" w:rsidRDefault="002E25B0" w:rsidP="00442E7F">
            <w:pPr>
              <w:spacing w:after="0" w:line="240" w:lineRule="auto"/>
              <w:rPr>
                <w:rFonts w:cstheme="minorHAnsi"/>
                <w:b/>
              </w:rPr>
            </w:pPr>
            <w:r w:rsidRPr="009E7E46">
              <w:rPr>
                <w:rFonts w:cstheme="minorHAnsi"/>
                <w:b/>
              </w:rPr>
              <w:t>Executive Branch Goods and Services</w:t>
            </w:r>
          </w:p>
        </w:tc>
        <w:tc>
          <w:tcPr>
            <w:tcW w:w="4068" w:type="dxa"/>
            <w:shd w:val="clear" w:color="auto" w:fill="C6D9F1" w:themeFill="text2" w:themeFillTint="33"/>
          </w:tcPr>
          <w:p w14:paraId="1D98B542" w14:textId="77777777" w:rsidR="002E25B0" w:rsidRPr="009E7E46" w:rsidRDefault="002E25B0" w:rsidP="001A43E4">
            <w:pPr>
              <w:spacing w:after="0" w:line="240" w:lineRule="auto"/>
              <w:rPr>
                <w:rFonts w:cstheme="minorHAnsi"/>
              </w:rPr>
            </w:pPr>
          </w:p>
        </w:tc>
      </w:tr>
      <w:tr w:rsidR="008A5D6B" w:rsidRPr="009E7E46" w14:paraId="57603A1E" w14:textId="77777777" w:rsidTr="006C09BA">
        <w:trPr>
          <w:tblHeader/>
        </w:trPr>
        <w:tc>
          <w:tcPr>
            <w:tcW w:w="1458" w:type="dxa"/>
            <w:vAlign w:val="center"/>
          </w:tcPr>
          <w:p w14:paraId="53F63849" w14:textId="56B58621" w:rsidR="008A5D6B" w:rsidRPr="009E7E46" w:rsidRDefault="00320B35" w:rsidP="00D069EA">
            <w:pPr>
              <w:spacing w:after="0" w:line="240" w:lineRule="auto"/>
              <w:jc w:val="center"/>
              <w:rPr>
                <w:rFonts w:cstheme="minorHAnsi"/>
              </w:rPr>
            </w:pPr>
            <w:r w:rsidRPr="009E7E46">
              <w:rPr>
                <w:rFonts w:cstheme="minorHAnsi"/>
                <w:sz w:val="28"/>
                <w:szCs w:val="28"/>
              </w:rPr>
              <w:t>X</w:t>
            </w:r>
          </w:p>
        </w:tc>
        <w:tc>
          <w:tcPr>
            <w:tcW w:w="4050" w:type="dxa"/>
            <w:hideMark/>
          </w:tcPr>
          <w:p w14:paraId="27DA1972" w14:textId="77777777" w:rsidR="008A5D6B" w:rsidRPr="009E7E46" w:rsidRDefault="008A5D6B" w:rsidP="001A43E4">
            <w:pPr>
              <w:spacing w:after="0" w:line="240" w:lineRule="auto"/>
              <w:rPr>
                <w:rFonts w:cstheme="minorHAnsi"/>
              </w:rPr>
            </w:pPr>
            <w:r w:rsidRPr="009E7E46">
              <w:rPr>
                <w:rFonts w:cstheme="minorHAnsi"/>
              </w:rPr>
              <w:t>Goods and Services</w:t>
            </w:r>
          </w:p>
        </w:tc>
        <w:tc>
          <w:tcPr>
            <w:tcW w:w="4068" w:type="dxa"/>
            <w:hideMark/>
          </w:tcPr>
          <w:p w14:paraId="750EE47B" w14:textId="77777777" w:rsidR="008A5D6B" w:rsidRPr="009E7E46" w:rsidRDefault="008A5D6B" w:rsidP="00A913C3">
            <w:pPr>
              <w:spacing w:after="0" w:line="240" w:lineRule="auto"/>
              <w:rPr>
                <w:rFonts w:cstheme="minorHAnsi"/>
              </w:rPr>
            </w:pPr>
            <w:r w:rsidRPr="009E7E46">
              <w:rPr>
                <w:rFonts w:cstheme="minorHAnsi"/>
              </w:rPr>
              <w:t>MGL c. 7, § 22; c. 30, § 51, § 52; 801 CMR 21.00</w:t>
            </w:r>
          </w:p>
        </w:tc>
      </w:tr>
      <w:tr w:rsidR="008A5D6B" w:rsidRPr="009E7E46" w14:paraId="45CA7154" w14:textId="77777777" w:rsidTr="006C09BA">
        <w:trPr>
          <w:tblHeader/>
        </w:trPr>
        <w:tc>
          <w:tcPr>
            <w:tcW w:w="1458" w:type="dxa"/>
            <w:vAlign w:val="center"/>
          </w:tcPr>
          <w:p w14:paraId="21A27F6B" w14:textId="77777777" w:rsidR="008A5D6B" w:rsidRPr="009E7E46" w:rsidRDefault="008A5D6B" w:rsidP="00D069EA">
            <w:pPr>
              <w:spacing w:after="0" w:line="240" w:lineRule="auto"/>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4050" w:type="dxa"/>
            <w:hideMark/>
          </w:tcPr>
          <w:p w14:paraId="71FF02A3" w14:textId="77777777" w:rsidR="008A5D6B" w:rsidRPr="009E7E46" w:rsidRDefault="008A5D6B" w:rsidP="001A43E4">
            <w:pPr>
              <w:spacing w:after="0" w:line="240" w:lineRule="auto"/>
              <w:rPr>
                <w:rFonts w:cstheme="minorHAnsi"/>
              </w:rPr>
            </w:pPr>
            <w:r w:rsidRPr="009E7E46">
              <w:rPr>
                <w:rFonts w:cstheme="minorHAnsi"/>
              </w:rPr>
              <w:t>Human and Social Services</w:t>
            </w:r>
          </w:p>
        </w:tc>
        <w:tc>
          <w:tcPr>
            <w:tcW w:w="4068" w:type="dxa"/>
            <w:hideMark/>
          </w:tcPr>
          <w:p w14:paraId="5F150E17" w14:textId="77777777" w:rsidR="008A5D6B" w:rsidRPr="009E7E46" w:rsidRDefault="008A5D6B" w:rsidP="004A2729">
            <w:pPr>
              <w:spacing w:after="0" w:line="240" w:lineRule="auto"/>
              <w:rPr>
                <w:rFonts w:cstheme="minorHAnsi"/>
              </w:rPr>
            </w:pPr>
            <w:r w:rsidRPr="009E7E46">
              <w:rPr>
                <w:rFonts w:cstheme="minorHAnsi"/>
              </w:rPr>
              <w:t>MGL c. 7, § 22, § 22N</w:t>
            </w:r>
            <w:proofErr w:type="gramStart"/>
            <w:r w:rsidRPr="009E7E46">
              <w:rPr>
                <w:rFonts w:cstheme="minorHAnsi"/>
              </w:rPr>
              <w:t>; c.</w:t>
            </w:r>
            <w:proofErr w:type="gramEnd"/>
            <w:r w:rsidRPr="009E7E46">
              <w:rPr>
                <w:rFonts w:cstheme="minorHAnsi"/>
              </w:rPr>
              <w:t xml:space="preserve"> 30, § 51, § 52; 801 CMR 21.00; 808 CMR 1.00</w:t>
            </w:r>
          </w:p>
        </w:tc>
      </w:tr>
      <w:tr w:rsidR="008A5D6B" w:rsidRPr="009E7E46" w14:paraId="523A9F0F" w14:textId="77777777" w:rsidTr="006C09BA">
        <w:trPr>
          <w:tblHeader/>
        </w:trPr>
        <w:tc>
          <w:tcPr>
            <w:tcW w:w="1458" w:type="dxa"/>
            <w:vAlign w:val="center"/>
          </w:tcPr>
          <w:p w14:paraId="026A8FB7" w14:textId="77777777" w:rsidR="008A5D6B" w:rsidRPr="009E7E46" w:rsidRDefault="008A5D6B" w:rsidP="00D069EA">
            <w:pPr>
              <w:spacing w:after="0" w:line="240" w:lineRule="auto"/>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4050" w:type="dxa"/>
            <w:hideMark/>
          </w:tcPr>
          <w:p w14:paraId="4D181E0C" w14:textId="77777777" w:rsidR="008A5D6B" w:rsidRPr="009E7E46" w:rsidRDefault="008A5D6B" w:rsidP="001A43E4">
            <w:pPr>
              <w:spacing w:after="0" w:line="240" w:lineRule="auto"/>
              <w:rPr>
                <w:rFonts w:cstheme="minorHAnsi"/>
              </w:rPr>
            </w:pPr>
            <w:r w:rsidRPr="009E7E46">
              <w:rPr>
                <w:rFonts w:cstheme="minorHAnsi"/>
              </w:rPr>
              <w:t>Legal Services</w:t>
            </w:r>
            <w:r w:rsidRPr="009E7E46">
              <w:rPr>
                <w:rFonts w:cstheme="minorHAnsi"/>
              </w:rPr>
              <w:tab/>
            </w:r>
          </w:p>
        </w:tc>
        <w:tc>
          <w:tcPr>
            <w:tcW w:w="4068" w:type="dxa"/>
            <w:hideMark/>
          </w:tcPr>
          <w:p w14:paraId="31457F8A" w14:textId="77777777" w:rsidR="008A5D6B" w:rsidRPr="009E7E46" w:rsidRDefault="008A5D6B" w:rsidP="004A2729">
            <w:pPr>
              <w:spacing w:after="0" w:line="240" w:lineRule="auto"/>
              <w:rPr>
                <w:rFonts w:cstheme="minorHAnsi"/>
              </w:rPr>
            </w:pPr>
            <w:r w:rsidRPr="009E7E46">
              <w:rPr>
                <w:rFonts w:cstheme="minorHAnsi"/>
              </w:rPr>
              <w:t>MGL c. 30, § 51, § 52 and § 65; c. 7, § 22; and 801 CMR 21.01(2) (b)</w:t>
            </w:r>
          </w:p>
        </w:tc>
      </w:tr>
      <w:tr w:rsidR="008A5D6B" w:rsidRPr="009E7E46" w14:paraId="72BE4F4F" w14:textId="77777777" w:rsidTr="006C09BA">
        <w:trPr>
          <w:tblHeader/>
        </w:trPr>
        <w:tc>
          <w:tcPr>
            <w:tcW w:w="1458" w:type="dxa"/>
            <w:vAlign w:val="center"/>
          </w:tcPr>
          <w:p w14:paraId="2DF4D8B1" w14:textId="77777777" w:rsidR="008A5D6B" w:rsidRPr="009E7E46" w:rsidRDefault="008A5D6B" w:rsidP="00D069EA">
            <w:pPr>
              <w:spacing w:after="0" w:line="240" w:lineRule="auto"/>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4050" w:type="dxa"/>
            <w:hideMark/>
          </w:tcPr>
          <w:p w14:paraId="2529DAC4" w14:textId="77777777" w:rsidR="008A5D6B" w:rsidRPr="009E7E46" w:rsidRDefault="008A5D6B" w:rsidP="001A43E4">
            <w:pPr>
              <w:spacing w:after="0" w:line="240" w:lineRule="auto"/>
              <w:rPr>
                <w:rFonts w:cstheme="minorHAnsi"/>
              </w:rPr>
            </w:pPr>
            <w:r w:rsidRPr="009E7E46">
              <w:rPr>
                <w:rFonts w:cstheme="minorHAnsi"/>
              </w:rPr>
              <w:t>Grants</w:t>
            </w:r>
          </w:p>
        </w:tc>
        <w:tc>
          <w:tcPr>
            <w:tcW w:w="4068" w:type="dxa"/>
            <w:hideMark/>
          </w:tcPr>
          <w:p w14:paraId="51BA4A39" w14:textId="77777777" w:rsidR="008A5D6B" w:rsidRPr="009E7E46" w:rsidRDefault="008A5D6B" w:rsidP="004A2729">
            <w:pPr>
              <w:spacing w:after="0" w:line="240" w:lineRule="auto"/>
              <w:rPr>
                <w:rFonts w:cstheme="minorHAnsi"/>
              </w:rPr>
            </w:pPr>
            <w:r w:rsidRPr="009E7E46">
              <w:rPr>
                <w:rFonts w:cstheme="minorHAnsi"/>
              </w:rPr>
              <w:t>MGL c. 7A, § 7; St. 1986 c. 206, § 17; 815 CMR 2.00</w:t>
            </w:r>
          </w:p>
        </w:tc>
      </w:tr>
    </w:tbl>
    <w:p w14:paraId="09F58B67" w14:textId="77777777" w:rsidR="002E25B0" w:rsidRPr="009E7E46" w:rsidRDefault="002E25B0" w:rsidP="002E25B0">
      <w:pPr>
        <w:rPr>
          <w:rFonts w:cstheme="minorHAnsi"/>
          <w:b/>
          <w:u w:val="single"/>
        </w:rPr>
      </w:pPr>
    </w:p>
    <w:p w14:paraId="2BF1B214" w14:textId="77777777" w:rsidR="002E25B0" w:rsidRPr="009E7E46" w:rsidRDefault="002E25B0" w:rsidP="002E25B0">
      <w:pPr>
        <w:numPr>
          <w:ilvl w:val="0"/>
          <w:numId w:val="2"/>
        </w:numPr>
        <w:tabs>
          <w:tab w:val="left" w:pos="360"/>
        </w:tabs>
        <w:rPr>
          <w:rFonts w:cstheme="minorHAnsi"/>
          <w:b/>
          <w:u w:val="single"/>
        </w:rPr>
      </w:pPr>
      <w:r w:rsidRPr="009E7E46">
        <w:rPr>
          <w:rFonts w:cstheme="minorHAnsi"/>
          <w:b/>
          <w:u w:val="single"/>
        </w:rPr>
        <w:t>Acquisition Method:</w:t>
      </w:r>
    </w:p>
    <w:tbl>
      <w:tblPr>
        <w:tblStyle w:val="TableGrid"/>
        <w:tblW w:w="9625" w:type="dxa"/>
        <w:tblLook w:val="04A0" w:firstRow="1" w:lastRow="0" w:firstColumn="1" w:lastColumn="0" w:noHBand="0" w:noVBand="1"/>
      </w:tblPr>
      <w:tblGrid>
        <w:gridCol w:w="3107"/>
        <w:gridCol w:w="6518"/>
      </w:tblGrid>
      <w:tr w:rsidR="001D354D" w:rsidRPr="009E7E46" w14:paraId="6C82F8F1" w14:textId="77777777" w:rsidTr="00ED72C1">
        <w:trPr>
          <w:tblHeader/>
        </w:trPr>
        <w:tc>
          <w:tcPr>
            <w:tcW w:w="3107" w:type="dxa"/>
            <w:shd w:val="clear" w:color="auto" w:fill="C6D9F1" w:themeFill="text2" w:themeFillTint="33"/>
          </w:tcPr>
          <w:p w14:paraId="724983ED" w14:textId="77777777" w:rsidR="001D354D" w:rsidRPr="009E7E46" w:rsidRDefault="00A913C3" w:rsidP="00F86942">
            <w:pPr>
              <w:jc w:val="center"/>
              <w:rPr>
                <w:rFonts w:cstheme="minorHAnsi"/>
                <w:b/>
              </w:rPr>
            </w:pPr>
            <w:r w:rsidRPr="009E7E46">
              <w:rPr>
                <w:rFonts w:cstheme="minorHAnsi"/>
                <w:b/>
              </w:rPr>
              <w:lastRenderedPageBreak/>
              <w:t xml:space="preserve">Check </w:t>
            </w:r>
            <w:r w:rsidR="001D354D" w:rsidRPr="009E7E46">
              <w:rPr>
                <w:rFonts w:cstheme="minorHAnsi"/>
                <w:b/>
              </w:rPr>
              <w:t>All Applicable</w:t>
            </w:r>
            <w:r w:rsidR="00442E7F" w:rsidRPr="009E7E46">
              <w:rPr>
                <w:rFonts w:cstheme="minorHAnsi"/>
                <w:b/>
              </w:rPr>
              <w:t xml:space="preserve"> (“X”)</w:t>
            </w:r>
            <w:r w:rsidR="001D354D" w:rsidRPr="009E7E46">
              <w:rPr>
                <w:rFonts w:cstheme="minorHAnsi"/>
                <w:b/>
              </w:rPr>
              <w:t>:</w:t>
            </w:r>
          </w:p>
        </w:tc>
        <w:tc>
          <w:tcPr>
            <w:tcW w:w="6518" w:type="dxa"/>
            <w:shd w:val="clear" w:color="auto" w:fill="C6D9F1" w:themeFill="text2" w:themeFillTint="33"/>
          </w:tcPr>
          <w:p w14:paraId="09571310" w14:textId="77777777" w:rsidR="001D354D" w:rsidRPr="009E7E46" w:rsidRDefault="00A12346" w:rsidP="00F86942">
            <w:pPr>
              <w:jc w:val="center"/>
              <w:rPr>
                <w:rFonts w:cstheme="minorHAnsi"/>
                <w:b/>
              </w:rPr>
            </w:pPr>
            <w:r w:rsidRPr="009E7E46">
              <w:rPr>
                <w:rFonts w:cstheme="minorHAnsi"/>
                <w:b/>
              </w:rPr>
              <w:t>Category</w:t>
            </w:r>
          </w:p>
        </w:tc>
      </w:tr>
      <w:tr w:rsidR="001D354D" w:rsidRPr="009E7E46" w14:paraId="3EBD5940" w14:textId="77777777" w:rsidTr="00ED72C1">
        <w:trPr>
          <w:tblHeader/>
        </w:trPr>
        <w:tc>
          <w:tcPr>
            <w:tcW w:w="3107" w:type="dxa"/>
            <w:vAlign w:val="center"/>
          </w:tcPr>
          <w:p w14:paraId="7795353A" w14:textId="45F91AE2" w:rsidR="001D354D" w:rsidRPr="009E7E46" w:rsidRDefault="00320B35" w:rsidP="00D069EA">
            <w:pPr>
              <w:jc w:val="center"/>
              <w:rPr>
                <w:rFonts w:cstheme="minorHAnsi"/>
              </w:rPr>
            </w:pPr>
            <w:r w:rsidRPr="009E7E46">
              <w:rPr>
                <w:rFonts w:cstheme="minorHAnsi"/>
                <w:sz w:val="28"/>
                <w:szCs w:val="28"/>
              </w:rPr>
              <w:t>X</w:t>
            </w:r>
          </w:p>
        </w:tc>
        <w:tc>
          <w:tcPr>
            <w:tcW w:w="6518" w:type="dxa"/>
          </w:tcPr>
          <w:p w14:paraId="3227DFB1" w14:textId="77777777" w:rsidR="001D354D" w:rsidRPr="009E7E46" w:rsidRDefault="001D354D" w:rsidP="002E25B0">
            <w:pPr>
              <w:rPr>
                <w:rFonts w:cstheme="minorHAnsi"/>
              </w:rPr>
            </w:pPr>
            <w:r w:rsidRPr="009E7E46">
              <w:rPr>
                <w:rFonts w:cstheme="minorHAnsi"/>
              </w:rPr>
              <w:t>Fee-For-Service</w:t>
            </w:r>
          </w:p>
        </w:tc>
      </w:tr>
      <w:tr w:rsidR="00A913C3" w:rsidRPr="009E7E46" w14:paraId="38A6F08A" w14:textId="77777777" w:rsidTr="00ED72C1">
        <w:trPr>
          <w:tblHeader/>
        </w:trPr>
        <w:tc>
          <w:tcPr>
            <w:tcW w:w="3107" w:type="dxa"/>
            <w:vAlign w:val="center"/>
          </w:tcPr>
          <w:p w14:paraId="0115BED3" w14:textId="77777777" w:rsidR="00A913C3" w:rsidRPr="009E7E46" w:rsidRDefault="00A913C3" w:rsidP="00D069EA">
            <w:pPr>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6518" w:type="dxa"/>
          </w:tcPr>
          <w:p w14:paraId="3A465E93" w14:textId="77777777" w:rsidR="00A913C3" w:rsidRPr="009E7E46" w:rsidRDefault="00A913C3" w:rsidP="002E25B0">
            <w:pPr>
              <w:rPr>
                <w:rFonts w:cstheme="minorHAnsi"/>
              </w:rPr>
            </w:pPr>
            <w:r w:rsidRPr="009E7E46">
              <w:rPr>
                <w:rFonts w:cstheme="minorHAnsi"/>
              </w:rPr>
              <w:t>Outright Purchase</w:t>
            </w:r>
          </w:p>
        </w:tc>
      </w:tr>
      <w:tr w:rsidR="00A913C3" w:rsidRPr="009E7E46" w14:paraId="4FF52BB8" w14:textId="77777777" w:rsidTr="00ED72C1">
        <w:trPr>
          <w:tblHeader/>
        </w:trPr>
        <w:tc>
          <w:tcPr>
            <w:tcW w:w="3107" w:type="dxa"/>
            <w:vAlign w:val="center"/>
          </w:tcPr>
          <w:p w14:paraId="7766B9D8" w14:textId="77777777" w:rsidR="00A913C3" w:rsidRPr="009E7E46" w:rsidRDefault="00A913C3" w:rsidP="00D069EA">
            <w:pPr>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6518" w:type="dxa"/>
          </w:tcPr>
          <w:p w14:paraId="3AF479E5" w14:textId="77777777" w:rsidR="00A913C3" w:rsidRPr="009E7E46" w:rsidRDefault="00A913C3" w:rsidP="002E25B0">
            <w:pPr>
              <w:rPr>
                <w:rFonts w:cstheme="minorHAnsi"/>
              </w:rPr>
            </w:pPr>
            <w:r w:rsidRPr="009E7E46">
              <w:rPr>
                <w:rFonts w:cstheme="minorHAnsi"/>
              </w:rPr>
              <w:t>Rental</w:t>
            </w:r>
            <w:r w:rsidR="0011691B" w:rsidRPr="009E7E46">
              <w:rPr>
                <w:rFonts w:cstheme="minorHAnsi"/>
              </w:rPr>
              <w:t xml:space="preserve"> (not to exceed 6 months)</w:t>
            </w:r>
          </w:p>
        </w:tc>
      </w:tr>
      <w:tr w:rsidR="00A913C3" w:rsidRPr="009E7E46" w14:paraId="3015FB64" w14:textId="77777777" w:rsidTr="00ED72C1">
        <w:trPr>
          <w:tblHeader/>
        </w:trPr>
        <w:tc>
          <w:tcPr>
            <w:tcW w:w="3107" w:type="dxa"/>
            <w:vAlign w:val="center"/>
          </w:tcPr>
          <w:p w14:paraId="0B9B1068" w14:textId="77777777" w:rsidR="00A913C3" w:rsidRPr="009E7E46" w:rsidRDefault="00A913C3" w:rsidP="00D069EA">
            <w:pPr>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6518" w:type="dxa"/>
          </w:tcPr>
          <w:p w14:paraId="56D12219" w14:textId="77777777" w:rsidR="00A913C3" w:rsidRPr="009E7E46" w:rsidRDefault="00A913C3" w:rsidP="002E25B0">
            <w:pPr>
              <w:rPr>
                <w:rFonts w:cstheme="minorHAnsi"/>
              </w:rPr>
            </w:pPr>
            <w:r w:rsidRPr="009E7E46">
              <w:rPr>
                <w:rFonts w:cstheme="minorHAnsi"/>
              </w:rPr>
              <w:t>Term Lease</w:t>
            </w:r>
          </w:p>
        </w:tc>
      </w:tr>
      <w:tr w:rsidR="00A913C3" w:rsidRPr="009E7E46" w14:paraId="2996C120" w14:textId="77777777" w:rsidTr="00ED72C1">
        <w:trPr>
          <w:tblHeader/>
        </w:trPr>
        <w:tc>
          <w:tcPr>
            <w:tcW w:w="3107" w:type="dxa"/>
            <w:vAlign w:val="center"/>
          </w:tcPr>
          <w:p w14:paraId="5659EACB" w14:textId="77777777" w:rsidR="00A913C3" w:rsidRPr="009E7E46" w:rsidRDefault="00A913C3" w:rsidP="00D069EA">
            <w:pPr>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6518" w:type="dxa"/>
          </w:tcPr>
          <w:p w14:paraId="529141D1" w14:textId="77777777" w:rsidR="00A913C3" w:rsidRPr="009E7E46" w:rsidRDefault="00A913C3" w:rsidP="002E25B0">
            <w:pPr>
              <w:rPr>
                <w:rFonts w:cstheme="minorHAnsi"/>
              </w:rPr>
            </w:pPr>
            <w:r w:rsidRPr="009E7E46">
              <w:rPr>
                <w:rFonts w:cstheme="minorHAnsi"/>
              </w:rPr>
              <w:t>License</w:t>
            </w:r>
          </w:p>
        </w:tc>
      </w:tr>
      <w:tr w:rsidR="00A913C3" w:rsidRPr="009E7E46" w14:paraId="4C1C52BF" w14:textId="77777777" w:rsidTr="00ED72C1">
        <w:trPr>
          <w:tblHeader/>
        </w:trPr>
        <w:tc>
          <w:tcPr>
            <w:tcW w:w="3107" w:type="dxa"/>
            <w:vAlign w:val="center"/>
          </w:tcPr>
          <w:p w14:paraId="177BA612" w14:textId="77777777" w:rsidR="00A913C3" w:rsidRPr="009E7E46" w:rsidRDefault="00A913C3" w:rsidP="00D069EA">
            <w:pPr>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6518" w:type="dxa"/>
          </w:tcPr>
          <w:p w14:paraId="7D9EB1EA" w14:textId="6642958A" w:rsidR="00A913C3" w:rsidRPr="009E7E46" w:rsidRDefault="00A913C3" w:rsidP="00134234">
            <w:pPr>
              <w:rPr>
                <w:rFonts w:cstheme="minorHAnsi"/>
              </w:rPr>
            </w:pPr>
            <w:r w:rsidRPr="009E7E46">
              <w:rPr>
                <w:rFonts w:cstheme="minorHAnsi"/>
              </w:rPr>
              <w:t>Other:</w:t>
            </w:r>
          </w:p>
        </w:tc>
      </w:tr>
    </w:tbl>
    <w:p w14:paraId="759F4339" w14:textId="77777777" w:rsidR="002E25B0" w:rsidRPr="009E7E46" w:rsidRDefault="002E25B0" w:rsidP="002E25B0">
      <w:pPr>
        <w:rPr>
          <w:rFonts w:cstheme="minorHAnsi"/>
        </w:rPr>
      </w:pPr>
    </w:p>
    <w:p w14:paraId="79E2D9BD" w14:textId="77777777" w:rsidR="002E25B0" w:rsidRPr="009E7E46" w:rsidRDefault="002E25B0" w:rsidP="002E25B0">
      <w:pPr>
        <w:numPr>
          <w:ilvl w:val="0"/>
          <w:numId w:val="2"/>
        </w:numPr>
        <w:tabs>
          <w:tab w:val="left" w:pos="360"/>
        </w:tabs>
        <w:rPr>
          <w:rFonts w:cstheme="minorHAnsi"/>
          <w:b/>
          <w:u w:val="single"/>
        </w:rPr>
      </w:pPr>
      <w:r w:rsidRPr="009E7E46">
        <w:rPr>
          <w:rFonts w:cstheme="minorHAnsi"/>
          <w:b/>
          <w:u w:val="single"/>
        </w:rPr>
        <w:t>Whether Single or Multiple Contractors are Required for Contract:</w:t>
      </w:r>
    </w:p>
    <w:tbl>
      <w:tblPr>
        <w:tblStyle w:val="TableGrid"/>
        <w:tblW w:w="9625" w:type="dxa"/>
        <w:tblLook w:val="04A0" w:firstRow="1" w:lastRow="0" w:firstColumn="1" w:lastColumn="0" w:noHBand="0" w:noVBand="1"/>
      </w:tblPr>
      <w:tblGrid>
        <w:gridCol w:w="3101"/>
        <w:gridCol w:w="6524"/>
      </w:tblGrid>
      <w:tr w:rsidR="00926685" w:rsidRPr="009E7E46" w14:paraId="0C363AB4" w14:textId="77777777" w:rsidTr="00ED72C1">
        <w:trPr>
          <w:tblHeader/>
        </w:trPr>
        <w:tc>
          <w:tcPr>
            <w:tcW w:w="3101" w:type="dxa"/>
            <w:shd w:val="clear" w:color="auto" w:fill="C6D9F1" w:themeFill="text2" w:themeFillTint="33"/>
          </w:tcPr>
          <w:p w14:paraId="0EC82791" w14:textId="77777777" w:rsidR="00926685" w:rsidRPr="009E7E46" w:rsidRDefault="00A913C3" w:rsidP="009831E9">
            <w:pPr>
              <w:jc w:val="center"/>
              <w:rPr>
                <w:rFonts w:cstheme="minorHAnsi"/>
                <w:b/>
              </w:rPr>
            </w:pPr>
            <w:r w:rsidRPr="009E7E46">
              <w:rPr>
                <w:rFonts w:cstheme="minorHAnsi"/>
                <w:b/>
              </w:rPr>
              <w:t xml:space="preserve">Check </w:t>
            </w:r>
            <w:r w:rsidR="00926685" w:rsidRPr="009E7E46">
              <w:rPr>
                <w:rFonts w:cstheme="minorHAnsi"/>
                <w:b/>
              </w:rPr>
              <w:t>One</w:t>
            </w:r>
            <w:r w:rsidR="00442E7F" w:rsidRPr="009E7E46">
              <w:rPr>
                <w:rFonts w:cstheme="minorHAnsi"/>
                <w:b/>
              </w:rPr>
              <w:t xml:space="preserve"> (“X”):</w:t>
            </w:r>
          </w:p>
        </w:tc>
        <w:tc>
          <w:tcPr>
            <w:tcW w:w="6524" w:type="dxa"/>
            <w:shd w:val="clear" w:color="auto" w:fill="C6D9F1" w:themeFill="text2" w:themeFillTint="33"/>
          </w:tcPr>
          <w:p w14:paraId="2FA29B8D" w14:textId="77777777" w:rsidR="00926685" w:rsidRPr="009E7E46" w:rsidRDefault="00926685" w:rsidP="009831E9">
            <w:pPr>
              <w:jc w:val="center"/>
              <w:rPr>
                <w:rFonts w:cstheme="minorHAnsi"/>
                <w:b/>
              </w:rPr>
            </w:pPr>
          </w:p>
        </w:tc>
      </w:tr>
      <w:tr w:rsidR="00926685" w:rsidRPr="009E7E46" w14:paraId="242CF459" w14:textId="77777777" w:rsidTr="00ED72C1">
        <w:trPr>
          <w:tblHeader/>
        </w:trPr>
        <w:tc>
          <w:tcPr>
            <w:tcW w:w="3101" w:type="dxa"/>
            <w:vAlign w:val="center"/>
          </w:tcPr>
          <w:p w14:paraId="1776D400" w14:textId="67E229B8" w:rsidR="00926685" w:rsidRPr="009E7E46" w:rsidRDefault="00575D1E" w:rsidP="00D069EA">
            <w:pPr>
              <w:jc w:val="center"/>
              <w:rPr>
                <w:rFonts w:cstheme="minorHAnsi"/>
              </w:rPr>
            </w:pPr>
            <w:r w:rsidRPr="009E7E46">
              <w:rPr>
                <w:rFonts w:cstheme="minorHAnsi"/>
                <w:sz w:val="28"/>
                <w:szCs w:val="28"/>
              </w:rPr>
              <w:t>X</w:t>
            </w:r>
          </w:p>
        </w:tc>
        <w:tc>
          <w:tcPr>
            <w:tcW w:w="6524" w:type="dxa"/>
          </w:tcPr>
          <w:p w14:paraId="44AFB7DA" w14:textId="77777777" w:rsidR="00926685" w:rsidRPr="009E7E46" w:rsidRDefault="00926685" w:rsidP="002E25B0">
            <w:pPr>
              <w:rPr>
                <w:rFonts w:cstheme="minorHAnsi"/>
              </w:rPr>
            </w:pPr>
            <w:r w:rsidRPr="009E7E46">
              <w:rPr>
                <w:rFonts w:cstheme="minorHAnsi"/>
              </w:rPr>
              <w:t>Single Contractor</w:t>
            </w:r>
          </w:p>
        </w:tc>
      </w:tr>
      <w:tr w:rsidR="00926685" w:rsidRPr="009E7E46" w14:paraId="23FF6439" w14:textId="77777777" w:rsidTr="00ED72C1">
        <w:trPr>
          <w:tblHeader/>
        </w:trPr>
        <w:tc>
          <w:tcPr>
            <w:tcW w:w="3101" w:type="dxa"/>
            <w:vAlign w:val="center"/>
          </w:tcPr>
          <w:p w14:paraId="6BA6BF1D" w14:textId="77777777" w:rsidR="00926685" w:rsidRPr="009E7E46" w:rsidRDefault="00A913C3" w:rsidP="00D069EA">
            <w:pPr>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6524" w:type="dxa"/>
          </w:tcPr>
          <w:p w14:paraId="76FEB1FE" w14:textId="77777777" w:rsidR="00926685" w:rsidRPr="009E7E46" w:rsidRDefault="00926685" w:rsidP="002E25B0">
            <w:pPr>
              <w:rPr>
                <w:rFonts w:cstheme="minorHAnsi"/>
              </w:rPr>
            </w:pPr>
            <w:r w:rsidRPr="009E7E46">
              <w:rPr>
                <w:rFonts w:cstheme="minorHAnsi"/>
              </w:rPr>
              <w:t>Multiple Contractors</w:t>
            </w:r>
          </w:p>
        </w:tc>
      </w:tr>
    </w:tbl>
    <w:p w14:paraId="17B4976E" w14:textId="77777777" w:rsidR="00926685" w:rsidRPr="009E7E46" w:rsidRDefault="00926685" w:rsidP="00926685">
      <w:pPr>
        <w:pStyle w:val="ListParagraph"/>
        <w:numPr>
          <w:ilvl w:val="0"/>
          <w:numId w:val="6"/>
        </w:numPr>
        <w:rPr>
          <w:rFonts w:cstheme="minorHAnsi"/>
          <w:b/>
        </w:rPr>
      </w:pPr>
      <w:bookmarkStart w:id="0" w:name="_Hlk116985986"/>
      <w:r w:rsidRPr="009E7E46">
        <w:rPr>
          <w:rFonts w:cstheme="minorHAnsi"/>
          <w:b/>
        </w:rPr>
        <w:t>Estimated Number of Awards</w:t>
      </w:r>
    </w:p>
    <w:bookmarkEnd w:id="0"/>
    <w:p w14:paraId="6E1AFC99" w14:textId="77777777" w:rsidR="00575D1E" w:rsidRPr="009E7E46" w:rsidRDefault="00575D1E" w:rsidP="00575D1E">
      <w:pPr>
        <w:ind w:left="720"/>
        <w:rPr>
          <w:rFonts w:cstheme="minorHAnsi"/>
        </w:rPr>
      </w:pPr>
      <w:r w:rsidRPr="009E7E46">
        <w:rPr>
          <w:rFonts w:cstheme="minorHAnsi"/>
        </w:rPr>
        <w:t>The MTRS reserves the right to award contracts to a single vendor or multiple vendors, in the best interest of the MTRS.</w:t>
      </w:r>
    </w:p>
    <w:p w14:paraId="65D9FB1F" w14:textId="1BD92EDC" w:rsidR="00926685" w:rsidRPr="009E7E46" w:rsidRDefault="00575D1E" w:rsidP="7BCDBA1C">
      <w:pPr>
        <w:ind w:left="720"/>
        <w:rPr>
          <w:b/>
          <w:bCs/>
        </w:rPr>
      </w:pPr>
      <w:r w:rsidRPr="7BCDBA1C">
        <w:t xml:space="preserve">The contractor must agree to cooperate with such other </w:t>
      </w:r>
      <w:r w:rsidR="70F9D181" w:rsidRPr="7BCDBA1C">
        <w:t>contractors and</w:t>
      </w:r>
      <w:r w:rsidRPr="7BCDBA1C">
        <w:t xml:space="preserve"> must not commit or permit any act that may interfere with the performance of work by any other contractor.</w:t>
      </w:r>
    </w:p>
    <w:p w14:paraId="7683BCB5" w14:textId="2801B1FA" w:rsidR="002E25B0" w:rsidRPr="009E7E46" w:rsidRDefault="00926685" w:rsidP="002E25B0">
      <w:pPr>
        <w:rPr>
          <w:rFonts w:cstheme="minorHAnsi"/>
        </w:rPr>
      </w:pPr>
      <w:r w:rsidRPr="009E7E46">
        <w:rPr>
          <w:rFonts w:cstheme="minorHAnsi"/>
        </w:rPr>
        <w:t>If, over the life of the contract, the</w:t>
      </w:r>
      <w:r w:rsidR="00F65B4D" w:rsidRPr="009E7E46">
        <w:rPr>
          <w:rFonts w:cstheme="minorHAnsi"/>
        </w:rPr>
        <w:t xml:space="preserve"> Purchasing</w:t>
      </w:r>
      <w:r w:rsidRPr="009E7E46">
        <w:rPr>
          <w:rFonts w:cstheme="minorHAnsi"/>
        </w:rPr>
        <w:t xml:space="preserve"> </w:t>
      </w:r>
      <w:r w:rsidR="00AA2C25" w:rsidRPr="009E7E46">
        <w:rPr>
          <w:rFonts w:cstheme="minorHAnsi"/>
        </w:rPr>
        <w:t xml:space="preserve">Department </w:t>
      </w:r>
      <w:r w:rsidRPr="009E7E46">
        <w:rPr>
          <w:rFonts w:cstheme="minorHAnsi"/>
        </w:rPr>
        <w:t>determines that additional Contractors may be added</w:t>
      </w:r>
      <w:r w:rsidR="00CC291E" w:rsidRPr="009E7E46">
        <w:rPr>
          <w:rFonts w:cstheme="minorHAnsi"/>
        </w:rPr>
        <w:t>, these may</w:t>
      </w:r>
      <w:r w:rsidR="00621B50" w:rsidRPr="009E7E46">
        <w:rPr>
          <w:rFonts w:cstheme="minorHAnsi"/>
        </w:rPr>
        <w:t xml:space="preserve"> be drawn from qualified companies </w:t>
      </w:r>
      <w:r w:rsidR="00F9488B" w:rsidRPr="009E7E46">
        <w:rPr>
          <w:rFonts w:cstheme="minorHAnsi"/>
        </w:rPr>
        <w:t xml:space="preserve">that </w:t>
      </w:r>
      <w:r w:rsidR="00621B50" w:rsidRPr="009E7E46">
        <w:rPr>
          <w:rFonts w:cstheme="minorHAnsi"/>
        </w:rPr>
        <w:t xml:space="preserve">responded to this Solicitation </w:t>
      </w:r>
      <w:r w:rsidR="00F9488B" w:rsidRPr="009E7E46">
        <w:rPr>
          <w:rFonts w:cstheme="minorHAnsi"/>
        </w:rPr>
        <w:t xml:space="preserve">and </w:t>
      </w:r>
      <w:r w:rsidR="00621B50" w:rsidRPr="009E7E46">
        <w:rPr>
          <w:rFonts w:cstheme="minorHAnsi"/>
        </w:rPr>
        <w:t xml:space="preserve">not awarded </w:t>
      </w:r>
      <w:r w:rsidR="00796435" w:rsidRPr="009E7E46">
        <w:rPr>
          <w:rFonts w:cstheme="minorHAnsi"/>
        </w:rPr>
        <w:t>C</w:t>
      </w:r>
      <w:r w:rsidR="00621B50" w:rsidRPr="009E7E46">
        <w:rPr>
          <w:rFonts w:cstheme="minorHAnsi"/>
        </w:rPr>
        <w:t xml:space="preserve">ontracts. If necessary to meet the requirements of the Commonwealth, the Solicitation may be reopened to obtain additional </w:t>
      </w:r>
      <w:r w:rsidR="00796435" w:rsidRPr="009E7E46">
        <w:rPr>
          <w:rFonts w:cstheme="minorHAnsi"/>
        </w:rPr>
        <w:t>B</w:t>
      </w:r>
      <w:r w:rsidR="00621B50" w:rsidRPr="009E7E46">
        <w:rPr>
          <w:rFonts w:cstheme="minorHAnsi"/>
        </w:rPr>
        <w:t>ids.</w:t>
      </w:r>
    </w:p>
    <w:p w14:paraId="36EB73E6" w14:textId="77777777" w:rsidR="002E25B0" w:rsidRPr="009E7E46" w:rsidRDefault="00442E7F" w:rsidP="005D66D9">
      <w:pPr>
        <w:numPr>
          <w:ilvl w:val="0"/>
          <w:numId w:val="2"/>
        </w:numPr>
        <w:tabs>
          <w:tab w:val="left" w:pos="360"/>
        </w:tabs>
        <w:rPr>
          <w:rFonts w:cstheme="minorHAnsi"/>
          <w:b/>
          <w:u w:val="single"/>
        </w:rPr>
      </w:pPr>
      <w:r w:rsidRPr="009E7E46">
        <w:rPr>
          <w:rFonts w:cstheme="minorHAnsi"/>
          <w:b/>
          <w:u w:val="single"/>
        </w:rPr>
        <w:t>Entities Eligible to Use the Resulting Contract</w:t>
      </w:r>
    </w:p>
    <w:tbl>
      <w:tblPr>
        <w:tblStyle w:val="TableGrid"/>
        <w:tblW w:w="9625" w:type="dxa"/>
        <w:tblLook w:val="04A0" w:firstRow="1" w:lastRow="0" w:firstColumn="1" w:lastColumn="0" w:noHBand="0" w:noVBand="1"/>
      </w:tblPr>
      <w:tblGrid>
        <w:gridCol w:w="1874"/>
        <w:gridCol w:w="7751"/>
      </w:tblGrid>
      <w:tr w:rsidR="00442E7F" w:rsidRPr="009E7E46" w14:paraId="17EC5EC6" w14:textId="77777777" w:rsidTr="008347AE">
        <w:trPr>
          <w:tblHeader/>
        </w:trPr>
        <w:tc>
          <w:tcPr>
            <w:tcW w:w="1874" w:type="dxa"/>
            <w:shd w:val="clear" w:color="auto" w:fill="C6D9F1" w:themeFill="text2" w:themeFillTint="33"/>
          </w:tcPr>
          <w:p w14:paraId="01CA1A0C" w14:textId="77777777" w:rsidR="00442E7F" w:rsidRPr="009E7E46" w:rsidRDefault="00A913C3" w:rsidP="001A3354">
            <w:pPr>
              <w:jc w:val="center"/>
              <w:rPr>
                <w:rFonts w:cstheme="minorHAnsi"/>
                <w:b/>
              </w:rPr>
            </w:pPr>
            <w:r w:rsidRPr="009E7E46">
              <w:rPr>
                <w:rFonts w:cstheme="minorHAnsi"/>
                <w:b/>
              </w:rPr>
              <w:t xml:space="preserve">Check </w:t>
            </w:r>
            <w:r w:rsidR="00442E7F" w:rsidRPr="009E7E46">
              <w:rPr>
                <w:rFonts w:cstheme="minorHAnsi"/>
                <w:b/>
              </w:rPr>
              <w:t>One (“X”):</w:t>
            </w:r>
          </w:p>
        </w:tc>
        <w:tc>
          <w:tcPr>
            <w:tcW w:w="7751" w:type="dxa"/>
            <w:shd w:val="clear" w:color="auto" w:fill="C6D9F1" w:themeFill="text2" w:themeFillTint="33"/>
          </w:tcPr>
          <w:p w14:paraId="4155E985" w14:textId="77777777" w:rsidR="00442E7F" w:rsidRPr="009E7E46" w:rsidRDefault="00442E7F" w:rsidP="001A3354">
            <w:pPr>
              <w:jc w:val="center"/>
              <w:rPr>
                <w:rFonts w:cstheme="minorHAnsi"/>
                <w:b/>
              </w:rPr>
            </w:pPr>
            <w:r w:rsidRPr="009E7E46">
              <w:rPr>
                <w:rFonts w:cstheme="minorHAnsi"/>
                <w:b/>
              </w:rPr>
              <w:t>Eligible Entities</w:t>
            </w:r>
          </w:p>
        </w:tc>
      </w:tr>
      <w:tr w:rsidR="00A913C3" w:rsidRPr="009E7E46" w14:paraId="22C67B48" w14:textId="77777777" w:rsidTr="00DA2F19">
        <w:trPr>
          <w:trHeight w:val="1241"/>
          <w:tblHeader/>
        </w:trPr>
        <w:tc>
          <w:tcPr>
            <w:tcW w:w="1874" w:type="dxa"/>
            <w:vAlign w:val="center"/>
          </w:tcPr>
          <w:p w14:paraId="61FC9909" w14:textId="77777777" w:rsidR="00A913C3" w:rsidRPr="009E7E46" w:rsidRDefault="00A913C3" w:rsidP="00D069EA">
            <w:pPr>
              <w:jc w:val="center"/>
              <w:rPr>
                <w:rFonts w:cstheme="minorHAnsi"/>
              </w:rPr>
            </w:pPr>
            <w:r w:rsidRPr="009E7E46">
              <w:rPr>
                <w:rFonts w:cstheme="minorHAnsi"/>
                <w:sz w:val="28"/>
                <w:szCs w:val="28"/>
              </w:rPr>
              <w:fldChar w:fldCharType="begin">
                <w:ffData>
                  <w:name w:val="Check5"/>
                  <w:enabled/>
                  <w:calcOnExit w:val="0"/>
                  <w:checkBox>
                    <w:sizeAuto/>
                    <w:default w:val="0"/>
                  </w:checkBox>
                </w:ffData>
              </w:fldChar>
            </w:r>
            <w:r w:rsidRPr="009E7E46">
              <w:rPr>
                <w:rFonts w:cstheme="minorHAnsi"/>
                <w:sz w:val="28"/>
                <w:szCs w:val="28"/>
              </w:rPr>
              <w:instrText xml:space="preserve"> FORMCHECKBOX </w:instrText>
            </w:r>
            <w:r w:rsidRPr="009E7E46">
              <w:rPr>
                <w:rFonts w:cstheme="minorHAnsi"/>
                <w:sz w:val="28"/>
                <w:szCs w:val="28"/>
              </w:rPr>
            </w:r>
            <w:r w:rsidRPr="009E7E46">
              <w:rPr>
                <w:rFonts w:cstheme="minorHAnsi"/>
                <w:sz w:val="28"/>
                <w:szCs w:val="28"/>
              </w:rPr>
              <w:fldChar w:fldCharType="separate"/>
            </w:r>
            <w:r w:rsidRPr="009E7E46">
              <w:rPr>
                <w:rFonts w:cstheme="minorHAnsi"/>
                <w:sz w:val="28"/>
                <w:szCs w:val="28"/>
              </w:rPr>
              <w:fldChar w:fldCharType="end"/>
            </w:r>
          </w:p>
        </w:tc>
        <w:tc>
          <w:tcPr>
            <w:tcW w:w="7751" w:type="dxa"/>
          </w:tcPr>
          <w:p w14:paraId="3287D692" w14:textId="77777777" w:rsidR="00A913C3" w:rsidRPr="009E7E46" w:rsidRDefault="00A913C3" w:rsidP="00442E7F">
            <w:pPr>
              <w:rPr>
                <w:rFonts w:cstheme="minorHAnsi"/>
              </w:rPr>
            </w:pPr>
            <w:bookmarkStart w:id="1" w:name="_Hlk83194811"/>
            <w:r w:rsidRPr="009E7E46">
              <w:rPr>
                <w:rFonts w:cstheme="minorHAnsi"/>
                <w:b/>
              </w:rPr>
              <w:t xml:space="preserve">Limited User Contract – Restricted to Use by Defined Entities Only.  </w:t>
            </w:r>
            <w:bookmarkEnd w:id="1"/>
            <w:r w:rsidRPr="009E7E46">
              <w:rPr>
                <w:rFonts w:cstheme="minorHAnsi"/>
              </w:rPr>
              <w:t>Any Contract(s) resulting from this Bid will be open for use by the issuing Purchasing Department and the following other entities:</w:t>
            </w:r>
          </w:p>
          <w:p w14:paraId="3D272BC2" w14:textId="3341FD5D" w:rsidR="00A913C3" w:rsidRPr="009E7E46" w:rsidRDefault="00A913C3" w:rsidP="00DA2F19">
            <w:pPr>
              <w:pStyle w:val="ListParagraph"/>
              <w:numPr>
                <w:ilvl w:val="0"/>
                <w:numId w:val="9"/>
              </w:numPr>
              <w:rPr>
                <w:rFonts w:cstheme="minorHAnsi"/>
              </w:rPr>
            </w:pPr>
            <w:r w:rsidRPr="009E7E46">
              <w:rPr>
                <w:rFonts w:cstheme="minorHAnsi"/>
              </w:rPr>
              <w:t>[Identify additional Eligible Entities by name</w:t>
            </w:r>
            <w:r w:rsidR="00134234" w:rsidRPr="009E7E46">
              <w:rPr>
                <w:rFonts w:cstheme="minorHAnsi"/>
              </w:rPr>
              <w:t>]</w:t>
            </w:r>
            <w:r w:rsidRPr="009E7E46">
              <w:rPr>
                <w:rFonts w:cstheme="minorHAnsi"/>
              </w:rPr>
              <w:t xml:space="preserve"> </w:t>
            </w:r>
          </w:p>
        </w:tc>
      </w:tr>
      <w:tr w:rsidR="00A913C3" w:rsidRPr="009E7E46" w14:paraId="06A599DE" w14:textId="77777777" w:rsidTr="00DA2F19">
        <w:trPr>
          <w:trHeight w:val="449"/>
          <w:tblHeader/>
        </w:trPr>
        <w:tc>
          <w:tcPr>
            <w:tcW w:w="1874" w:type="dxa"/>
            <w:vAlign w:val="center"/>
          </w:tcPr>
          <w:p w14:paraId="33744FC6" w14:textId="1F01403F" w:rsidR="00A913C3" w:rsidRPr="009E7E46" w:rsidRDefault="00DA04A4" w:rsidP="00DA04A4">
            <w:pPr>
              <w:jc w:val="center"/>
              <w:rPr>
                <w:rFonts w:cstheme="minorHAnsi"/>
              </w:rPr>
            </w:pPr>
            <w:r w:rsidRPr="009E7E46">
              <w:rPr>
                <w:rFonts w:cstheme="minorHAnsi"/>
                <w:sz w:val="28"/>
                <w:szCs w:val="28"/>
              </w:rPr>
              <w:t>X</w:t>
            </w:r>
          </w:p>
        </w:tc>
        <w:tc>
          <w:tcPr>
            <w:tcW w:w="7751" w:type="dxa"/>
          </w:tcPr>
          <w:p w14:paraId="7EDD30C9" w14:textId="6B7391FC" w:rsidR="00A913C3" w:rsidRPr="009E7E46" w:rsidRDefault="00A913C3" w:rsidP="00DA2F19">
            <w:pPr>
              <w:spacing w:after="200" w:line="276" w:lineRule="auto"/>
              <w:rPr>
                <w:rFonts w:cstheme="minorHAnsi"/>
                <w:b/>
              </w:rPr>
            </w:pPr>
            <w:bookmarkStart w:id="2" w:name="_Hlk83194755"/>
            <w:r w:rsidRPr="009E7E46">
              <w:rPr>
                <w:rFonts w:cstheme="minorHAnsi"/>
                <w:b/>
              </w:rPr>
              <w:t>Limited User Contract – Restricted to Use by Issuing Entity Only.</w:t>
            </w:r>
            <w:r w:rsidR="009122B3" w:rsidRPr="009E7E46">
              <w:rPr>
                <w:rFonts w:cstheme="minorHAnsi"/>
                <w:b/>
              </w:rPr>
              <w:t xml:space="preserve"> </w:t>
            </w:r>
            <w:bookmarkEnd w:id="2"/>
          </w:p>
        </w:tc>
      </w:tr>
    </w:tbl>
    <w:p w14:paraId="1A0C7D18" w14:textId="77777777" w:rsidR="00442E7F" w:rsidRPr="009E7E46" w:rsidRDefault="00442E7F" w:rsidP="00442E7F">
      <w:pPr>
        <w:rPr>
          <w:rFonts w:cstheme="minorHAnsi"/>
        </w:rPr>
      </w:pPr>
    </w:p>
    <w:p w14:paraId="6C27B1F8" w14:textId="77777777" w:rsidR="002E25B0" w:rsidRPr="009E7E46" w:rsidRDefault="002E25B0" w:rsidP="005D66D9">
      <w:pPr>
        <w:numPr>
          <w:ilvl w:val="0"/>
          <w:numId w:val="2"/>
        </w:numPr>
        <w:tabs>
          <w:tab w:val="left" w:pos="360"/>
        </w:tabs>
        <w:rPr>
          <w:rFonts w:cstheme="minorHAnsi"/>
          <w:b/>
          <w:u w:val="single"/>
        </w:rPr>
      </w:pPr>
      <w:r w:rsidRPr="009E7E46">
        <w:rPr>
          <w:rFonts w:cstheme="minorHAnsi"/>
          <w:b/>
          <w:u w:val="single"/>
        </w:rPr>
        <w:t>Expected Duration of Contract (Initial Duration and any Options to Renew):</w:t>
      </w:r>
    </w:p>
    <w:p w14:paraId="59C8EB06" w14:textId="30230163" w:rsidR="007D194F" w:rsidRPr="009E7E46" w:rsidRDefault="00DA04A4" w:rsidP="24BF58FA">
      <w:r w:rsidRPr="7BCDBA1C">
        <w:rPr>
          <w:color w:val="000000" w:themeColor="text1"/>
        </w:rPr>
        <w:t xml:space="preserve">The MTRS intends to </w:t>
      </w:r>
      <w:proofErr w:type="gramStart"/>
      <w:r w:rsidRPr="7BCDBA1C">
        <w:rPr>
          <w:color w:val="000000" w:themeColor="text1"/>
        </w:rPr>
        <w:t>enter into</w:t>
      </w:r>
      <w:proofErr w:type="gramEnd"/>
      <w:r w:rsidRPr="7BCDBA1C">
        <w:rPr>
          <w:color w:val="000000" w:themeColor="text1"/>
        </w:rPr>
        <w:t xml:space="preserve"> a contract for the duration of this </w:t>
      </w:r>
      <w:r w:rsidR="28ADC568" w:rsidRPr="7BCDBA1C">
        <w:rPr>
          <w:color w:val="000000" w:themeColor="text1"/>
        </w:rPr>
        <w:t xml:space="preserve">enrollment period </w:t>
      </w:r>
      <w:r w:rsidRPr="7BCDBA1C">
        <w:rPr>
          <w:color w:val="000000" w:themeColor="text1"/>
        </w:rPr>
        <w:t>and related activities with the selected bidder(s).</w:t>
      </w:r>
    </w:p>
    <w:p w14:paraId="0BED2B16" w14:textId="095370FD" w:rsidR="002E25B0" w:rsidRPr="009E7E46" w:rsidRDefault="002E25B0" w:rsidP="002E25B0">
      <w:pPr>
        <w:numPr>
          <w:ilvl w:val="0"/>
          <w:numId w:val="2"/>
        </w:numPr>
        <w:tabs>
          <w:tab w:val="left" w:pos="360"/>
        </w:tabs>
        <w:rPr>
          <w:rFonts w:cstheme="minorHAnsi"/>
          <w:b/>
          <w:u w:val="single"/>
        </w:rPr>
      </w:pPr>
      <w:r w:rsidRPr="009E7E46">
        <w:rPr>
          <w:rFonts w:cstheme="minorHAnsi"/>
          <w:b/>
          <w:u w:val="single"/>
        </w:rPr>
        <w:lastRenderedPageBreak/>
        <w:t>Anticipated Expenditures, Funding</w:t>
      </w:r>
      <w:r w:rsidR="005C7A03" w:rsidRPr="009E7E46">
        <w:rPr>
          <w:rFonts w:cstheme="minorHAnsi"/>
          <w:b/>
          <w:u w:val="single"/>
        </w:rPr>
        <w:t>,</w:t>
      </w:r>
      <w:r w:rsidRPr="009E7E46">
        <w:rPr>
          <w:rFonts w:cstheme="minorHAnsi"/>
          <w:b/>
          <w:u w:val="single"/>
        </w:rPr>
        <w:t xml:space="preserve"> or Compensation:</w:t>
      </w:r>
    </w:p>
    <w:p w14:paraId="27D2FF13" w14:textId="643E6F43" w:rsidR="00DA04A4" w:rsidRPr="009E7E46" w:rsidRDefault="00DA04A4" w:rsidP="7BCDBA1C">
      <w:r w:rsidRPr="7BCDBA1C">
        <w:t xml:space="preserve">It is anticipated that the cost for printing, processing and tabulation services for the </w:t>
      </w:r>
      <w:r w:rsidR="72C2F600" w:rsidRPr="7BCDBA1C">
        <w:t xml:space="preserve">2026-2027 </w:t>
      </w:r>
      <w:r w:rsidRPr="7BCDBA1C">
        <w:t xml:space="preserve">R+ </w:t>
      </w:r>
      <w:r w:rsidR="15CA34D0" w:rsidRPr="7BCDBA1C">
        <w:t xml:space="preserve">enrollment period </w:t>
      </w:r>
      <w:r w:rsidRPr="7BCDBA1C">
        <w:t xml:space="preserve">will range from </w:t>
      </w:r>
      <w:r w:rsidR="72B1D824" w:rsidRPr="7BCDBA1C">
        <w:t>$20,000-$25,000</w:t>
      </w:r>
      <w:r w:rsidRPr="7BCDBA1C">
        <w:t>; we estimate the cost for postage to be no greater than $</w:t>
      </w:r>
      <w:r w:rsidR="37C4F44F" w:rsidRPr="7BCDBA1C">
        <w:t>15,000</w:t>
      </w:r>
      <w:r w:rsidRPr="7BCDBA1C">
        <w:t>.</w:t>
      </w:r>
    </w:p>
    <w:p w14:paraId="32282F58" w14:textId="68186DD3" w:rsidR="002E25B0" w:rsidRPr="009E7E46" w:rsidRDefault="002E25B0" w:rsidP="00575D1E">
      <w:pPr>
        <w:pStyle w:val="ListParagraph"/>
        <w:numPr>
          <w:ilvl w:val="0"/>
          <w:numId w:val="2"/>
        </w:numPr>
        <w:rPr>
          <w:rFonts w:cstheme="minorHAnsi"/>
          <w:b/>
          <w:u w:val="single"/>
        </w:rPr>
      </w:pPr>
      <w:r w:rsidRPr="009E7E46">
        <w:rPr>
          <w:rFonts w:cstheme="minorHAnsi"/>
          <w:b/>
          <w:u w:val="single"/>
        </w:rPr>
        <w:t>Contract Performance and Business Specifications:</w:t>
      </w:r>
      <w:r w:rsidR="008A5D6B" w:rsidRPr="009E7E46">
        <w:rPr>
          <w:rFonts w:cstheme="minorHAnsi"/>
        </w:rPr>
        <w:t xml:space="preserve"> </w:t>
      </w:r>
    </w:p>
    <w:p w14:paraId="2B97BD1D" w14:textId="77777777" w:rsidR="00DA04A4" w:rsidRPr="009E7E46" w:rsidRDefault="00DA04A4" w:rsidP="00DA04A4">
      <w:pPr>
        <w:pStyle w:val="ListParagraph"/>
        <w:numPr>
          <w:ilvl w:val="0"/>
          <w:numId w:val="31"/>
        </w:numPr>
        <w:rPr>
          <w:rFonts w:cstheme="minorHAnsi"/>
        </w:rPr>
      </w:pPr>
      <w:bookmarkStart w:id="3" w:name="_Hlk83328801"/>
      <w:r w:rsidRPr="009E7E46">
        <w:rPr>
          <w:rFonts w:cstheme="minorHAnsi"/>
          <w:b/>
        </w:rPr>
        <w:t>Evaluation and selection of contractor</w:t>
      </w:r>
      <w:r w:rsidRPr="009E7E46">
        <w:rPr>
          <w:rFonts w:cstheme="minorHAnsi"/>
        </w:rPr>
        <w:br/>
        <w:t>The MTRS shall have sole authority to evaluate and make the final selection of bidder(s) for contract negotiation(s) pursuant to this RFR. The selection will be made after evaluation of both business and cost proposals by the PMT and final approval by the Executive Director, and/or Board.</w:t>
      </w:r>
    </w:p>
    <w:p w14:paraId="773EC20C" w14:textId="77777777" w:rsidR="00DA04A4" w:rsidRPr="009E7E46" w:rsidRDefault="00DA04A4" w:rsidP="00DA04A4">
      <w:pPr>
        <w:pStyle w:val="ListParagraph"/>
        <w:numPr>
          <w:ilvl w:val="0"/>
          <w:numId w:val="31"/>
        </w:numPr>
        <w:rPr>
          <w:rFonts w:cstheme="minorHAnsi"/>
          <w:b/>
        </w:rPr>
      </w:pPr>
      <w:r w:rsidRPr="009E7E46">
        <w:rPr>
          <w:rFonts w:cstheme="minorHAnsi"/>
          <w:b/>
        </w:rPr>
        <w:t>Change in terms</w:t>
      </w:r>
    </w:p>
    <w:p w14:paraId="3DA72F42" w14:textId="77777777" w:rsidR="00DA04A4" w:rsidRPr="009E7E46" w:rsidRDefault="00DA04A4" w:rsidP="00DA04A4">
      <w:pPr>
        <w:pStyle w:val="ListParagraph"/>
        <w:rPr>
          <w:rFonts w:cstheme="minorHAnsi"/>
        </w:rPr>
      </w:pPr>
      <w:r w:rsidRPr="009E7E46">
        <w:rPr>
          <w:rFonts w:cstheme="minorHAnsi"/>
        </w:rPr>
        <w:t xml:space="preserve">The MTRS reserves the right to modify the specifications identified in the RFR at any time prior to the closing date. The MTRS reserves the right to negotiate with the selected bidder(s) as to any element of cost or performance, including without limitation, elements identified in the RFR and/or the selected bidder’s response </w:t>
      </w:r>
      <w:proofErr w:type="gramStart"/>
      <w:r w:rsidRPr="009E7E46">
        <w:rPr>
          <w:rFonts w:cstheme="minorHAnsi"/>
        </w:rPr>
        <w:t>in order to</w:t>
      </w:r>
      <w:proofErr w:type="gramEnd"/>
      <w:r w:rsidRPr="009E7E46">
        <w:rPr>
          <w:rFonts w:cstheme="minorHAnsi"/>
        </w:rPr>
        <w:t xml:space="preserve"> achieve the best value for the Commonwealth.</w:t>
      </w:r>
    </w:p>
    <w:p w14:paraId="51CCDC34" w14:textId="77777777" w:rsidR="00DA04A4" w:rsidRPr="009E7E46" w:rsidRDefault="00DA04A4" w:rsidP="00DA04A4">
      <w:pPr>
        <w:pStyle w:val="ListParagraph"/>
        <w:numPr>
          <w:ilvl w:val="0"/>
          <w:numId w:val="31"/>
        </w:numPr>
        <w:rPr>
          <w:rFonts w:cstheme="minorHAnsi"/>
          <w:b/>
        </w:rPr>
      </w:pPr>
      <w:r w:rsidRPr="009E7E46">
        <w:rPr>
          <w:rFonts w:cstheme="minorHAnsi"/>
          <w:b/>
        </w:rPr>
        <w:t>Termination or suspension</w:t>
      </w:r>
    </w:p>
    <w:p w14:paraId="3B289FF1" w14:textId="77777777" w:rsidR="00DA04A4" w:rsidRPr="009E7E46" w:rsidRDefault="00DA04A4" w:rsidP="00DA04A4">
      <w:pPr>
        <w:pStyle w:val="ListParagraph"/>
        <w:rPr>
          <w:rFonts w:cstheme="minorHAnsi"/>
        </w:rPr>
      </w:pPr>
      <w:r w:rsidRPr="009E7E46">
        <w:rPr>
          <w:rFonts w:cstheme="minorHAnsi"/>
        </w:rPr>
        <w:t xml:space="preserve">Contractor’s services may be terminated or suspended from the MTRS’s contract for poor performance, failure to perform, fraud or other cause with two (2) </w:t>
      </w:r>
      <w:proofErr w:type="gramStart"/>
      <w:r w:rsidRPr="009E7E46">
        <w:rPr>
          <w:rFonts w:cstheme="minorHAnsi"/>
        </w:rPr>
        <w:t>weeks’</w:t>
      </w:r>
      <w:proofErr w:type="gramEnd"/>
      <w:r w:rsidRPr="009E7E46">
        <w:rPr>
          <w:rFonts w:cstheme="minorHAnsi"/>
        </w:rPr>
        <w:t xml:space="preserve"> prior written notice by the MTRS. Contractors may be terminated from the contract without cause with sixty (60) days’ prior written notice. The Contractor may not terminate the contract or performance thereunder except upon a minimum of 120 days’ written notice to the MTRS. Other terms regarding contract termination are subject to negotiation between the selected bidder(s) and the MTRS.</w:t>
      </w:r>
    </w:p>
    <w:p w14:paraId="208CAD5B" w14:textId="77777777" w:rsidR="00DA04A4" w:rsidRPr="009E7E46" w:rsidRDefault="00DA04A4" w:rsidP="00DA04A4">
      <w:pPr>
        <w:pStyle w:val="ListParagraph"/>
        <w:numPr>
          <w:ilvl w:val="0"/>
          <w:numId w:val="31"/>
        </w:numPr>
        <w:rPr>
          <w:rFonts w:cstheme="minorHAnsi"/>
          <w:b/>
        </w:rPr>
      </w:pPr>
      <w:r w:rsidRPr="009E7E46">
        <w:rPr>
          <w:rFonts w:cstheme="minorHAnsi"/>
          <w:b/>
        </w:rPr>
        <w:t>Permits and compliance</w:t>
      </w:r>
    </w:p>
    <w:p w14:paraId="4FE33681" w14:textId="77777777" w:rsidR="00DA04A4" w:rsidRPr="009E7E46" w:rsidRDefault="00DA04A4" w:rsidP="00DA04A4">
      <w:pPr>
        <w:pStyle w:val="ListParagraph"/>
        <w:rPr>
          <w:rFonts w:cstheme="minorHAnsi"/>
        </w:rPr>
      </w:pPr>
      <w:r w:rsidRPr="009E7E46">
        <w:rPr>
          <w:rFonts w:cstheme="minorHAnsi"/>
        </w:rPr>
        <w:t>The contractor shall procure and pay for all permits, licenses and approvals necessary to perform the services solicited in this RFR. The contractor shall comply with all applicable laws, ordinances, rules, orders and regulations related to the performance of the services solicited.</w:t>
      </w:r>
    </w:p>
    <w:p w14:paraId="5AAEC06A" w14:textId="77777777" w:rsidR="00DA04A4" w:rsidRPr="009E7E46" w:rsidRDefault="00DA04A4" w:rsidP="00DA04A4">
      <w:pPr>
        <w:pStyle w:val="ListParagraph"/>
        <w:numPr>
          <w:ilvl w:val="0"/>
          <w:numId w:val="31"/>
        </w:numPr>
        <w:rPr>
          <w:rFonts w:cstheme="minorHAnsi"/>
          <w:b/>
        </w:rPr>
      </w:pPr>
      <w:r w:rsidRPr="009E7E46">
        <w:rPr>
          <w:rFonts w:cstheme="minorHAnsi"/>
          <w:b/>
        </w:rPr>
        <w:t>Rejection of proposals</w:t>
      </w:r>
    </w:p>
    <w:p w14:paraId="7D187C45" w14:textId="77777777" w:rsidR="00DA04A4" w:rsidRPr="009E7E46" w:rsidRDefault="00DA04A4" w:rsidP="00DA04A4">
      <w:pPr>
        <w:pStyle w:val="ListParagraph"/>
        <w:rPr>
          <w:rFonts w:cstheme="minorHAnsi"/>
        </w:rPr>
      </w:pPr>
      <w:r w:rsidRPr="009E7E46">
        <w:rPr>
          <w:rFonts w:cstheme="minorHAnsi"/>
        </w:rPr>
        <w:t xml:space="preserve">The MTRS reserves the right to reject </w:t>
      </w:r>
      <w:proofErr w:type="gramStart"/>
      <w:r w:rsidRPr="009E7E46">
        <w:rPr>
          <w:rFonts w:cstheme="minorHAnsi"/>
        </w:rPr>
        <w:t>any and all</w:t>
      </w:r>
      <w:proofErr w:type="gramEnd"/>
      <w:r w:rsidRPr="009E7E46">
        <w:rPr>
          <w:rFonts w:cstheme="minorHAnsi"/>
        </w:rPr>
        <w:t xml:space="preserve"> proposals submitted under this solicitation.</w:t>
      </w:r>
    </w:p>
    <w:p w14:paraId="2F645422" w14:textId="77777777" w:rsidR="00DA04A4" w:rsidRPr="009E7E46" w:rsidRDefault="00DA04A4" w:rsidP="00DA04A4">
      <w:pPr>
        <w:pStyle w:val="ListParagraph"/>
        <w:numPr>
          <w:ilvl w:val="0"/>
          <w:numId w:val="31"/>
        </w:numPr>
        <w:rPr>
          <w:rFonts w:cstheme="minorHAnsi"/>
          <w:b/>
        </w:rPr>
      </w:pPr>
      <w:r w:rsidRPr="009E7E46">
        <w:rPr>
          <w:rFonts w:cstheme="minorHAnsi"/>
          <w:b/>
        </w:rPr>
        <w:t>Fees subject to MTRS signatory authorization</w:t>
      </w:r>
    </w:p>
    <w:p w14:paraId="36FC79F0" w14:textId="77777777" w:rsidR="00DA04A4" w:rsidRPr="009E7E46" w:rsidRDefault="00DA04A4" w:rsidP="00DA04A4">
      <w:pPr>
        <w:pStyle w:val="ListParagraph"/>
        <w:rPr>
          <w:rFonts w:cstheme="minorHAnsi"/>
        </w:rPr>
      </w:pPr>
      <w:r w:rsidRPr="009E7E46">
        <w:rPr>
          <w:rFonts w:cstheme="minorHAnsi"/>
        </w:rPr>
        <w:t>All fees must be approved by the Election Officer or her designee and are subject to verification of performance.</w:t>
      </w:r>
    </w:p>
    <w:p w14:paraId="0EDEC102" w14:textId="77777777" w:rsidR="00DA04A4" w:rsidRPr="009E7E46" w:rsidRDefault="00DA04A4" w:rsidP="00DA04A4">
      <w:pPr>
        <w:pStyle w:val="ListParagraph"/>
        <w:numPr>
          <w:ilvl w:val="0"/>
          <w:numId w:val="31"/>
        </w:numPr>
        <w:rPr>
          <w:rFonts w:cstheme="minorHAnsi"/>
          <w:b/>
        </w:rPr>
      </w:pPr>
      <w:r w:rsidRPr="009E7E46">
        <w:rPr>
          <w:rFonts w:cstheme="minorHAnsi"/>
          <w:b/>
        </w:rPr>
        <w:t>Subcontracting policies</w:t>
      </w:r>
    </w:p>
    <w:p w14:paraId="129F34E2" w14:textId="77777777" w:rsidR="00DA04A4" w:rsidRPr="009E7E46" w:rsidRDefault="00DA04A4" w:rsidP="00DA04A4">
      <w:pPr>
        <w:pStyle w:val="ListParagraph"/>
        <w:rPr>
          <w:rFonts w:cstheme="minorHAnsi"/>
        </w:rPr>
      </w:pPr>
      <w:r w:rsidRPr="009E7E46">
        <w:rPr>
          <w:rFonts w:cstheme="minorHAnsi"/>
        </w:rPr>
        <w:t xml:space="preserve">Prior approval of the department is required for any subcontracted service of the contract. Contractors are responsible for the satisfactory performance and adequate oversight of </w:t>
      </w:r>
      <w:proofErr w:type="gramStart"/>
      <w:r w:rsidRPr="009E7E46">
        <w:rPr>
          <w:rFonts w:cstheme="minorHAnsi"/>
        </w:rPr>
        <w:t>its</w:t>
      </w:r>
      <w:proofErr w:type="gramEnd"/>
      <w:r w:rsidRPr="009E7E46">
        <w:rPr>
          <w:rFonts w:cstheme="minorHAnsi"/>
        </w:rPr>
        <w:t xml:space="preserve"> subcontractors. Human and social service subcontractors are required to meet the same state and federal financial and program reporting requirements and are held to the same reimbursable cost standards as contractors.</w:t>
      </w:r>
    </w:p>
    <w:p w14:paraId="00BC7CB3" w14:textId="77777777" w:rsidR="00DA04A4" w:rsidRPr="009E7E46" w:rsidRDefault="00DA04A4" w:rsidP="00DA04A4">
      <w:pPr>
        <w:pStyle w:val="ListParagraph"/>
        <w:numPr>
          <w:ilvl w:val="0"/>
          <w:numId w:val="31"/>
        </w:numPr>
        <w:rPr>
          <w:rFonts w:cstheme="minorHAnsi"/>
          <w:b/>
        </w:rPr>
      </w:pPr>
      <w:r w:rsidRPr="009E7E46">
        <w:rPr>
          <w:rFonts w:cstheme="minorHAnsi"/>
          <w:b/>
        </w:rPr>
        <w:lastRenderedPageBreak/>
        <w:t>Concurrent contracts running (renewals and transitions)</w:t>
      </w:r>
    </w:p>
    <w:p w14:paraId="5A089426" w14:textId="4D8B2169" w:rsidR="00DA04A4" w:rsidRPr="009E7E46" w:rsidRDefault="00DA04A4" w:rsidP="00DA04A4">
      <w:pPr>
        <w:rPr>
          <w:rFonts w:cstheme="minorHAnsi"/>
        </w:rPr>
      </w:pPr>
      <w:r w:rsidRPr="009E7E46">
        <w:rPr>
          <w:rFonts w:cstheme="minorHAnsi"/>
        </w:rPr>
        <w:t xml:space="preserve">The MTRS shall cancel the contract if funds are not </w:t>
      </w:r>
      <w:proofErr w:type="gramStart"/>
      <w:r w:rsidRPr="009E7E46">
        <w:rPr>
          <w:rFonts w:cstheme="minorHAnsi"/>
        </w:rPr>
        <w:t>appropriated</w:t>
      </w:r>
      <w:proofErr w:type="gramEnd"/>
      <w:r w:rsidRPr="009E7E46">
        <w:rPr>
          <w:rFonts w:cstheme="minorHAnsi"/>
        </w:rPr>
        <w:t xml:space="preserve"> or otherwise made available to support continuation of performance in any fiscal year succeeding the first year or if satisfactory performance by the contractor does not ensue. The MTRS will also have the right to sole discretion in exercising an option to renew, which will not be subject to contractor acceptance or agreement. Any assistance required for this transition must be provided in a smooth and timely manner. If at any time the contract is canceled, terminated or expires, and a contract is subsequently executed with a firm other than the Contractor, the Contractor has the affirmative obligation to assist in the smooth transition of contract services to the subsequent Contractor.</w:t>
      </w:r>
    </w:p>
    <w:p w14:paraId="6C973058" w14:textId="32E36FF0" w:rsidR="00DA04A4" w:rsidRPr="009E7E46" w:rsidRDefault="00DA04A4" w:rsidP="24BF58FA">
      <w:pPr>
        <w:rPr>
          <w:b/>
          <w:bCs/>
        </w:rPr>
      </w:pPr>
      <w:r w:rsidRPr="7BCDBA1C">
        <w:rPr>
          <w:b/>
          <w:bCs/>
        </w:rPr>
        <w:t xml:space="preserve">B. Scope of Services: </w:t>
      </w:r>
      <w:r w:rsidRPr="7BCDBA1C">
        <w:t>An individual or entity providing election services will be hired to assist the MTRS. The successful candidate must have substantial experience in providing ongoing professional election</w:t>
      </w:r>
      <w:r w:rsidR="7EB3DBB3" w:rsidRPr="7BCDBA1C">
        <w:t>/enrollment</w:t>
      </w:r>
      <w:r w:rsidRPr="7BCDBA1C">
        <w:t xml:space="preserve"> services, support, development, and modifications related to the MTRS’s </w:t>
      </w:r>
      <w:r w:rsidR="75158C5F" w:rsidRPr="7BCDBA1C">
        <w:t>project</w:t>
      </w:r>
      <w:r w:rsidRPr="7BCDBA1C">
        <w:t xml:space="preserve">. </w:t>
      </w:r>
    </w:p>
    <w:p w14:paraId="7F26923B" w14:textId="77777777" w:rsidR="00DA04A4" w:rsidRPr="009E7E46" w:rsidRDefault="00DA04A4" w:rsidP="00DA04A4">
      <w:pPr>
        <w:rPr>
          <w:rFonts w:cstheme="minorHAnsi"/>
          <w:b/>
        </w:rPr>
      </w:pPr>
      <w:r w:rsidRPr="009E7E46">
        <w:rPr>
          <w:rFonts w:cstheme="minorHAnsi"/>
          <w:b/>
        </w:rPr>
        <w:t>C. Requirements</w:t>
      </w:r>
    </w:p>
    <w:p w14:paraId="05C4E1CA" w14:textId="77777777" w:rsidR="00DA04A4" w:rsidRPr="009E7E46" w:rsidRDefault="00DA04A4" w:rsidP="00DA04A4">
      <w:pPr>
        <w:ind w:firstLine="720"/>
        <w:rPr>
          <w:rFonts w:cstheme="minorHAnsi"/>
          <w:b/>
        </w:rPr>
      </w:pPr>
      <w:r w:rsidRPr="009E7E46">
        <w:rPr>
          <w:rFonts w:cstheme="minorHAnsi"/>
          <w:b/>
        </w:rPr>
        <w:t>1) Mandatory cover letter</w:t>
      </w:r>
    </w:p>
    <w:p w14:paraId="6D16BBB3" w14:textId="77777777" w:rsidR="00DA04A4" w:rsidRPr="009E7E46" w:rsidRDefault="00DA04A4" w:rsidP="00DA04A4">
      <w:pPr>
        <w:ind w:left="720"/>
        <w:rPr>
          <w:rFonts w:cstheme="minorHAnsi"/>
          <w:b/>
        </w:rPr>
      </w:pPr>
      <w:r w:rsidRPr="009E7E46">
        <w:rPr>
          <w:rFonts w:cstheme="minorHAnsi"/>
        </w:rPr>
        <w:t xml:space="preserve">Each proposal submission must be accompanied by a cover letter. The letter, which shall be considered an integral part of the submission, shall be signed by an individual who is authorized to bind the firm contractually, giving his or her title. The letter must certify that </w:t>
      </w:r>
      <w:proofErr w:type="gramStart"/>
      <w:r w:rsidRPr="009E7E46">
        <w:rPr>
          <w:rFonts w:cstheme="minorHAnsi"/>
        </w:rPr>
        <w:t>all of</w:t>
      </w:r>
      <w:proofErr w:type="gramEnd"/>
      <w:r w:rsidRPr="009E7E46">
        <w:rPr>
          <w:rFonts w:cstheme="minorHAnsi"/>
        </w:rPr>
        <w:t xml:space="preserve"> the information contained in the submission is accurate and complete. Inaccurate or incomplete information might affect the submission adversely. The letter shall contain a statement to the effect that it constitutes an offer to provide the services requested subject to acceptance of compensation levels determined in accordance with this RFR. The letter </w:t>
      </w:r>
      <w:proofErr w:type="gramStart"/>
      <w:r w:rsidRPr="009E7E46">
        <w:rPr>
          <w:rFonts w:cstheme="minorHAnsi"/>
        </w:rPr>
        <w:t>shall</w:t>
      </w:r>
      <w:proofErr w:type="gramEnd"/>
      <w:r w:rsidRPr="009E7E46">
        <w:rPr>
          <w:rFonts w:cstheme="minorHAnsi"/>
        </w:rPr>
        <w:t xml:space="preserve"> also state that the proposal was prepared solely by the firm and, prior to the time at which it became due, it was not discussed with any individual outside of the firm, other than as specifically contemplated by this RFR.</w:t>
      </w:r>
    </w:p>
    <w:p w14:paraId="1C2BC082" w14:textId="77777777" w:rsidR="00DA04A4" w:rsidRPr="009E7E46" w:rsidRDefault="00DA04A4" w:rsidP="00DA04A4">
      <w:pPr>
        <w:ind w:firstLine="720"/>
        <w:rPr>
          <w:rFonts w:cstheme="minorHAnsi"/>
          <w:b/>
        </w:rPr>
      </w:pPr>
      <w:r w:rsidRPr="009E7E46">
        <w:rPr>
          <w:rFonts w:cstheme="minorHAnsi"/>
          <w:b/>
        </w:rPr>
        <w:t>2) Information requested</w:t>
      </w:r>
    </w:p>
    <w:p w14:paraId="55850614" w14:textId="77777777" w:rsidR="00DA04A4" w:rsidRPr="009E7E46" w:rsidRDefault="00DA04A4" w:rsidP="00DA04A4">
      <w:pPr>
        <w:ind w:left="720"/>
        <w:rPr>
          <w:rFonts w:cstheme="minorHAnsi"/>
        </w:rPr>
      </w:pPr>
      <w:r w:rsidRPr="009E7E46">
        <w:rPr>
          <w:rFonts w:cstheme="minorHAnsi"/>
        </w:rPr>
        <w:t>Please provide a general description of the firm, its history, significant changes in its makeup over the last three (3) years, and its range of business. Please provide a detailed listing, which may be presented in tabular form as an exhibit or appendix to your submission.</w:t>
      </w:r>
    </w:p>
    <w:p w14:paraId="6B4718B6" w14:textId="77777777" w:rsidR="00DA04A4" w:rsidRPr="009E7E46" w:rsidRDefault="00DA04A4" w:rsidP="00DA04A4">
      <w:pPr>
        <w:ind w:left="1440"/>
        <w:rPr>
          <w:rFonts w:cstheme="minorHAnsi"/>
        </w:rPr>
      </w:pPr>
      <w:proofErr w:type="gramStart"/>
      <w:r w:rsidRPr="009E7E46">
        <w:rPr>
          <w:rFonts w:cstheme="minorHAnsi"/>
        </w:rPr>
        <w:t>a) Please</w:t>
      </w:r>
      <w:proofErr w:type="gramEnd"/>
      <w:r w:rsidRPr="009E7E46">
        <w:rPr>
          <w:rFonts w:cstheme="minorHAnsi"/>
        </w:rPr>
        <w:t xml:space="preserve"> provide the names and addresses for three references that the PMT may contact; at least 2 of which have worked directly with your staff proposed for this project listed in your response to 3a below.</w:t>
      </w:r>
    </w:p>
    <w:p w14:paraId="218BEA17" w14:textId="78177D6F" w:rsidR="00DA04A4" w:rsidRPr="009E7E46" w:rsidRDefault="00DA04A4" w:rsidP="7BCDBA1C">
      <w:pPr>
        <w:ind w:left="1440"/>
      </w:pPr>
      <w:r w:rsidRPr="7BCDBA1C">
        <w:t xml:space="preserve">b) Please indicate whether your firm intends to use the services of other vendors. Indicate the nature of such </w:t>
      </w:r>
      <w:r w:rsidR="127128C8" w:rsidRPr="7BCDBA1C">
        <w:t>arrangements and</w:t>
      </w:r>
      <w:r w:rsidRPr="7BCDBA1C">
        <w:t xml:space="preserve"> include the names and résumés of the </w:t>
      </w:r>
      <w:proofErr w:type="gramStart"/>
      <w:r w:rsidRPr="7BCDBA1C">
        <w:t>aforementioned with</w:t>
      </w:r>
      <w:proofErr w:type="gramEnd"/>
      <w:r w:rsidRPr="7BCDBA1C">
        <w:t xml:space="preserve"> your response. </w:t>
      </w:r>
    </w:p>
    <w:p w14:paraId="0FA04475" w14:textId="7CC96A53" w:rsidR="00DA04A4" w:rsidRPr="009E7E46" w:rsidRDefault="00DA04A4" w:rsidP="7BCDBA1C">
      <w:pPr>
        <w:ind w:left="1440"/>
      </w:pPr>
      <w:r w:rsidRPr="7BCDBA1C">
        <w:lastRenderedPageBreak/>
        <w:t xml:space="preserve">c) Please provide details of any criminal investigation, regulatory proceeding, or material litigation against you, your firm or members of your firm which is either </w:t>
      </w:r>
      <w:r w:rsidR="1E61C0D4" w:rsidRPr="7BCDBA1C">
        <w:t>pending,</w:t>
      </w:r>
      <w:r w:rsidRPr="7BCDBA1C">
        <w:t xml:space="preserve"> or which has been completed in the last ten years.</w:t>
      </w:r>
    </w:p>
    <w:p w14:paraId="126EF6A7" w14:textId="1D36F533" w:rsidR="00DA04A4" w:rsidRPr="009E7E46" w:rsidRDefault="00DA04A4" w:rsidP="005616A0">
      <w:pPr>
        <w:ind w:left="720" w:firstLine="720"/>
        <w:rPr>
          <w:rFonts w:cstheme="minorHAnsi"/>
        </w:rPr>
      </w:pPr>
      <w:r w:rsidRPr="009E7E46">
        <w:rPr>
          <w:rFonts w:cstheme="minorHAnsi"/>
        </w:rPr>
        <w:t>Bidders should not submit extraneous marketing materials. They will not be reviewed.</w:t>
      </w:r>
    </w:p>
    <w:p w14:paraId="45F91658" w14:textId="77777777" w:rsidR="00DA04A4" w:rsidRPr="009E7E46" w:rsidRDefault="00DA04A4" w:rsidP="00DA04A4">
      <w:pPr>
        <w:ind w:firstLine="720"/>
        <w:rPr>
          <w:rFonts w:cstheme="minorHAnsi"/>
          <w:b/>
        </w:rPr>
      </w:pPr>
      <w:r w:rsidRPr="009E7E46">
        <w:rPr>
          <w:rFonts w:cstheme="minorHAnsi"/>
          <w:b/>
        </w:rPr>
        <w:t>3) Specific information</w:t>
      </w:r>
    </w:p>
    <w:p w14:paraId="7FDB1837" w14:textId="77777777" w:rsidR="00DA04A4" w:rsidRPr="009E7E46" w:rsidRDefault="00DA04A4" w:rsidP="00DA04A4">
      <w:pPr>
        <w:ind w:left="1440"/>
        <w:rPr>
          <w:rFonts w:cstheme="minorHAnsi"/>
        </w:rPr>
      </w:pPr>
      <w:r w:rsidRPr="009E7E46">
        <w:rPr>
          <w:rFonts w:cstheme="minorHAnsi"/>
        </w:rPr>
        <w:t xml:space="preserve">a) Please discuss your firm’s proposed staffing for this engagement, if selected, providing a brief résumé for </w:t>
      </w:r>
      <w:proofErr w:type="gramStart"/>
      <w:r w:rsidRPr="009E7E46">
        <w:rPr>
          <w:rFonts w:cstheme="minorHAnsi"/>
        </w:rPr>
        <w:t>each such</w:t>
      </w:r>
      <w:proofErr w:type="gramEnd"/>
      <w:r w:rsidRPr="009E7E46">
        <w:rPr>
          <w:rFonts w:cstheme="minorHAnsi"/>
        </w:rPr>
        <w:t xml:space="preserve"> employee, and the </w:t>
      </w:r>
      <w:proofErr w:type="gramStart"/>
      <w:r w:rsidRPr="009E7E46">
        <w:rPr>
          <w:rFonts w:cstheme="minorHAnsi"/>
        </w:rPr>
        <w:t>particular responsibilities</w:t>
      </w:r>
      <w:proofErr w:type="gramEnd"/>
      <w:r w:rsidRPr="009E7E46">
        <w:rPr>
          <w:rFonts w:cstheme="minorHAnsi"/>
        </w:rPr>
        <w:t xml:space="preserve"> of </w:t>
      </w:r>
      <w:proofErr w:type="gramStart"/>
      <w:r w:rsidRPr="009E7E46">
        <w:rPr>
          <w:rFonts w:cstheme="minorHAnsi"/>
        </w:rPr>
        <w:t>each such</w:t>
      </w:r>
      <w:proofErr w:type="gramEnd"/>
      <w:r w:rsidRPr="009E7E46">
        <w:rPr>
          <w:rFonts w:cstheme="minorHAnsi"/>
        </w:rPr>
        <w:t xml:space="preserve"> employee with respect to this matter. The naming of such </w:t>
      </w:r>
      <w:proofErr w:type="gramStart"/>
      <w:r w:rsidRPr="009E7E46">
        <w:rPr>
          <w:rFonts w:cstheme="minorHAnsi"/>
        </w:rPr>
        <w:t>persons</w:t>
      </w:r>
      <w:proofErr w:type="gramEnd"/>
      <w:r w:rsidRPr="009E7E46">
        <w:rPr>
          <w:rFonts w:cstheme="minorHAnsi"/>
        </w:rPr>
        <w:t xml:space="preserve"> shall </w:t>
      </w:r>
      <w:proofErr w:type="gramStart"/>
      <w:r w:rsidRPr="009E7E46">
        <w:rPr>
          <w:rFonts w:cstheme="minorHAnsi"/>
        </w:rPr>
        <w:t>be considered to be</w:t>
      </w:r>
      <w:proofErr w:type="gramEnd"/>
      <w:r w:rsidRPr="009E7E46">
        <w:rPr>
          <w:rFonts w:cstheme="minorHAnsi"/>
        </w:rPr>
        <w:t xml:space="preserve"> a commitment by the firm to assign those individuals to provide election services to the MTRS if the firm is the selected bidder. Any changes to staffing during the project would have to be submitted to the MTRS in writing and agreed to by the MTRS project manager.</w:t>
      </w:r>
    </w:p>
    <w:p w14:paraId="133CE58D" w14:textId="77777777" w:rsidR="00DA04A4" w:rsidRPr="009E7E46" w:rsidRDefault="00DA04A4" w:rsidP="00DA04A4">
      <w:pPr>
        <w:ind w:left="1440"/>
        <w:rPr>
          <w:rFonts w:cstheme="minorHAnsi"/>
        </w:rPr>
      </w:pPr>
      <w:r w:rsidRPr="009E7E46">
        <w:rPr>
          <w:rFonts w:cstheme="minorHAnsi"/>
        </w:rPr>
        <w:t>b) Please describe up to five other engagements since January 1, 2017, most relevant to this RFR in which one or more of the employees named in response to a) above had principal responsibility.</w:t>
      </w:r>
    </w:p>
    <w:p w14:paraId="223F1789" w14:textId="77777777" w:rsidR="00DA04A4" w:rsidRPr="009E7E46" w:rsidRDefault="00DA04A4" w:rsidP="00DA04A4">
      <w:pPr>
        <w:ind w:left="720" w:firstLine="720"/>
        <w:rPr>
          <w:rFonts w:cstheme="minorHAnsi"/>
        </w:rPr>
      </w:pPr>
      <w:r w:rsidRPr="009E7E46">
        <w:rPr>
          <w:rFonts w:cstheme="minorHAnsi"/>
        </w:rPr>
        <w:t>c) Please include the following information specific to this project:</w:t>
      </w:r>
    </w:p>
    <w:p w14:paraId="697696EB" w14:textId="77777777" w:rsidR="00DA04A4" w:rsidRPr="009E7E46" w:rsidRDefault="00DA04A4" w:rsidP="00DA04A4">
      <w:pPr>
        <w:ind w:left="2160"/>
        <w:rPr>
          <w:rFonts w:cstheme="minorHAnsi"/>
        </w:rPr>
      </w:pPr>
      <w:proofErr w:type="spellStart"/>
      <w:r w:rsidRPr="009E7E46">
        <w:rPr>
          <w:rFonts w:cstheme="minorHAnsi"/>
        </w:rPr>
        <w:t>i</w:t>
      </w:r>
      <w:proofErr w:type="spellEnd"/>
      <w:r w:rsidRPr="009E7E46">
        <w:rPr>
          <w:rFonts w:cstheme="minorHAnsi"/>
        </w:rPr>
        <w:t xml:space="preserve">) </w:t>
      </w:r>
      <w:r w:rsidRPr="009E7E46">
        <w:rPr>
          <w:rFonts w:cstheme="minorHAnsi"/>
          <w:b/>
        </w:rPr>
        <w:t>Strict and secure maintenance of MTRS confidential information:</w:t>
      </w:r>
      <w:r w:rsidRPr="009E7E46">
        <w:rPr>
          <w:rFonts w:cstheme="minorHAnsi"/>
        </w:rPr>
        <w:t xml:space="preserve"> The contractor must be able to ensure that all member information will remain confidential, and that none of the information provided will be sold or otherwise transferred to any other party. Please describe how you will ensure that our confidential information will be protected and maintained in the strictest confidence, as well as how—after the election services have been completed—you will securely dispose of our electronic and paper records, including providing a certificate of destruction, or its equivalent.</w:t>
      </w:r>
    </w:p>
    <w:p w14:paraId="05889F66" w14:textId="77777777" w:rsidR="00DA04A4" w:rsidRPr="009E7E46" w:rsidRDefault="00DA04A4" w:rsidP="00DA04A4">
      <w:pPr>
        <w:ind w:left="2160"/>
        <w:rPr>
          <w:rFonts w:cstheme="minorHAnsi"/>
        </w:rPr>
      </w:pPr>
      <w:r w:rsidRPr="009E7E46">
        <w:rPr>
          <w:rFonts w:cstheme="minorHAnsi"/>
        </w:rPr>
        <w:t xml:space="preserve">ii) </w:t>
      </w:r>
      <w:r w:rsidRPr="009E7E46">
        <w:rPr>
          <w:rFonts w:cstheme="minorHAnsi"/>
          <w:b/>
        </w:rPr>
        <w:t>Process:</w:t>
      </w:r>
      <w:r w:rsidRPr="009E7E46">
        <w:rPr>
          <w:rFonts w:cstheme="minorHAnsi"/>
        </w:rPr>
        <w:t xml:space="preserve"> Please describe the process you will employ to conduct this election and provide a complete description of all materials to be used and their purpose.</w:t>
      </w:r>
    </w:p>
    <w:p w14:paraId="20B67B22" w14:textId="3B6F22C9" w:rsidR="00DA04A4" w:rsidRPr="009E7E46" w:rsidRDefault="00DA04A4" w:rsidP="5CBD7601">
      <w:pPr>
        <w:ind w:left="2160"/>
        <w:rPr>
          <w:rFonts w:ascii="Times New Roman" w:eastAsia="Times New Roman" w:hAnsi="Times New Roman" w:cs="Times New Roman"/>
        </w:rPr>
      </w:pPr>
      <w:r w:rsidRPr="7BCDBA1C">
        <w:t xml:space="preserve">iii) </w:t>
      </w:r>
      <w:r w:rsidRPr="7BCDBA1C">
        <w:rPr>
          <w:b/>
          <w:bCs/>
        </w:rPr>
        <w:t>Security:</w:t>
      </w:r>
      <w:r w:rsidRPr="7BCDBA1C">
        <w:t xml:space="preserve"> Please describe how your election process will guarantee the security and integrity of the election. Information should include methods for the following: validating the legitimacy of paper and electronic </w:t>
      </w:r>
      <w:r w:rsidR="151944C4" w:rsidRPr="7BCDBA1C">
        <w:t>ballots and</w:t>
      </w:r>
      <w:r w:rsidRPr="7BCDBA1C">
        <w:t xml:space="preserve"> securing them once you have received them; ensuring that each voter casts only one vote; ensuring that all eligible votes are counted; and, providing duplicate ballots when lost ballots are reported.</w:t>
      </w:r>
      <w:r w:rsidR="1E0B0C13" w:rsidRPr="7BCDBA1C">
        <w:rPr>
          <w:rFonts w:ascii="Times New Roman" w:eastAsia="Times New Roman" w:hAnsi="Times New Roman" w:cs="Times New Roman"/>
        </w:rPr>
        <w:t xml:space="preserve"> </w:t>
      </w:r>
    </w:p>
    <w:p w14:paraId="0A1A5B8A" w14:textId="59CE72DC" w:rsidR="00DA04A4" w:rsidRPr="009E7E46" w:rsidRDefault="1E0B0C13" w:rsidP="7BCDBA1C">
      <w:pPr>
        <w:ind w:left="2160"/>
        <w:rPr>
          <w:rFonts w:ascii="Calibri" w:eastAsia="Calibri" w:hAnsi="Calibri" w:cs="Calibri"/>
        </w:rPr>
      </w:pPr>
      <w:r w:rsidRPr="7BCDBA1C">
        <w:rPr>
          <w:rFonts w:eastAsiaTheme="minorEastAsia"/>
        </w:rPr>
        <w:lastRenderedPageBreak/>
        <w:t>iv</w:t>
      </w:r>
      <w:proofErr w:type="gramStart"/>
      <w:r w:rsidRPr="7BCDBA1C">
        <w:rPr>
          <w:rFonts w:eastAsiaTheme="minorEastAsia"/>
        </w:rPr>
        <w:t xml:space="preserve">) </w:t>
      </w:r>
      <w:r w:rsidR="61123374" w:rsidRPr="7BCDBA1C">
        <w:rPr>
          <w:rFonts w:ascii="Calibri" w:eastAsia="Calibri" w:hAnsi="Calibri" w:cs="Calibri"/>
        </w:rPr>
        <w:t xml:space="preserve"> </w:t>
      </w:r>
      <w:r w:rsidR="61123374" w:rsidRPr="7BCDBA1C">
        <w:rPr>
          <w:rFonts w:ascii="Calibri" w:eastAsia="Calibri" w:hAnsi="Calibri" w:cs="Calibri"/>
          <w:b/>
          <w:bCs/>
        </w:rPr>
        <w:t>Estimated</w:t>
      </w:r>
      <w:proofErr w:type="gramEnd"/>
      <w:r w:rsidR="61123374" w:rsidRPr="7BCDBA1C">
        <w:rPr>
          <w:rFonts w:ascii="Calibri" w:eastAsia="Calibri" w:hAnsi="Calibri" w:cs="Calibri"/>
          <w:b/>
          <w:bCs/>
        </w:rPr>
        <w:t xml:space="preserve"> charges to the MTRS in the event the election/enrollment period is not held due to the bill not being signed into law</w:t>
      </w:r>
      <w:r w:rsidR="61123374" w:rsidRPr="7BCDBA1C">
        <w:rPr>
          <w:rFonts w:ascii="Calibri" w:eastAsia="Calibri" w:hAnsi="Calibri" w:cs="Calibri"/>
        </w:rPr>
        <w:t xml:space="preserve"> by July 31, 2026. Please describe how you would determine any charges to us and provide an estimate of their amounts.</w:t>
      </w:r>
    </w:p>
    <w:p w14:paraId="19DA70F9" w14:textId="4A7B835C" w:rsidR="00DA04A4" w:rsidRPr="009E7E46" w:rsidRDefault="00DA04A4" w:rsidP="24BF58FA">
      <w:pPr>
        <w:ind w:left="2160"/>
        <w:rPr>
          <w:rFonts w:eastAsiaTheme="minorEastAsia"/>
        </w:rPr>
      </w:pPr>
    </w:p>
    <w:p w14:paraId="6557C05A" w14:textId="2C231801" w:rsidR="00DA04A4" w:rsidRPr="009E7E46" w:rsidRDefault="00DA04A4" w:rsidP="5CBD7601">
      <w:pPr>
        <w:ind w:left="2160"/>
        <w:rPr>
          <w:rFonts w:ascii="Times New Roman" w:eastAsia="Times New Roman" w:hAnsi="Times New Roman" w:cs="Times New Roman"/>
        </w:rPr>
      </w:pPr>
    </w:p>
    <w:p w14:paraId="727B34A7" w14:textId="77777777" w:rsidR="00DA04A4" w:rsidRPr="009E7E46" w:rsidRDefault="00DA04A4" w:rsidP="00DA04A4">
      <w:pPr>
        <w:ind w:firstLine="720"/>
        <w:rPr>
          <w:rFonts w:cstheme="minorHAnsi"/>
          <w:b/>
        </w:rPr>
      </w:pPr>
      <w:r w:rsidRPr="009E7E46">
        <w:rPr>
          <w:rFonts w:cstheme="minorHAnsi"/>
          <w:b/>
        </w:rPr>
        <w:t>4) Cost proposal, including bidder’s mandatory cost proposal chart</w:t>
      </w:r>
    </w:p>
    <w:p w14:paraId="7B9FE373" w14:textId="77777777" w:rsidR="00DA04A4" w:rsidRPr="005616A0" w:rsidRDefault="00DA04A4" w:rsidP="00DA04A4">
      <w:pPr>
        <w:ind w:left="720"/>
        <w:rPr>
          <w:rFonts w:cstheme="minorHAnsi"/>
          <w:b/>
          <w:bCs/>
          <w:i/>
          <w:iCs/>
        </w:rPr>
      </w:pPr>
      <w:r w:rsidRPr="009E7E46">
        <w:rPr>
          <w:rFonts w:cstheme="minorHAnsi"/>
        </w:rPr>
        <w:t xml:space="preserve">Please refer to the project specifications in Appendix D, and </w:t>
      </w:r>
      <w:r w:rsidRPr="005616A0">
        <w:rPr>
          <w:rFonts w:cstheme="minorHAnsi"/>
          <w:b/>
          <w:bCs/>
          <w:i/>
          <w:iCs/>
        </w:rPr>
        <w:t>using the chart in Appendix E, provide a breakdown of costs for each of the production categories listed below.</w:t>
      </w:r>
      <w:r w:rsidRPr="009E7E46">
        <w:rPr>
          <w:rFonts w:cstheme="minorHAnsi"/>
        </w:rPr>
        <w:t xml:space="preserve"> </w:t>
      </w:r>
      <w:r w:rsidRPr="005616A0">
        <w:rPr>
          <w:rFonts w:cstheme="minorHAnsi"/>
          <w:b/>
          <w:bCs/>
          <w:i/>
          <w:iCs/>
        </w:rPr>
        <w:t>You may also include your own detailed quote worksheet, but be sure to indicate your costs in the chart in Appendix E.</w:t>
      </w:r>
    </w:p>
    <w:p w14:paraId="3FE5AB7D" w14:textId="77777777" w:rsidR="00DA04A4" w:rsidRPr="009E7E46" w:rsidRDefault="00DA04A4" w:rsidP="00DA04A4">
      <w:pPr>
        <w:ind w:left="720"/>
        <w:rPr>
          <w:rFonts w:cstheme="minorHAnsi"/>
        </w:rPr>
      </w:pPr>
    </w:p>
    <w:p w14:paraId="5563E180" w14:textId="77777777" w:rsidR="005616A0" w:rsidRDefault="00DA04A4" w:rsidP="005616A0">
      <w:pPr>
        <w:rPr>
          <w:rFonts w:cstheme="minorHAnsi"/>
          <w:b/>
        </w:rPr>
      </w:pPr>
      <w:r w:rsidRPr="009E7E46">
        <w:rPr>
          <w:rFonts w:cstheme="minorHAnsi"/>
          <w:b/>
          <w:u w:val="single"/>
        </w:rPr>
        <w:t>Category</w:t>
      </w:r>
      <w:r w:rsidRPr="009E7E46">
        <w:rPr>
          <w:rFonts w:cstheme="minorHAnsi"/>
          <w:b/>
          <w:u w:val="single"/>
        </w:rPr>
        <w:tab/>
      </w:r>
      <w:r w:rsidRPr="009E7E46">
        <w:rPr>
          <w:rFonts w:cstheme="minorHAnsi"/>
          <w:b/>
          <w:u w:val="single"/>
        </w:rPr>
        <w:tab/>
        <w:t>Item</w:t>
      </w:r>
      <w:r w:rsidRPr="009E7E46">
        <w:rPr>
          <w:rFonts w:cstheme="minorHAnsi"/>
          <w:b/>
        </w:rPr>
        <w:t>_____________________________________________________________</w:t>
      </w:r>
    </w:p>
    <w:p w14:paraId="7317E5C0" w14:textId="1DE357D8" w:rsidR="00DA04A4" w:rsidRDefault="00DA04A4" w:rsidP="7BCDBA1C">
      <w:pPr>
        <w:ind w:left="2160" w:hanging="2160"/>
      </w:pPr>
      <w:r w:rsidRPr="7BCDBA1C">
        <w:rPr>
          <w:b/>
          <w:bCs/>
        </w:rPr>
        <w:t>Printing</w:t>
      </w:r>
      <w:r>
        <w:tab/>
      </w:r>
      <w:r w:rsidRPr="7BCDBA1C">
        <w:t xml:space="preserve">11M ballot pieces (2/2, blue and black; sheet with horizontal perf for ballot panel; 8.5x14). </w:t>
      </w:r>
      <w:r w:rsidR="00183C4D" w:rsidRPr="7BCDBA1C">
        <w:t>B</w:t>
      </w:r>
      <w:r w:rsidRPr="7BCDBA1C">
        <w:t xml:space="preserve">allot enclosed in #10 window </w:t>
      </w:r>
      <w:proofErr w:type="gramStart"/>
      <w:r w:rsidRPr="7BCDBA1C">
        <w:t>envelope</w:t>
      </w:r>
      <w:proofErr w:type="gramEnd"/>
      <w:r w:rsidRPr="7BCDBA1C">
        <w:t>, with #9 reply envelope enclosed.</w:t>
      </w:r>
    </w:p>
    <w:p w14:paraId="4FB06F28" w14:textId="031AB852" w:rsidR="00183C4D" w:rsidRDefault="00833604" w:rsidP="7BCDBA1C">
      <w:pPr>
        <w:ind w:left="2160"/>
      </w:pPr>
      <w:r w:rsidRPr="7BCDBA1C">
        <w:t>4-6</w:t>
      </w:r>
      <w:r w:rsidR="2140D1C9" w:rsidRPr="7BCDBA1C">
        <w:t>M “</w:t>
      </w:r>
      <w:r w:rsidRPr="7BCDBA1C">
        <w:t>Reminder”</w:t>
      </w:r>
      <w:r w:rsidRPr="7BCDBA1C">
        <w:rPr>
          <w:b/>
          <w:bCs/>
        </w:rPr>
        <w:t xml:space="preserve"> </w:t>
      </w:r>
      <w:r w:rsidRPr="7BCDBA1C">
        <w:t xml:space="preserve">ballot pieces (approximately </w:t>
      </w:r>
      <w:r w:rsidR="4872753E" w:rsidRPr="7BCDBA1C">
        <w:t>halfway</w:t>
      </w:r>
      <w:r w:rsidRPr="7BCDBA1C">
        <w:t xml:space="preserve"> through election) (2/2, blue and black; sheet with horizontal perf for ballot panel; 8.5x14). </w:t>
      </w:r>
      <w:r w:rsidR="00183C4D" w:rsidRPr="7BCDBA1C">
        <w:t xml:space="preserve">Ballot enclosed in #10 window </w:t>
      </w:r>
      <w:proofErr w:type="gramStart"/>
      <w:r w:rsidR="00183C4D" w:rsidRPr="7BCDBA1C">
        <w:t>envelope</w:t>
      </w:r>
      <w:proofErr w:type="gramEnd"/>
      <w:r w:rsidR="00183C4D" w:rsidRPr="7BCDBA1C">
        <w:t>, with #9 reply envelope enclosed.</w:t>
      </w:r>
    </w:p>
    <w:p w14:paraId="76D5E81D" w14:textId="0ACB5E70" w:rsidR="00DA04A4" w:rsidRDefault="00DA04A4" w:rsidP="24BF58FA">
      <w:pPr>
        <w:ind w:left="2160" w:hanging="2160"/>
        <w:rPr>
          <w:b/>
          <w:bCs/>
        </w:rPr>
      </w:pPr>
      <w:proofErr w:type="spellStart"/>
      <w:r w:rsidRPr="7BCDBA1C">
        <w:rPr>
          <w:b/>
          <w:bCs/>
        </w:rPr>
        <w:t>Dataprocess</w:t>
      </w:r>
      <w:proofErr w:type="spellEnd"/>
      <w:r w:rsidRPr="7BCDBA1C">
        <w:rPr>
          <w:b/>
          <w:bCs/>
        </w:rPr>
        <w:t>/</w:t>
      </w:r>
      <w:proofErr w:type="spellStart"/>
      <w:r w:rsidRPr="7BCDBA1C">
        <w:rPr>
          <w:b/>
          <w:bCs/>
        </w:rPr>
        <w:t>mlg</w:t>
      </w:r>
      <w:proofErr w:type="spellEnd"/>
      <w:r w:rsidRPr="7BCDBA1C">
        <w:rPr>
          <w:b/>
          <w:bCs/>
        </w:rPr>
        <w:t xml:space="preserve"> services</w:t>
      </w:r>
      <w:r>
        <w:br/>
      </w:r>
      <w:r w:rsidRPr="7BCDBA1C">
        <w:t xml:space="preserve">Personalizing </w:t>
      </w:r>
      <w:r w:rsidR="4E14DCA6" w:rsidRPr="7BCDBA1C">
        <w:t>11</w:t>
      </w:r>
      <w:r w:rsidRPr="7BCDBA1C">
        <w:t>M individual ballot pieces; sorting to</w:t>
      </w:r>
      <w:r w:rsidRPr="7BCDBA1C">
        <w:rPr>
          <w:b/>
          <w:bCs/>
        </w:rPr>
        <w:t xml:space="preserve"> </w:t>
      </w:r>
      <w:r w:rsidRPr="7BCDBA1C">
        <w:t>achieve lowest possible postage rate.</w:t>
      </w:r>
      <w:r w:rsidRPr="7BCDBA1C">
        <w:rPr>
          <w:b/>
          <w:bCs/>
        </w:rPr>
        <w:t xml:space="preserve"> </w:t>
      </w:r>
    </w:p>
    <w:p w14:paraId="763CBBAB" w14:textId="37B790FF" w:rsidR="00833604" w:rsidRPr="009E7E46" w:rsidRDefault="00833604" w:rsidP="24BF58FA">
      <w:pPr>
        <w:ind w:left="2160" w:hanging="2160"/>
      </w:pPr>
      <w:r>
        <w:rPr>
          <w:rFonts w:cstheme="minorHAnsi"/>
          <w:b/>
        </w:rPr>
        <w:tab/>
      </w:r>
      <w:r w:rsidRPr="5CF5EF10">
        <w:t>Reminder mailing</w:t>
      </w:r>
      <w:r w:rsidRPr="5CF5EF10">
        <w:rPr>
          <w:b/>
          <w:bCs/>
        </w:rPr>
        <w:t xml:space="preserve"> </w:t>
      </w:r>
      <w:r>
        <w:tab/>
      </w:r>
      <w:r w:rsidRPr="24BF58FA" w:rsidDel="00833604">
        <w:t xml:space="preserve">Personalizing </w:t>
      </w:r>
      <w:r w:rsidRPr="5CF5EF10">
        <w:t>4-6</w:t>
      </w:r>
      <w:r w:rsidRPr="7BCDBA1C" w:rsidDel="00225296">
        <w:t>M individual ballot pieces; sorting to</w:t>
      </w:r>
      <w:r w:rsidRPr="7BCDBA1C">
        <w:rPr>
          <w:b/>
          <w:bCs/>
        </w:rPr>
        <w:t xml:space="preserve"> </w:t>
      </w:r>
      <w:r w:rsidRPr="5CF5EF10">
        <w:t>achieve lowest possible postage rate.</w:t>
      </w:r>
      <w:r w:rsidR="54DEC1F0" w:rsidRPr="5CF5EF10">
        <w:t xml:space="preserve"> Please note that we will </w:t>
      </w:r>
      <w:proofErr w:type="gramStart"/>
      <w:r w:rsidR="54DEC1F0" w:rsidRPr="5CF5EF10">
        <w:t>resend</w:t>
      </w:r>
      <w:proofErr w:type="gramEnd"/>
      <w:r w:rsidR="54DEC1F0" w:rsidRPr="5CF5EF10">
        <w:t xml:space="preserve"> electronic notices to any </w:t>
      </w:r>
      <w:r w:rsidR="54DEC1F0" w:rsidRPr="7BCDBA1C">
        <w:t>corrected email</w:t>
      </w:r>
      <w:r w:rsidR="54DEC1F0" w:rsidRPr="5CF5EF10">
        <w:t xml:space="preserve"> addresses </w:t>
      </w:r>
      <w:proofErr w:type="gramStart"/>
      <w:r w:rsidR="54DEC1F0" w:rsidRPr="7BCDBA1C">
        <w:t>as a re</w:t>
      </w:r>
      <w:r w:rsidR="63A79507" w:rsidRPr="5CF5EF10">
        <w:t>sult of</w:t>
      </w:r>
      <w:proofErr w:type="gramEnd"/>
      <w:r w:rsidR="63A79507" w:rsidRPr="5CF5EF10">
        <w:t xml:space="preserve"> </w:t>
      </w:r>
      <w:r w:rsidR="54DEC1F0" w:rsidRPr="7BCDBA1C">
        <w:t xml:space="preserve">the first mailing. </w:t>
      </w:r>
    </w:p>
    <w:p w14:paraId="073699FF" w14:textId="4167692C" w:rsidR="00DA04A4" w:rsidRPr="009E7E46" w:rsidRDefault="00DA04A4" w:rsidP="7BCDBA1C">
      <w:pPr>
        <w:ind w:left="2160" w:hanging="2160"/>
      </w:pPr>
      <w:r w:rsidRPr="7BCDBA1C">
        <w:rPr>
          <w:b/>
          <w:bCs/>
        </w:rPr>
        <w:t>Online voting services</w:t>
      </w:r>
      <w:r>
        <w:tab/>
      </w:r>
      <w:r w:rsidRPr="7BCDBA1C">
        <w:t xml:space="preserve">Establish secure, easy-to-use online voting site for use solely for this MTRS election; maintain throughout </w:t>
      </w:r>
      <w:r w:rsidR="27A42AD1" w:rsidRPr="7BCDBA1C">
        <w:t>enrollment</w:t>
      </w:r>
      <w:r w:rsidRPr="7BCDBA1C">
        <w:t xml:space="preserve"> period as needed</w:t>
      </w:r>
      <w:r w:rsidR="70CC7B9C" w:rsidRPr="7BCDBA1C">
        <w:t xml:space="preserve">. Create a standard ‘receipt’ and confirmation of enrollment </w:t>
      </w:r>
      <w:r w:rsidR="43239D61" w:rsidRPr="7BCDBA1C">
        <w:t xml:space="preserve">selection that can be provided immediately to online </w:t>
      </w:r>
      <w:r w:rsidR="1EA70F0F" w:rsidRPr="7BCDBA1C">
        <w:t xml:space="preserve">submissions </w:t>
      </w:r>
      <w:r w:rsidR="43239D61" w:rsidRPr="7BCDBA1C">
        <w:t xml:space="preserve">and in a timely manner via </w:t>
      </w:r>
      <w:proofErr w:type="gramStart"/>
      <w:r w:rsidR="43239D61" w:rsidRPr="7BCDBA1C">
        <w:t>a letter</w:t>
      </w:r>
      <w:proofErr w:type="gramEnd"/>
      <w:r w:rsidR="43239D61" w:rsidRPr="7BCDBA1C">
        <w:t xml:space="preserve"> to mail in </w:t>
      </w:r>
      <w:r w:rsidR="4B693D40" w:rsidRPr="7BCDBA1C">
        <w:t>submissions</w:t>
      </w:r>
      <w:r w:rsidR="43239D61" w:rsidRPr="7BCDBA1C">
        <w:t xml:space="preserve">. </w:t>
      </w:r>
      <w:r w:rsidR="199BFAF3" w:rsidRPr="7BCDBA1C">
        <w:t xml:space="preserve">Provide the ability for the MTRS to send new online voting credentials via email for </w:t>
      </w:r>
      <w:r w:rsidR="36D1A303" w:rsidRPr="7BCDBA1C">
        <w:t>members</w:t>
      </w:r>
      <w:r w:rsidR="199BFAF3" w:rsidRPr="7BCDBA1C">
        <w:t xml:space="preserve"> who deleted or </w:t>
      </w:r>
      <w:r w:rsidR="06DF17A0" w:rsidRPr="7BCDBA1C">
        <w:t>didn't</w:t>
      </w:r>
      <w:r w:rsidR="199BFAF3" w:rsidRPr="7BCDBA1C">
        <w:t xml:space="preserve"> </w:t>
      </w:r>
      <w:r w:rsidR="22FF7AFC" w:rsidRPr="7BCDBA1C">
        <w:t>receive</w:t>
      </w:r>
      <w:r w:rsidR="199BFAF3" w:rsidRPr="7BCDBA1C">
        <w:t xml:space="preserve"> the </w:t>
      </w:r>
      <w:r w:rsidR="2ABA3BBB" w:rsidRPr="7BCDBA1C">
        <w:t>initial</w:t>
      </w:r>
      <w:r w:rsidR="199BFAF3" w:rsidRPr="7BCDBA1C">
        <w:rPr>
          <w:b/>
          <w:bCs/>
        </w:rPr>
        <w:t xml:space="preserve"> </w:t>
      </w:r>
      <w:r w:rsidR="199BFAF3" w:rsidRPr="7BCDBA1C">
        <w:t xml:space="preserve">mailing </w:t>
      </w:r>
      <w:r w:rsidR="67EBCECB" w:rsidRPr="7BCDBA1C">
        <w:t>or email</w:t>
      </w:r>
      <w:r w:rsidR="199BFAF3" w:rsidRPr="7BCDBA1C">
        <w:t xml:space="preserve">. </w:t>
      </w:r>
      <w:r w:rsidR="5A3E2A4D" w:rsidRPr="7BCDBA1C">
        <w:t xml:space="preserve"> Participants may not change their enrollment selection as this is a one-time, irrevocable selection.</w:t>
      </w:r>
    </w:p>
    <w:p w14:paraId="54BE900C" w14:textId="4F38277E" w:rsidR="00DA04A4" w:rsidRDefault="00DA04A4" w:rsidP="7BCDBA1C">
      <w:pPr>
        <w:ind w:left="2160" w:hanging="2160"/>
      </w:pPr>
      <w:r w:rsidRPr="7BCDBA1C">
        <w:rPr>
          <w:b/>
          <w:bCs/>
        </w:rPr>
        <w:lastRenderedPageBreak/>
        <w:t>Tabulation services</w:t>
      </w:r>
      <w:r>
        <w:tab/>
      </w:r>
      <w:r w:rsidRPr="7BCDBA1C">
        <w:t>Receive and tabulate paper and/or electronic votes (</w:t>
      </w:r>
      <w:r w:rsidR="7C697A80" w:rsidRPr="7BCDBA1C">
        <w:t xml:space="preserve">cannot estimate the participation </w:t>
      </w:r>
      <w:r w:rsidR="7B04200F" w:rsidRPr="7BCDBA1C">
        <w:t xml:space="preserve">rate </w:t>
      </w:r>
      <w:r w:rsidR="7C697A80" w:rsidRPr="7BCDBA1C">
        <w:t>due to unknown variables (</w:t>
      </w:r>
      <w:r w:rsidR="2629132A" w:rsidRPr="7BCDBA1C">
        <w:t xml:space="preserve">i.e. </w:t>
      </w:r>
      <w:r w:rsidR="7C697A80" w:rsidRPr="7BCDBA1C">
        <w:t>potential member cost) in the draft bills</w:t>
      </w:r>
      <w:r w:rsidR="2661E6C6" w:rsidRPr="7BCDBA1C">
        <w:t>); verify</w:t>
      </w:r>
      <w:r w:rsidRPr="7BCDBA1C">
        <w:t xml:space="preserve"> and certify election returns.</w:t>
      </w:r>
    </w:p>
    <w:p w14:paraId="07A2D7FC" w14:textId="5FC4E3A1" w:rsidR="00183C4D" w:rsidRPr="009E7E46" w:rsidRDefault="00183C4D" w:rsidP="00DA04A4">
      <w:pPr>
        <w:ind w:left="2160" w:hanging="2160"/>
        <w:rPr>
          <w:rFonts w:cstheme="minorHAnsi"/>
          <w:b/>
        </w:rPr>
      </w:pPr>
      <w:r>
        <w:rPr>
          <w:rFonts w:cstheme="minorHAnsi"/>
          <w:b/>
        </w:rPr>
        <w:t>Reporting services</w:t>
      </w:r>
      <w:r>
        <w:rPr>
          <w:rFonts w:cstheme="minorHAnsi"/>
          <w:b/>
        </w:rPr>
        <w:tab/>
      </w:r>
      <w:r w:rsidRPr="00183C4D">
        <w:rPr>
          <w:rFonts w:cstheme="minorHAnsi"/>
          <w:bCs/>
        </w:rPr>
        <w:t>Provide MTRS with periodic uploads of member vote confirmation and supporting documentation (TBD) and a final database at the conclusion of the project.</w:t>
      </w:r>
    </w:p>
    <w:p w14:paraId="04E83283" w14:textId="6FED5814" w:rsidR="00DA04A4" w:rsidRPr="009E7E46" w:rsidRDefault="00DA04A4" w:rsidP="5CBD7601">
      <w:r w:rsidRPr="7BCDBA1C">
        <w:rPr>
          <w:b/>
          <w:bCs/>
        </w:rPr>
        <w:t>Administrative costs</w:t>
      </w:r>
      <w:r>
        <w:tab/>
      </w:r>
      <w:r w:rsidRPr="7BCDBA1C">
        <w:rPr>
          <w:b/>
          <w:bCs/>
        </w:rPr>
        <w:t xml:space="preserve"> </w:t>
      </w:r>
      <w:r w:rsidRPr="7BCDBA1C">
        <w:t>Any anticipated delivery, shipping or other costs (describe)</w:t>
      </w:r>
    </w:p>
    <w:p w14:paraId="594263E8" w14:textId="08C8292B" w:rsidR="00DA04A4" w:rsidRPr="009E7E46" w:rsidRDefault="53FCB860" w:rsidP="7BCDBA1C">
      <w:pPr>
        <w:rPr>
          <w:rFonts w:ascii="Times New Roman" w:eastAsia="Times New Roman" w:hAnsi="Times New Roman" w:cs="Times New Roman"/>
          <w:b/>
          <w:bCs/>
        </w:rPr>
      </w:pPr>
      <w:r w:rsidRPr="7BCDBA1C">
        <w:rPr>
          <w:rFonts w:ascii="Times New Roman" w:eastAsia="Times New Roman" w:hAnsi="Times New Roman" w:cs="Times New Roman"/>
          <w:b/>
          <w:bCs/>
        </w:rPr>
        <w:t>__________________________________________________________________________________</w:t>
      </w:r>
    </w:p>
    <w:p w14:paraId="2DA8EFFB" w14:textId="004EFD0E" w:rsidR="00DA04A4" w:rsidRPr="009E7E46" w:rsidRDefault="736941AA" w:rsidP="7BCDBA1C">
      <w:r w:rsidRPr="7BCDBA1C">
        <w:rPr>
          <w:rFonts w:ascii="Calibri" w:eastAsia="Calibri" w:hAnsi="Calibri" w:cs="Calibri"/>
          <w:b/>
          <w:bCs/>
        </w:rPr>
        <w:t xml:space="preserve">Cost if the bill is not signed into law by July 31, 2026, and no election/enrollment period is </w:t>
      </w:r>
      <w:r w:rsidR="1D643526" w:rsidRPr="7BCDBA1C">
        <w:rPr>
          <w:rFonts w:eastAsiaTheme="minorEastAsia"/>
        </w:rPr>
        <w:t>required. [</w:t>
      </w:r>
      <w:proofErr w:type="spellStart"/>
      <w:r w:rsidR="53FCB860" w:rsidRPr="7BCDBA1C">
        <w:rPr>
          <w:rFonts w:eastAsiaTheme="minorEastAsia"/>
        </w:rPr>
        <w:t>pg</w:t>
      </w:r>
      <w:proofErr w:type="spellEnd"/>
      <w:r w:rsidR="53FCB860" w:rsidRPr="7BCDBA1C">
        <w:rPr>
          <w:rFonts w:eastAsiaTheme="minorEastAsia"/>
        </w:rPr>
        <w:t xml:space="preserve"> 6, (</w:t>
      </w:r>
      <w:r w:rsidR="0777C903" w:rsidRPr="7BCDBA1C">
        <w:rPr>
          <w:rFonts w:eastAsiaTheme="minorEastAsia"/>
        </w:rPr>
        <w:t>i</w:t>
      </w:r>
      <w:r w:rsidR="53FCB860" w:rsidRPr="7BCDBA1C">
        <w:rPr>
          <w:rFonts w:eastAsiaTheme="minorEastAsia"/>
        </w:rPr>
        <w:t>v)]</w:t>
      </w:r>
      <w:r w:rsidR="00DA04A4">
        <w:br/>
      </w:r>
      <w:r w:rsidR="00DA04A4" w:rsidRPr="7BCDBA1C">
        <w:rPr>
          <w:b/>
          <w:bCs/>
        </w:rPr>
        <w:t>__________________________________________________________________________________</w:t>
      </w:r>
    </w:p>
    <w:p w14:paraId="450B3EEF" w14:textId="30629501" w:rsidR="00DA04A4" w:rsidRPr="009E7E46" w:rsidRDefault="00DA04A4" w:rsidP="5CF5EF10">
      <w:r w:rsidRPr="7BCDBA1C">
        <w:rPr>
          <w:b/>
          <w:bCs/>
        </w:rPr>
        <w:t xml:space="preserve">Postage                         </w:t>
      </w:r>
      <w:r w:rsidRPr="7BCDBA1C">
        <w:t>Approximately 1</w:t>
      </w:r>
      <w:r w:rsidR="3170953F" w:rsidRPr="7BCDBA1C">
        <w:t>7</w:t>
      </w:r>
      <w:r w:rsidRPr="7BCDBA1C">
        <w:t>M pieces if…</w:t>
      </w:r>
    </w:p>
    <w:p w14:paraId="5B7A2CFE" w14:textId="74E95AC1" w:rsidR="00DA04A4" w:rsidRPr="009E7E46" w:rsidRDefault="00DA04A4" w:rsidP="7BCDBA1C">
      <w:pPr>
        <w:ind w:left="11" w:firstLine="1"/>
      </w:pPr>
      <w:r w:rsidRPr="7BCDBA1C">
        <w:t xml:space="preserve">             </w:t>
      </w:r>
      <w:r>
        <w:tab/>
      </w:r>
      <w:r>
        <w:tab/>
      </w:r>
      <w:r w:rsidRPr="7BCDBA1C">
        <w:t xml:space="preserve">             • First-class presort (cost per piece)</w:t>
      </w:r>
      <w:r>
        <w:tab/>
      </w:r>
      <w:r>
        <w:br/>
      </w:r>
      <w:r>
        <w:tab/>
      </w:r>
      <w:r w:rsidRPr="7BCDBA1C">
        <w:t xml:space="preserve">                            • Standard presort (cost per </w:t>
      </w:r>
      <w:r>
        <w:tab/>
      </w:r>
      <w:r w:rsidRPr="7BCDBA1C">
        <w:rPr>
          <w:b/>
          <w:bCs/>
        </w:rPr>
        <w:t xml:space="preserve"> __________________________________________________________________________________</w:t>
      </w:r>
    </w:p>
    <w:p w14:paraId="791CE1C3" w14:textId="77777777" w:rsidR="00DA04A4" w:rsidRPr="009E7E46" w:rsidRDefault="00DA04A4" w:rsidP="00DA04A4">
      <w:pPr>
        <w:pStyle w:val="BodyTextIndent"/>
        <w:ind w:left="720"/>
        <w:rPr>
          <w:rFonts w:asciiTheme="minorHAnsi" w:hAnsiTheme="minorHAnsi" w:cstheme="minorHAnsi"/>
          <w:color w:val="000000"/>
          <w:sz w:val="22"/>
          <w:szCs w:val="22"/>
          <w:u w:val="single"/>
        </w:rPr>
      </w:pPr>
    </w:p>
    <w:p w14:paraId="640DFFB5" w14:textId="77777777" w:rsidR="00DA04A4" w:rsidRPr="009E7E46" w:rsidRDefault="00DA04A4" w:rsidP="00DA04A4">
      <w:pPr>
        <w:pStyle w:val="BodyTextIndent"/>
        <w:numPr>
          <w:ilvl w:val="0"/>
          <w:numId w:val="32"/>
        </w:numPr>
        <w:rPr>
          <w:rFonts w:asciiTheme="minorHAnsi" w:hAnsiTheme="minorHAnsi" w:cstheme="minorHAnsi"/>
          <w:b/>
          <w:color w:val="000000"/>
          <w:sz w:val="22"/>
          <w:szCs w:val="22"/>
        </w:rPr>
      </w:pPr>
      <w:r w:rsidRPr="009E7E46">
        <w:rPr>
          <w:rFonts w:asciiTheme="minorHAnsi" w:hAnsiTheme="minorHAnsi" w:cstheme="minorHAnsi"/>
          <w:b/>
          <w:color w:val="000000"/>
          <w:sz w:val="22"/>
          <w:szCs w:val="22"/>
        </w:rPr>
        <w:t>Payments</w:t>
      </w:r>
    </w:p>
    <w:p w14:paraId="0817A4FD" w14:textId="63B81605" w:rsidR="00DA04A4" w:rsidRPr="009E7E46" w:rsidRDefault="00DA04A4" w:rsidP="7BCDBA1C">
      <w:pPr>
        <w:tabs>
          <w:tab w:val="left" w:pos="720"/>
        </w:tabs>
        <w:spacing w:after="120"/>
        <w:ind w:left="1080" w:right="43"/>
      </w:pPr>
      <w:r w:rsidRPr="7BCDBA1C">
        <w:t xml:space="preserve">The MTRS is not </w:t>
      </w:r>
      <w:r w:rsidR="1BC37720" w:rsidRPr="7BCDBA1C">
        <w:t>obligated,</w:t>
      </w:r>
      <w:r w:rsidRPr="7BCDBA1C">
        <w:t xml:space="preserve"> nor will any payments be made for services provided until a fully </w:t>
      </w:r>
      <w:r w:rsidRPr="7BCDBA1C">
        <w:rPr>
          <w:u w:val="single"/>
        </w:rPr>
        <w:t>executed</w:t>
      </w:r>
      <w:r w:rsidRPr="7BCDBA1C">
        <w:t xml:space="preserve"> contract between the Contractor and the MTRS is in place. </w:t>
      </w:r>
    </w:p>
    <w:p w14:paraId="0E213669" w14:textId="77777777" w:rsidR="00DA04A4" w:rsidRPr="009E7E46" w:rsidRDefault="00DA04A4" w:rsidP="00DA04A4">
      <w:pPr>
        <w:spacing w:after="120"/>
        <w:ind w:left="1080"/>
        <w:rPr>
          <w:rFonts w:cstheme="minorHAnsi"/>
        </w:rPr>
      </w:pPr>
      <w:r w:rsidRPr="009E7E46">
        <w:rPr>
          <w:rFonts w:cstheme="minorHAnsi"/>
        </w:rPr>
        <w:t xml:space="preserve">All payment requests shall be submitted on an invoice containing, at a minimum, the following information: unique invoice #, name of requestor, date, itemized description of charges, detailed description of services provided, and dates of service. </w:t>
      </w:r>
    </w:p>
    <w:p w14:paraId="2B310BF9" w14:textId="77777777" w:rsidR="00DA04A4" w:rsidRPr="009E7E46" w:rsidRDefault="00DA04A4" w:rsidP="00DA04A4">
      <w:pPr>
        <w:spacing w:after="120"/>
        <w:ind w:left="1080"/>
        <w:rPr>
          <w:rFonts w:cstheme="minorHAnsi"/>
        </w:rPr>
      </w:pPr>
      <w:r w:rsidRPr="009E7E46">
        <w:rPr>
          <w:rFonts w:cstheme="minorHAnsi"/>
        </w:rPr>
        <w:t>All payments will be made in accordance with the Office of the Comptroller’s Bill-Paying Policy, which can be found on the Comptroller’s website at www.mass.gov/osc</w:t>
      </w:r>
      <w:r w:rsidRPr="009E7E46">
        <w:rPr>
          <w:rFonts w:cstheme="minorHAnsi"/>
          <w:b/>
          <w:i/>
        </w:rPr>
        <w:t xml:space="preserve"> </w:t>
      </w:r>
      <w:r w:rsidRPr="009E7E46">
        <w:rPr>
          <w:rFonts w:cstheme="minorHAnsi"/>
        </w:rPr>
        <w:t xml:space="preserve">and through the Commonwealth’s Electronic Funds Transfer (EFT) program. The Awarded Contractor </w:t>
      </w:r>
      <w:r w:rsidRPr="009E7E46">
        <w:rPr>
          <w:rFonts w:cstheme="minorHAnsi"/>
          <w:b/>
          <w:u w:val="single"/>
        </w:rPr>
        <w:t>must</w:t>
      </w:r>
      <w:r w:rsidRPr="009E7E46">
        <w:rPr>
          <w:rFonts w:cstheme="minorHAnsi"/>
          <w:b/>
        </w:rPr>
        <w:t xml:space="preserve"> </w:t>
      </w:r>
      <w:r w:rsidRPr="009E7E46">
        <w:rPr>
          <w:rFonts w:cstheme="minorHAnsi"/>
        </w:rPr>
        <w:t xml:space="preserve">participate in the EFT program. </w:t>
      </w:r>
    </w:p>
    <w:p w14:paraId="13A52148" w14:textId="77777777" w:rsidR="00DA04A4" w:rsidRPr="009E7E46" w:rsidRDefault="00DA04A4" w:rsidP="00DA04A4">
      <w:pPr>
        <w:spacing w:after="120"/>
        <w:ind w:left="1080"/>
        <w:rPr>
          <w:rFonts w:cstheme="minorHAnsi"/>
        </w:rPr>
      </w:pPr>
    </w:p>
    <w:p w14:paraId="40FA881F" w14:textId="77777777" w:rsidR="00DA04A4" w:rsidRPr="009E7E46" w:rsidRDefault="00DA04A4" w:rsidP="00DA04A4">
      <w:pPr>
        <w:spacing w:after="120"/>
        <w:ind w:left="1080"/>
        <w:rPr>
          <w:rFonts w:cstheme="minorHAnsi"/>
        </w:rPr>
      </w:pPr>
      <w:r w:rsidRPr="009E7E46">
        <w:rPr>
          <w:rFonts w:cstheme="minorHAnsi"/>
        </w:rPr>
        <w:t>The MTRS foresees providing payment at three points during this project:</w:t>
      </w:r>
    </w:p>
    <w:p w14:paraId="6644D33E" w14:textId="77777777" w:rsidR="00DA04A4" w:rsidRPr="009E7E46" w:rsidRDefault="00DA04A4" w:rsidP="00DA04A4">
      <w:pPr>
        <w:pStyle w:val="ListParagraph"/>
        <w:numPr>
          <w:ilvl w:val="0"/>
          <w:numId w:val="33"/>
        </w:numPr>
        <w:spacing w:after="120"/>
        <w:rPr>
          <w:rFonts w:cstheme="minorHAnsi"/>
        </w:rPr>
      </w:pPr>
      <w:r w:rsidRPr="009E7E46">
        <w:rPr>
          <w:rFonts w:cstheme="minorHAnsi"/>
        </w:rPr>
        <w:t>Prior to the mailing of the printed ballots &gt; Postage</w:t>
      </w:r>
    </w:p>
    <w:p w14:paraId="7968E463" w14:textId="77777777" w:rsidR="00DA04A4" w:rsidRPr="009E7E46" w:rsidRDefault="00DA04A4" w:rsidP="00DA04A4">
      <w:pPr>
        <w:pStyle w:val="ListParagraph"/>
        <w:numPr>
          <w:ilvl w:val="0"/>
          <w:numId w:val="33"/>
        </w:numPr>
        <w:spacing w:after="120"/>
        <w:rPr>
          <w:rFonts w:cstheme="minorHAnsi"/>
        </w:rPr>
      </w:pPr>
      <w:r w:rsidRPr="009E7E46">
        <w:rPr>
          <w:rFonts w:cstheme="minorHAnsi"/>
        </w:rPr>
        <w:t>After the mailing of the printed ballots &gt; Ballot printing and mailing costs</w:t>
      </w:r>
    </w:p>
    <w:p w14:paraId="480E9543" w14:textId="77777777" w:rsidR="00DA04A4" w:rsidRPr="009E7E46" w:rsidRDefault="00DA04A4" w:rsidP="00DA04A4">
      <w:pPr>
        <w:pStyle w:val="ListParagraph"/>
        <w:numPr>
          <w:ilvl w:val="0"/>
          <w:numId w:val="33"/>
        </w:numPr>
        <w:spacing w:after="120"/>
        <w:rPr>
          <w:rFonts w:cstheme="minorHAnsi"/>
        </w:rPr>
      </w:pPr>
      <w:r w:rsidRPr="009E7E46">
        <w:rPr>
          <w:rFonts w:cstheme="minorHAnsi"/>
        </w:rPr>
        <w:t>Upon completion of all tabulation services and provision of certificate(s) of destruction &gt; Tabulation and final costs</w:t>
      </w:r>
    </w:p>
    <w:p w14:paraId="7281095F" w14:textId="77777777" w:rsidR="00DA04A4" w:rsidRPr="009E7E46" w:rsidRDefault="00DA04A4" w:rsidP="00DA04A4">
      <w:pPr>
        <w:pStyle w:val="BodyTextIndent"/>
        <w:ind w:left="1080"/>
        <w:rPr>
          <w:rFonts w:asciiTheme="minorHAnsi" w:hAnsiTheme="minorHAnsi" w:cstheme="minorHAnsi"/>
          <w:b/>
          <w:sz w:val="22"/>
          <w:szCs w:val="22"/>
          <w:u w:val="single"/>
        </w:rPr>
      </w:pPr>
      <w:r w:rsidRPr="009E7E46">
        <w:rPr>
          <w:rFonts w:asciiTheme="minorHAnsi" w:hAnsiTheme="minorHAnsi" w:cstheme="minorHAnsi"/>
          <w:b/>
          <w:sz w:val="22"/>
          <w:szCs w:val="22"/>
          <w:u w:val="single"/>
        </w:rPr>
        <w:lastRenderedPageBreak/>
        <w:t xml:space="preserve">By submitting a response to this RFR, the bidder is indicating that they have read and </w:t>
      </w:r>
      <w:proofErr w:type="gramStart"/>
      <w:r w:rsidRPr="009E7E46">
        <w:rPr>
          <w:rFonts w:asciiTheme="minorHAnsi" w:hAnsiTheme="minorHAnsi" w:cstheme="minorHAnsi"/>
          <w:b/>
          <w:sz w:val="22"/>
          <w:szCs w:val="22"/>
          <w:u w:val="single"/>
        </w:rPr>
        <w:t>agree</w:t>
      </w:r>
      <w:proofErr w:type="gramEnd"/>
      <w:r w:rsidRPr="009E7E46">
        <w:rPr>
          <w:rFonts w:asciiTheme="minorHAnsi" w:hAnsiTheme="minorHAnsi" w:cstheme="minorHAnsi"/>
          <w:b/>
          <w:sz w:val="22"/>
          <w:szCs w:val="22"/>
          <w:u w:val="single"/>
        </w:rPr>
        <w:t xml:space="preserve"> to all Commonwealth’s payment policies. Bidders that do not agree to policies in their entirety or with exceptions should not submit a response.</w:t>
      </w:r>
    </w:p>
    <w:p w14:paraId="5B518024" w14:textId="77777777" w:rsidR="00DA04A4" w:rsidRPr="009E7E46" w:rsidRDefault="00DA04A4" w:rsidP="00DA04A4">
      <w:pPr>
        <w:pStyle w:val="BodyTextIndent"/>
        <w:ind w:left="1080"/>
        <w:rPr>
          <w:rFonts w:asciiTheme="minorHAnsi" w:hAnsiTheme="minorHAnsi" w:cstheme="minorHAnsi"/>
          <w:b/>
          <w:sz w:val="22"/>
          <w:szCs w:val="22"/>
          <w:u w:val="single"/>
        </w:rPr>
      </w:pPr>
      <w:r w:rsidRPr="009E7E46">
        <w:rPr>
          <w:rFonts w:asciiTheme="minorHAnsi" w:hAnsiTheme="minorHAnsi" w:cstheme="minorHAnsi"/>
          <w:b/>
          <w:sz w:val="22"/>
          <w:szCs w:val="22"/>
          <w:u w:val="single"/>
        </w:rPr>
        <w:br/>
      </w:r>
    </w:p>
    <w:p w14:paraId="60ADBE04" w14:textId="77777777" w:rsidR="00DA04A4" w:rsidRPr="009E7E46" w:rsidRDefault="00DA04A4" w:rsidP="00DA04A4">
      <w:pPr>
        <w:pStyle w:val="BodyTextIndent"/>
        <w:numPr>
          <w:ilvl w:val="0"/>
          <w:numId w:val="32"/>
        </w:numPr>
        <w:rPr>
          <w:rFonts w:asciiTheme="minorHAnsi" w:hAnsiTheme="minorHAnsi" w:cstheme="minorHAnsi"/>
          <w:sz w:val="22"/>
          <w:szCs w:val="22"/>
          <w:u w:val="single"/>
        </w:rPr>
      </w:pPr>
      <w:r w:rsidRPr="009E7E46">
        <w:rPr>
          <w:rFonts w:asciiTheme="minorHAnsi" w:hAnsiTheme="minorHAnsi" w:cstheme="minorHAnsi"/>
          <w:b/>
          <w:sz w:val="22"/>
          <w:szCs w:val="22"/>
        </w:rPr>
        <w:t>Prompt Payment Discount:</w:t>
      </w:r>
      <w:r w:rsidRPr="009E7E46">
        <w:rPr>
          <w:rFonts w:asciiTheme="minorHAnsi" w:hAnsiTheme="minorHAnsi" w:cstheme="minorHAnsi"/>
          <w:sz w:val="22"/>
          <w:szCs w:val="22"/>
        </w:rPr>
        <w:t xml:space="preserve"> </w:t>
      </w:r>
    </w:p>
    <w:p w14:paraId="045F9099" w14:textId="1743EC84" w:rsidR="00DA04A4" w:rsidRPr="009E7E46" w:rsidRDefault="00DA04A4" w:rsidP="7BCDBA1C">
      <w:pPr>
        <w:pStyle w:val="NormalText"/>
        <w:ind w:left="720"/>
        <w:jc w:val="both"/>
        <w:rPr>
          <w:rFonts w:asciiTheme="minorHAnsi" w:hAnsiTheme="minorHAnsi"/>
          <w:color w:val="auto"/>
          <w:sz w:val="22"/>
          <w:szCs w:val="22"/>
        </w:rPr>
      </w:pPr>
      <w:r w:rsidRPr="7BCDBA1C">
        <w:rPr>
          <w:rFonts w:asciiTheme="minorHAnsi" w:hAnsiTheme="minorHAnsi"/>
          <w:snapToGrid w:val="0"/>
          <w:color w:val="auto"/>
          <w:spacing w:val="-2"/>
          <w:sz w:val="22"/>
          <w:szCs w:val="22"/>
        </w:rPr>
        <w:t xml:space="preserve">Prompt Payment Discounts (PPD). All bidders responding to this procurement must agree to offer discounts through participation in the Commonwealth Prompt Payment Discount (PPD) initiative for receiving early and/or on-time payments, unless the bidder can provide compelling proof that it would be unduly burdensome. PPD benefits both contractors and the Commonwealth.  Contractors benefit </w:t>
      </w:r>
      <w:proofErr w:type="gramStart"/>
      <w:r w:rsidRPr="7BCDBA1C">
        <w:rPr>
          <w:rFonts w:asciiTheme="minorHAnsi" w:hAnsiTheme="minorHAnsi"/>
          <w:snapToGrid w:val="0"/>
          <w:color w:val="auto"/>
          <w:spacing w:val="-2"/>
          <w:sz w:val="22"/>
          <w:szCs w:val="22"/>
        </w:rPr>
        <w:t>by</w:t>
      </w:r>
      <w:proofErr w:type="gramEnd"/>
      <w:r w:rsidRPr="7BCDBA1C">
        <w:rPr>
          <w:rFonts w:asciiTheme="minorHAnsi" w:hAnsiTheme="minorHAnsi"/>
          <w:snapToGrid w:val="0"/>
          <w:color w:val="auto"/>
          <w:spacing w:val="-2"/>
          <w:sz w:val="22"/>
          <w:szCs w:val="22"/>
        </w:rPr>
        <w:t xml:space="preserve"> </w:t>
      </w:r>
      <w:r w:rsidR="07528138" w:rsidRPr="7BCDBA1C">
        <w:rPr>
          <w:rFonts w:asciiTheme="minorHAnsi" w:hAnsiTheme="minorHAnsi"/>
          <w:snapToGrid w:val="0"/>
          <w:color w:val="auto"/>
          <w:spacing w:val="-2"/>
          <w:sz w:val="22"/>
          <w:szCs w:val="22"/>
        </w:rPr>
        <w:t>increased</w:t>
      </w:r>
      <w:r w:rsidRPr="7BCDBA1C">
        <w:rPr>
          <w:rFonts w:asciiTheme="minorHAnsi" w:hAnsiTheme="minorHAnsi"/>
          <w:snapToGrid w:val="0"/>
          <w:color w:val="auto"/>
          <w:spacing w:val="-2"/>
          <w:sz w:val="22"/>
          <w:szCs w:val="22"/>
        </w:rPr>
        <w:t xml:space="preserve"> usable cash flow </w:t>
      </w:r>
      <w:proofErr w:type="gramStart"/>
      <w:r w:rsidRPr="7BCDBA1C">
        <w:rPr>
          <w:rFonts w:asciiTheme="minorHAnsi" w:hAnsiTheme="minorHAnsi"/>
          <w:snapToGrid w:val="0"/>
          <w:color w:val="auto"/>
          <w:spacing w:val="-2"/>
          <w:sz w:val="22"/>
          <w:szCs w:val="22"/>
        </w:rPr>
        <w:t>as a result of</w:t>
      </w:r>
      <w:proofErr w:type="gramEnd"/>
      <w:r w:rsidRPr="7BCDBA1C">
        <w:rPr>
          <w:rFonts w:asciiTheme="minorHAnsi" w:hAnsiTheme="minorHAnsi"/>
          <w:snapToGrid w:val="0"/>
          <w:color w:val="auto"/>
          <w:spacing w:val="-2"/>
          <w:sz w:val="22"/>
          <w:szCs w:val="22"/>
        </w:rPr>
        <w:t xml:space="preserve"> fast and efficient payments for commodities or services rendered. Participation in the Electronic Funds Transfer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can be tracked and verified through the Comptroller’s Vendor Web system. The PPD form can be found as an attachment for this Bid on </w:t>
      </w:r>
      <w:hyperlink r:id="rId11" w:history="1">
        <w:r w:rsidRPr="7BCDBA1C">
          <w:rPr>
            <w:rFonts w:asciiTheme="minorHAnsi" w:hAnsiTheme="minorHAnsi"/>
            <w:snapToGrid w:val="0"/>
            <w:color w:val="auto"/>
            <w:spacing w:val="-2"/>
            <w:sz w:val="22"/>
            <w:szCs w:val="22"/>
            <w:u w:val="single"/>
          </w:rPr>
          <w:t>COMMBUYS</w:t>
        </w:r>
      </w:hyperlink>
      <w:r w:rsidRPr="7BCDBA1C">
        <w:rPr>
          <w:rFonts w:asciiTheme="minorHAnsi" w:hAnsiTheme="minorHAnsi"/>
          <w:snapToGrid w:val="0"/>
          <w:color w:val="auto"/>
          <w:spacing w:val="-2"/>
          <w:sz w:val="22"/>
          <w:szCs w:val="22"/>
        </w:rPr>
        <w:t>.</w:t>
      </w:r>
    </w:p>
    <w:p w14:paraId="613AFBB2" w14:textId="77777777" w:rsidR="00DA04A4" w:rsidRPr="009E7E46" w:rsidRDefault="00DA04A4" w:rsidP="00DA04A4">
      <w:pPr>
        <w:pStyle w:val="NormalWeb"/>
        <w:spacing w:after="120"/>
        <w:ind w:left="720"/>
        <w:rPr>
          <w:rFonts w:asciiTheme="minorHAnsi" w:hAnsiTheme="minorHAnsi" w:cstheme="minorHAnsi"/>
          <w:sz w:val="22"/>
          <w:szCs w:val="22"/>
        </w:rPr>
      </w:pPr>
      <w:r w:rsidRPr="009E7E46">
        <w:rPr>
          <w:rFonts w:asciiTheme="minorHAnsi" w:hAnsiTheme="minorHAnsi" w:cstheme="minorHAnsi"/>
          <w:sz w:val="22"/>
          <w:szCs w:val="22"/>
        </w:rPr>
        <w:br/>
        <w:t xml:space="preserve">Requiring a PPD to be </w:t>
      </w:r>
      <w:proofErr w:type="gramStart"/>
      <w:r w:rsidRPr="009E7E46">
        <w:rPr>
          <w:rFonts w:asciiTheme="minorHAnsi" w:hAnsiTheme="minorHAnsi" w:cstheme="minorHAnsi"/>
          <w:sz w:val="22"/>
          <w:szCs w:val="22"/>
        </w:rPr>
        <w:t>identified,</w:t>
      </w:r>
      <w:proofErr w:type="gramEnd"/>
      <w:r w:rsidRPr="009E7E46">
        <w:rPr>
          <w:rFonts w:asciiTheme="minorHAnsi" w:hAnsiTheme="minorHAnsi" w:cstheme="minorHAnsi"/>
          <w:sz w:val="22"/>
          <w:szCs w:val="22"/>
        </w:rPr>
        <w:t xml:space="preserve"> as part of a procurement or contract does not mean for an automatic discount if the MTRS does not pay in the accelerated timeframe. If the MTRS schedules payment after the discount period(s), the normal 45-day cycle will apply without a discount being taken. No accelerated payments will be issued without the Contractor offering a discount.  </w:t>
      </w:r>
    </w:p>
    <w:p w14:paraId="2ED6CBC2" w14:textId="77777777" w:rsidR="00DA04A4" w:rsidRPr="009E7E46" w:rsidRDefault="00DA04A4" w:rsidP="00DA04A4">
      <w:pPr>
        <w:pStyle w:val="NormalWeb"/>
        <w:numPr>
          <w:ilvl w:val="0"/>
          <w:numId w:val="32"/>
        </w:numPr>
        <w:spacing w:after="120"/>
        <w:rPr>
          <w:rFonts w:asciiTheme="minorHAnsi" w:hAnsiTheme="minorHAnsi" w:cstheme="minorHAnsi"/>
          <w:sz w:val="22"/>
          <w:szCs w:val="22"/>
        </w:rPr>
      </w:pPr>
      <w:r w:rsidRPr="009E7E46">
        <w:rPr>
          <w:rFonts w:asciiTheme="minorHAnsi" w:hAnsiTheme="minorHAnsi" w:cstheme="minorHAnsi"/>
          <w:b/>
          <w:sz w:val="22"/>
          <w:szCs w:val="22"/>
        </w:rPr>
        <w:t xml:space="preserve">TAX Exemption: </w:t>
      </w:r>
      <w:r w:rsidRPr="009E7E46">
        <w:rPr>
          <w:rFonts w:asciiTheme="minorHAnsi" w:hAnsiTheme="minorHAnsi" w:cstheme="minorHAnsi"/>
          <w:b/>
          <w:sz w:val="22"/>
          <w:szCs w:val="22"/>
        </w:rPr>
        <w:br/>
      </w:r>
      <w:r w:rsidRPr="009E7E46">
        <w:rPr>
          <w:rFonts w:asciiTheme="minorHAnsi" w:hAnsiTheme="minorHAnsi" w:cstheme="minorHAnsi"/>
          <w:sz w:val="22"/>
          <w:szCs w:val="22"/>
        </w:rPr>
        <w:t>MTRS is a state agency exempt from sales tax. Therefore, requisition forms supplied by the awarded Bidder(s) must not include a sales tax.</w:t>
      </w:r>
    </w:p>
    <w:p w14:paraId="0153A121" w14:textId="77777777" w:rsidR="00DA04A4" w:rsidRPr="009E7E46" w:rsidRDefault="00DA04A4" w:rsidP="00DA04A4">
      <w:pPr>
        <w:pStyle w:val="NormalWeb"/>
        <w:numPr>
          <w:ilvl w:val="0"/>
          <w:numId w:val="32"/>
        </w:numPr>
        <w:spacing w:after="120"/>
        <w:rPr>
          <w:rFonts w:asciiTheme="minorHAnsi" w:hAnsiTheme="minorHAnsi" w:cstheme="minorHAnsi"/>
          <w:sz w:val="22"/>
          <w:szCs w:val="22"/>
        </w:rPr>
      </w:pPr>
      <w:r w:rsidRPr="009E7E46">
        <w:rPr>
          <w:rFonts w:asciiTheme="minorHAnsi" w:hAnsiTheme="minorHAnsi" w:cstheme="minorHAnsi"/>
          <w:b/>
          <w:sz w:val="22"/>
          <w:szCs w:val="22"/>
        </w:rPr>
        <w:t>Pricing/ Price Adjustment:</w:t>
      </w:r>
      <w:r w:rsidRPr="009E7E46">
        <w:rPr>
          <w:rFonts w:asciiTheme="minorHAnsi" w:hAnsiTheme="minorHAnsi" w:cstheme="minorHAnsi"/>
          <w:b/>
          <w:sz w:val="22"/>
          <w:szCs w:val="22"/>
        </w:rPr>
        <w:br/>
      </w:r>
      <w:r w:rsidRPr="009E7E46">
        <w:rPr>
          <w:rFonts w:asciiTheme="minorHAnsi" w:hAnsiTheme="minorHAnsi" w:cstheme="minorHAnsi"/>
          <w:sz w:val="22"/>
          <w:szCs w:val="22"/>
        </w:rPr>
        <w:t>Pricing will remain firm for the initial contract period award. Prior to executing any contract renewals, the Awarded Bidder(s) may submit a request for price adjustments. This request must include a detailed statement substantiating the price adjustment.</w:t>
      </w:r>
    </w:p>
    <w:p w14:paraId="005925B1" w14:textId="77777777" w:rsidR="00DA04A4" w:rsidRPr="009E7E46" w:rsidRDefault="00DA04A4" w:rsidP="00DA04A4">
      <w:pPr>
        <w:pStyle w:val="ListParagraph"/>
        <w:numPr>
          <w:ilvl w:val="0"/>
          <w:numId w:val="32"/>
        </w:numPr>
        <w:rPr>
          <w:rFonts w:cstheme="minorHAnsi"/>
        </w:rPr>
      </w:pPr>
      <w:r w:rsidRPr="009E7E46">
        <w:rPr>
          <w:rFonts w:cstheme="minorHAnsi"/>
          <w:b/>
        </w:rPr>
        <w:t>Small Business Purchasing Program:</w:t>
      </w:r>
      <w:r w:rsidRPr="009E7E46">
        <w:rPr>
          <w:rFonts w:cstheme="minorHAnsi"/>
          <w:b/>
        </w:rPr>
        <w:br/>
      </w:r>
      <w:r w:rsidRPr="009E7E46">
        <w:rPr>
          <w:rFonts w:cstheme="minorHAnsi"/>
          <w:color w:val="000006"/>
        </w:rPr>
        <w:t xml:space="preserve">This is a Small Procurement targeted to verified small businesses participating in the Commonwealth’s Small Business Purchasing Program (SBPP). The MTRS intends to award a contract to one or more SBPP-participating businesses verified through </w:t>
      </w:r>
      <w:proofErr w:type="spellStart"/>
      <w:r w:rsidRPr="009E7E46">
        <w:rPr>
          <w:rFonts w:cstheme="minorHAnsi"/>
          <w:color w:val="000006"/>
        </w:rPr>
        <w:t>CommBuys</w:t>
      </w:r>
      <w:proofErr w:type="spellEnd"/>
      <w:r w:rsidRPr="009E7E46">
        <w:rPr>
          <w:rFonts w:cstheme="minorHAnsi"/>
          <w:color w:val="000006"/>
        </w:rPr>
        <w:t xml:space="preserve"> that submit a quote that meets or exceeds the best value requirements. Subcontracting in SBPP procurements is limited to no more than 20% of the total value of the contract, unless it is with another verified SBPP participant. If it is determined that there is inadequate SBPP capacity, or no SBPP participating vendors provide a responsive quote, the MTRS may award the solicitation to vendors who submitted responses and are not participating in the SBPP. To determine eligibility and to participate in the SBPP, please review the eligibility criteria and general program information at www.mass.gov/sbpp. </w:t>
      </w:r>
      <w:r w:rsidRPr="009E7E46">
        <w:rPr>
          <w:rFonts w:cstheme="minorHAnsi"/>
          <w:color w:val="000006"/>
          <w:u w:val="single"/>
        </w:rPr>
        <w:t>Please provide OSD proof of certification for SBPP with your response.</w:t>
      </w:r>
    </w:p>
    <w:p w14:paraId="6D8D9B99" w14:textId="77777777" w:rsidR="00DA04A4" w:rsidRPr="009E7E46" w:rsidRDefault="00DA04A4" w:rsidP="00DA04A4">
      <w:pPr>
        <w:rPr>
          <w:rFonts w:cstheme="minorHAnsi"/>
        </w:rPr>
      </w:pPr>
    </w:p>
    <w:p w14:paraId="6B10E9EF" w14:textId="15865D65" w:rsidR="002B5E8A" w:rsidRPr="009E7E46" w:rsidRDefault="002B5E8A" w:rsidP="005D66D9">
      <w:pPr>
        <w:numPr>
          <w:ilvl w:val="0"/>
          <w:numId w:val="2"/>
        </w:numPr>
        <w:tabs>
          <w:tab w:val="left" w:pos="360"/>
        </w:tabs>
        <w:rPr>
          <w:rFonts w:cstheme="minorHAnsi"/>
          <w:b/>
          <w:u w:val="single"/>
        </w:rPr>
      </w:pPr>
      <w:r w:rsidRPr="009E7E46">
        <w:rPr>
          <w:rFonts w:cstheme="minorHAnsi"/>
          <w:b/>
          <w:u w:val="single"/>
        </w:rPr>
        <w:t>Small Business Purchasing Program</w:t>
      </w:r>
    </w:p>
    <w:p w14:paraId="75A07C40" w14:textId="77777777" w:rsidR="00853B96" w:rsidRPr="009E7E46" w:rsidRDefault="00853B96" w:rsidP="00853B96">
      <w:pPr>
        <w:rPr>
          <w:rFonts w:cstheme="minorHAnsi"/>
          <w:b/>
          <w:bCs/>
        </w:rPr>
      </w:pPr>
      <w:r w:rsidRPr="009E7E46">
        <w:rPr>
          <w:rFonts w:cstheme="minorHAnsi"/>
          <w:b/>
          <w:bCs/>
        </w:rPr>
        <w:t>Program Background</w:t>
      </w:r>
    </w:p>
    <w:p w14:paraId="283BE007" w14:textId="5EF8FE3A" w:rsidR="00853B96" w:rsidRPr="009E7E46" w:rsidRDefault="00853B96" w:rsidP="7BCDBA1C">
      <w:r w:rsidRPr="7BCDBA1C">
        <w:t xml:space="preserve">The Massachusetts </w:t>
      </w:r>
      <w:hyperlink r:id="rId12">
        <w:r w:rsidRPr="7BCDBA1C">
          <w:rPr>
            <w:rStyle w:val="Hyperlink"/>
          </w:rPr>
          <w:t>Small Business Purchasing Program</w:t>
        </w:r>
      </w:hyperlink>
      <w:r w:rsidRPr="7BCDBA1C">
        <w:t xml:space="preserve"> (SBPP) was established pursuant to </w:t>
      </w:r>
      <w:hyperlink r:id="rId13">
        <w:r w:rsidRPr="7BCDBA1C">
          <w:rPr>
            <w:rStyle w:val="Hyperlink"/>
          </w:rPr>
          <w:t>Executive Order 523</w:t>
        </w:r>
      </w:hyperlink>
      <w:r w:rsidRPr="7BCDBA1C">
        <w:t xml:space="preserve"> </w:t>
      </w:r>
      <w:bookmarkStart w:id="4" w:name="_Int_qjbsMcKJ"/>
      <w:r w:rsidRPr="7BCDBA1C">
        <w:t>to</w:t>
      </w:r>
      <w:bookmarkEnd w:id="4"/>
      <w:r w:rsidRPr="7BCDBA1C">
        <w:t xml:space="preserve">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w:t>
      </w:r>
      <w:r w:rsidR="005C7A03" w:rsidRPr="7BCDBA1C">
        <w:t>(es)</w:t>
      </w:r>
      <w:r w:rsidRPr="7BCDBA1C">
        <w:t xml:space="preserve"> as described below. </w:t>
      </w:r>
    </w:p>
    <w:p w14:paraId="1C0E25A4" w14:textId="77777777" w:rsidR="00853B96" w:rsidRPr="009E7E46" w:rsidRDefault="00853B96" w:rsidP="00853B96">
      <w:pPr>
        <w:rPr>
          <w:rFonts w:cstheme="minorHAnsi"/>
          <w:b/>
          <w:bCs/>
        </w:rPr>
      </w:pPr>
      <w:r w:rsidRPr="009E7E46">
        <w:rPr>
          <w:rFonts w:cstheme="minorHAnsi"/>
          <w:b/>
          <w:bCs/>
        </w:rPr>
        <w:t>SBPP Award Preference</w:t>
      </w:r>
    </w:p>
    <w:p w14:paraId="15EB679A" w14:textId="113DEF55" w:rsidR="00853B96" w:rsidRPr="009E7E46" w:rsidRDefault="00853B96" w:rsidP="00853B96">
      <w:pPr>
        <w:rPr>
          <w:rFonts w:cstheme="minorHAnsi"/>
        </w:rPr>
      </w:pPr>
      <w:r w:rsidRPr="009E7E46">
        <w:rPr>
          <w:rFonts w:cstheme="minorHAnsi"/>
        </w:rPr>
        <w:t xml:space="preserve">While all businesses, no matter the size or principal place of business, may submit responses to this solicitation, should an SBPP participant respond and meet the best value criteria as described in this solicitation, the SBPP participant shall be awarded the contract. The </w:t>
      </w:r>
      <w:r w:rsidR="005C7A03" w:rsidRPr="009E7E46">
        <w:rPr>
          <w:rFonts w:cstheme="minorHAnsi"/>
        </w:rPr>
        <w:t>Strategic Sourcing Services Team (</w:t>
      </w:r>
      <w:r w:rsidRPr="009E7E46">
        <w:rPr>
          <w:rFonts w:cstheme="minorHAnsi"/>
        </w:rPr>
        <w:t>SS</w:t>
      </w:r>
      <w:r w:rsidR="00B22D72" w:rsidRPr="009E7E46">
        <w:rPr>
          <w:rFonts w:cstheme="minorHAnsi"/>
        </w:rPr>
        <w:t>S</w:t>
      </w:r>
      <w:r w:rsidRPr="009E7E46">
        <w:rPr>
          <w:rFonts w:cstheme="minorHAnsi"/>
        </w:rPr>
        <w:t>T</w:t>
      </w:r>
      <w:r w:rsidR="005C7A03" w:rsidRPr="009E7E46">
        <w:rPr>
          <w:rFonts w:cstheme="minorHAnsi"/>
        </w:rPr>
        <w:t>)</w:t>
      </w:r>
      <w:r w:rsidRPr="009E7E46">
        <w:rPr>
          <w:rFonts w:cstheme="minorHAnsi"/>
        </w:rPr>
        <w:t xml:space="preserve"> will not evaluate submissions from non-SBPP participants unless no SBPP Bidder meets the </w:t>
      </w:r>
      <w:r w:rsidR="005C7A03" w:rsidRPr="009E7E46">
        <w:rPr>
          <w:rFonts w:cstheme="minorHAnsi"/>
        </w:rPr>
        <w:t>S</w:t>
      </w:r>
      <w:r w:rsidRPr="009E7E46">
        <w:rPr>
          <w:rFonts w:cstheme="minorHAnsi"/>
        </w:rPr>
        <w:t xml:space="preserve">SST’s best value evaluation criteria. </w:t>
      </w:r>
    </w:p>
    <w:p w14:paraId="02F242E9" w14:textId="77777777" w:rsidR="00853B96" w:rsidRPr="009E7E46" w:rsidRDefault="00853B96" w:rsidP="00853B96">
      <w:pPr>
        <w:rPr>
          <w:rFonts w:cstheme="minorHAnsi"/>
          <w:b/>
          <w:bCs/>
        </w:rPr>
      </w:pPr>
      <w:r w:rsidRPr="009E7E46">
        <w:rPr>
          <w:rFonts w:cstheme="minorHAnsi"/>
          <w:b/>
          <w:bCs/>
        </w:rPr>
        <w:t>SBPP Participation Eligibility</w:t>
      </w:r>
    </w:p>
    <w:p w14:paraId="22FD8E75" w14:textId="30512A28" w:rsidR="00853B96" w:rsidRPr="009E7E46" w:rsidRDefault="00853B96" w:rsidP="00853B96">
      <w:pPr>
        <w:rPr>
          <w:rFonts w:cstheme="minorHAnsi"/>
        </w:rPr>
      </w:pPr>
      <w:r w:rsidRPr="009E7E46">
        <w:rPr>
          <w:rFonts w:cstheme="minorHAnsi"/>
        </w:rPr>
        <w:t>To be eligible to participate in this procurement as an SBPP participant, an entity must meet the following criteria, and be marked as an SBPP</w:t>
      </w:r>
      <w:r w:rsidR="00B22D72" w:rsidRPr="009E7E46">
        <w:rPr>
          <w:rFonts w:cstheme="minorHAnsi"/>
        </w:rPr>
        <w:t>-</w:t>
      </w:r>
      <w:r w:rsidRPr="009E7E46">
        <w:rPr>
          <w:rFonts w:cstheme="minorHAnsi"/>
        </w:rPr>
        <w:t xml:space="preserve">registered business in </w:t>
      </w:r>
      <w:hyperlink r:id="rId14" w:history="1">
        <w:r w:rsidRPr="009E7E46">
          <w:rPr>
            <w:rStyle w:val="Hyperlink"/>
            <w:rFonts w:cstheme="minorHAnsi"/>
          </w:rPr>
          <w:t>COMMBUYS</w:t>
        </w:r>
      </w:hyperlink>
      <w:r w:rsidRPr="009E7E46">
        <w:rPr>
          <w:rFonts w:cstheme="minorHAnsi"/>
        </w:rPr>
        <w:t>:</w:t>
      </w:r>
    </w:p>
    <w:p w14:paraId="10FFEC83" w14:textId="77777777" w:rsidR="00853B96" w:rsidRPr="009E7E46" w:rsidRDefault="00853B96" w:rsidP="00853B96">
      <w:pPr>
        <w:pStyle w:val="ListParagraph"/>
        <w:numPr>
          <w:ilvl w:val="0"/>
          <w:numId w:val="17"/>
        </w:numPr>
        <w:rPr>
          <w:rFonts w:cstheme="minorHAnsi"/>
        </w:rPr>
      </w:pPr>
      <w:r w:rsidRPr="009E7E46">
        <w:rPr>
          <w:rFonts w:cstheme="minorHAnsi"/>
        </w:rPr>
        <w:t>Have its principal place of business in the Commonwealth of Massachusetts;</w:t>
      </w:r>
    </w:p>
    <w:p w14:paraId="1C5CCD8B" w14:textId="77777777" w:rsidR="00853B96" w:rsidRPr="009E7E46" w:rsidRDefault="00853B96" w:rsidP="00853B96">
      <w:pPr>
        <w:pStyle w:val="ListParagraph"/>
        <w:numPr>
          <w:ilvl w:val="0"/>
          <w:numId w:val="17"/>
        </w:numPr>
        <w:rPr>
          <w:rFonts w:cstheme="minorHAnsi"/>
        </w:rPr>
      </w:pPr>
      <w:r w:rsidRPr="009E7E46">
        <w:rPr>
          <w:rFonts w:cstheme="minorHAnsi"/>
        </w:rPr>
        <w:t>Been in business for at least one year;</w:t>
      </w:r>
    </w:p>
    <w:p w14:paraId="5FCA8CC0" w14:textId="77777777" w:rsidR="00853B96" w:rsidRPr="009E7E46" w:rsidRDefault="00853B96" w:rsidP="00853B96">
      <w:pPr>
        <w:pStyle w:val="ListParagraph"/>
        <w:numPr>
          <w:ilvl w:val="0"/>
          <w:numId w:val="17"/>
        </w:numPr>
        <w:rPr>
          <w:rFonts w:cstheme="minorHAnsi"/>
        </w:rPr>
      </w:pPr>
      <w:r w:rsidRPr="009E7E46">
        <w:rPr>
          <w:rFonts w:cstheme="minorHAnsi"/>
        </w:rPr>
        <w:t>Employ a combined total of 50 or fewer full-time equivalent employees in all locations, or employees work less than a combined total of 26,000 hours per quarter; and</w:t>
      </w:r>
    </w:p>
    <w:p w14:paraId="1C594EB6" w14:textId="1E390FF4" w:rsidR="00853B96" w:rsidRPr="009E7E46" w:rsidRDefault="00853B96" w:rsidP="00853B96">
      <w:pPr>
        <w:pStyle w:val="ListParagraph"/>
        <w:numPr>
          <w:ilvl w:val="0"/>
          <w:numId w:val="17"/>
        </w:numPr>
        <w:rPr>
          <w:rFonts w:cstheme="minorHAnsi"/>
        </w:rPr>
      </w:pPr>
      <w:r w:rsidRPr="009E7E46">
        <w:rPr>
          <w:rFonts w:cstheme="minorHAnsi"/>
        </w:rPr>
        <w:t xml:space="preserve">Have gross revenues, as reported on appropriate tax forms, of $15 million or less, based on a three-year average. </w:t>
      </w:r>
    </w:p>
    <w:p w14:paraId="4F04D5D5" w14:textId="112238D6" w:rsidR="00853B96" w:rsidRPr="009E7E46" w:rsidRDefault="00853B96" w:rsidP="00853B96">
      <w:pPr>
        <w:rPr>
          <w:rFonts w:cstheme="minorHAnsi"/>
        </w:rPr>
      </w:pPr>
      <w:r w:rsidRPr="009E7E46">
        <w:rPr>
          <w:rFonts w:cstheme="minorHAnsi"/>
        </w:rPr>
        <w:t xml:space="preserve">Non-profit firms </w:t>
      </w:r>
      <w:r w:rsidR="00504E0D" w:rsidRPr="009E7E46">
        <w:rPr>
          <w:rFonts w:cstheme="minorHAnsi"/>
        </w:rPr>
        <w:t xml:space="preserve">also </w:t>
      </w:r>
      <w:r w:rsidRPr="009E7E46">
        <w:rPr>
          <w:rFonts w:cstheme="minorHAnsi"/>
        </w:rPr>
        <w:t xml:space="preserve">must be registered as a non-profit or charitable organization with the MA Attorney General’s Office and be up to date with all filings required by that office and </w:t>
      </w:r>
      <w:r w:rsidR="0047564F" w:rsidRPr="009E7E46">
        <w:rPr>
          <w:rFonts w:cstheme="minorHAnsi"/>
        </w:rPr>
        <w:t xml:space="preserve">be </w:t>
      </w:r>
      <w:r w:rsidR="00C413BF" w:rsidRPr="009E7E46">
        <w:rPr>
          <w:rFonts w:cstheme="minorHAnsi"/>
        </w:rPr>
        <w:t>t</w:t>
      </w:r>
      <w:r w:rsidRPr="009E7E46">
        <w:rPr>
          <w:rFonts w:cstheme="minorHAnsi"/>
        </w:rPr>
        <w:t xml:space="preserve">ax exempt under Section 501(c) of the Internal Revenue Code. </w:t>
      </w:r>
    </w:p>
    <w:p w14:paraId="27217E54" w14:textId="7FF36625" w:rsidR="00853B96" w:rsidRPr="009E7E46" w:rsidRDefault="00853B96" w:rsidP="00853B96">
      <w:pPr>
        <w:rPr>
          <w:rFonts w:cstheme="minorHAnsi"/>
          <w:b/>
          <w:bCs/>
        </w:rPr>
      </w:pPr>
      <w:r w:rsidRPr="009E7E46">
        <w:rPr>
          <w:rFonts w:cstheme="minorHAnsi"/>
          <w:b/>
          <w:bCs/>
        </w:rPr>
        <w:t>SBPP Compliance Requirements</w:t>
      </w:r>
    </w:p>
    <w:p w14:paraId="4AF81A08" w14:textId="7DE3F010" w:rsidR="00853B96" w:rsidRPr="009E7E46" w:rsidRDefault="00853B96" w:rsidP="00853B96">
      <w:pPr>
        <w:rPr>
          <w:rFonts w:cstheme="minorHAnsi"/>
        </w:rPr>
      </w:pPr>
      <w:r w:rsidRPr="009E7E46">
        <w:rPr>
          <w:rFonts w:cstheme="minorHAnsi"/>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w:t>
      </w:r>
      <w:r w:rsidR="00BA2510" w:rsidRPr="009E7E46">
        <w:rPr>
          <w:rFonts w:cstheme="minorHAnsi"/>
        </w:rPr>
        <w:t xml:space="preserve">may </w:t>
      </w:r>
      <w:r w:rsidRPr="009E7E46">
        <w:rPr>
          <w:rFonts w:cstheme="minorHAnsi"/>
        </w:rPr>
        <w:t xml:space="preserve">result in debarment, contract termination, and other actions. To learn more about </w:t>
      </w:r>
      <w:proofErr w:type="gramStart"/>
      <w:r w:rsidR="005C7A03" w:rsidRPr="009E7E46">
        <w:rPr>
          <w:rFonts w:cstheme="minorHAnsi"/>
        </w:rPr>
        <w:t xml:space="preserve">the </w:t>
      </w:r>
      <w:r w:rsidRPr="009E7E46">
        <w:rPr>
          <w:rFonts w:cstheme="minorHAnsi"/>
        </w:rPr>
        <w:t>SBPP</w:t>
      </w:r>
      <w:proofErr w:type="gramEnd"/>
      <w:r w:rsidRPr="009E7E46">
        <w:rPr>
          <w:rFonts w:cstheme="minorHAnsi"/>
        </w:rPr>
        <w:t xml:space="preserve">, including how to apply, visit the </w:t>
      </w:r>
      <w:hyperlink r:id="rId15" w:history="1">
        <w:r w:rsidRPr="009E7E46">
          <w:rPr>
            <w:rStyle w:val="Hyperlink"/>
            <w:rFonts w:cstheme="minorHAnsi"/>
          </w:rPr>
          <w:t>SBPP Webpage</w:t>
        </w:r>
      </w:hyperlink>
      <w:r w:rsidRPr="009E7E46">
        <w:rPr>
          <w:rFonts w:cstheme="minorHAnsi"/>
        </w:rPr>
        <w:t xml:space="preserve">. </w:t>
      </w:r>
    </w:p>
    <w:p w14:paraId="73C50EA6" w14:textId="77777777" w:rsidR="00853B96" w:rsidRPr="009E7E46" w:rsidRDefault="00853B96" w:rsidP="00853B96">
      <w:pPr>
        <w:rPr>
          <w:rFonts w:cstheme="minorHAnsi"/>
          <w:b/>
          <w:bCs/>
        </w:rPr>
      </w:pPr>
      <w:r w:rsidRPr="009E7E46">
        <w:rPr>
          <w:rFonts w:cstheme="minorHAnsi"/>
          <w:b/>
          <w:bCs/>
        </w:rPr>
        <w:t>Program Resources and Assistance</w:t>
      </w:r>
    </w:p>
    <w:p w14:paraId="02EB6B77" w14:textId="69EA966F" w:rsidR="002B5E8A" w:rsidRPr="009E7E46" w:rsidRDefault="00853B96" w:rsidP="00853B96">
      <w:pPr>
        <w:rPr>
          <w:rFonts w:cstheme="minorHAnsi"/>
        </w:rPr>
      </w:pPr>
      <w:r w:rsidRPr="009E7E46">
        <w:rPr>
          <w:rFonts w:cstheme="minorHAnsi"/>
        </w:rPr>
        <w:lastRenderedPageBreak/>
        <w:t xml:space="preserve">Bidders and Contractors seeking assistance regarding SBPP may visit the SBPP webpage, </w:t>
      </w:r>
      <w:hyperlink r:id="rId16" w:history="1">
        <w:r w:rsidRPr="009E7E46">
          <w:rPr>
            <w:rStyle w:val="Hyperlink"/>
            <w:rFonts w:cstheme="minorHAnsi"/>
          </w:rPr>
          <w:t>http://www.mass.gov/sbpp</w:t>
        </w:r>
      </w:hyperlink>
      <w:r w:rsidRPr="009E7E46">
        <w:rPr>
          <w:rFonts w:cstheme="minorHAnsi"/>
        </w:rPr>
        <w:t xml:space="preserve">, or contact the SBPP Help Desk at </w:t>
      </w:r>
      <w:hyperlink r:id="rId17" w:history="1">
        <w:r w:rsidRPr="009E7E46">
          <w:rPr>
            <w:rStyle w:val="Hyperlink"/>
            <w:rFonts w:cstheme="minorHAnsi"/>
          </w:rPr>
          <w:t>sbpp@mass.gov</w:t>
        </w:r>
      </w:hyperlink>
      <w:r w:rsidRPr="009E7E46">
        <w:rPr>
          <w:rFonts w:cstheme="minorHAnsi"/>
        </w:rPr>
        <w:t>.</w:t>
      </w:r>
    </w:p>
    <w:bookmarkEnd w:id="3"/>
    <w:p w14:paraId="0EE0F517" w14:textId="1C127C7B" w:rsidR="002E25B0" w:rsidRPr="009E7E46" w:rsidRDefault="002E25B0" w:rsidP="7BCDBA1C">
      <w:pPr>
        <w:numPr>
          <w:ilvl w:val="0"/>
          <w:numId w:val="2"/>
        </w:numPr>
        <w:tabs>
          <w:tab w:val="left" w:pos="360"/>
        </w:tabs>
        <w:spacing w:after="120" w:line="240" w:lineRule="auto"/>
        <w:rPr>
          <w:b/>
          <w:bCs/>
          <w:u w:val="single"/>
        </w:rPr>
      </w:pPr>
      <w:r w:rsidRPr="7BCDBA1C">
        <w:rPr>
          <w:b/>
          <w:bCs/>
          <w:u w:val="single"/>
        </w:rPr>
        <w:t>Environmental</w:t>
      </w:r>
      <w:r w:rsidR="00AF2C6E" w:rsidRPr="7BCDBA1C">
        <w:rPr>
          <w:b/>
          <w:bCs/>
          <w:u w:val="single"/>
        </w:rPr>
        <w:t>ly</w:t>
      </w:r>
      <w:r w:rsidRPr="7BCDBA1C">
        <w:rPr>
          <w:b/>
          <w:bCs/>
          <w:u w:val="single"/>
        </w:rPr>
        <w:t xml:space="preserve"> Prefe</w:t>
      </w:r>
      <w:r w:rsidR="001A43E4" w:rsidRPr="7BCDBA1C">
        <w:rPr>
          <w:b/>
          <w:bCs/>
          <w:u w:val="single"/>
        </w:rPr>
        <w:t>rable</w:t>
      </w:r>
      <w:r w:rsidRPr="7BCDBA1C">
        <w:rPr>
          <w:b/>
          <w:bCs/>
          <w:u w:val="single"/>
        </w:rPr>
        <w:t xml:space="preserve"> Products</w:t>
      </w:r>
    </w:p>
    <w:p w14:paraId="67272ED9" w14:textId="5FB580DB" w:rsidR="002E25B0" w:rsidRPr="009E7E46" w:rsidRDefault="002E25B0" w:rsidP="002E25B0">
      <w:pPr>
        <w:rPr>
          <w:rFonts w:cstheme="minorHAnsi"/>
        </w:rPr>
      </w:pPr>
      <w:r w:rsidRPr="009E7E46">
        <w:rPr>
          <w:rFonts w:cstheme="minorHAnsi"/>
        </w:rPr>
        <w:t xml:space="preserve">Products and services purchased by state agencies must </w:t>
      </w:r>
      <w:proofErr w:type="gramStart"/>
      <w:r w:rsidRPr="009E7E46">
        <w:rPr>
          <w:rFonts w:cstheme="minorHAnsi"/>
        </w:rPr>
        <w:t>be in compliance with</w:t>
      </w:r>
      <w:proofErr w:type="gramEnd"/>
      <w:r w:rsidRPr="009E7E46">
        <w:rPr>
          <w:rFonts w:cstheme="minorHAnsi"/>
        </w:rPr>
        <w:t xml:space="preserve"> </w:t>
      </w:r>
      <w:hyperlink r:id="rId18" w:history="1">
        <w:r w:rsidRPr="009E7E46">
          <w:rPr>
            <w:rStyle w:val="Hyperlink"/>
            <w:rFonts w:cstheme="minorHAnsi"/>
          </w:rPr>
          <w:t>Executive Order 515</w:t>
        </w:r>
      </w:hyperlink>
      <w:r w:rsidRPr="009E7E46">
        <w:rPr>
          <w:rFonts w:cstheme="minorHAnsi"/>
        </w:rPr>
        <w:t xml:space="preserve">, issued October 27, 2009.  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w:t>
      </w:r>
      <w:r w:rsidR="00796435" w:rsidRPr="009E7E46">
        <w:rPr>
          <w:rFonts w:cstheme="minorHAnsi"/>
        </w:rPr>
        <w:t>C</w:t>
      </w:r>
      <w:r w:rsidRPr="009E7E46">
        <w:rPr>
          <w:rFonts w:cstheme="minorHAnsi"/>
        </w:rPr>
        <w:t>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w:t>
      </w:r>
      <w:r w:rsidR="0081241D" w:rsidRPr="009E7E46">
        <w:rPr>
          <w:rFonts w:cstheme="minorHAnsi"/>
        </w:rPr>
        <w:t xml:space="preserve"> Bid responses must identify how a contractor meets these goals.</w:t>
      </w:r>
    </w:p>
    <w:p w14:paraId="653D2B94" w14:textId="77777777" w:rsidR="002E25B0" w:rsidRPr="009E7E46" w:rsidRDefault="002E25B0" w:rsidP="005D66D9">
      <w:pPr>
        <w:numPr>
          <w:ilvl w:val="0"/>
          <w:numId w:val="2"/>
        </w:numPr>
        <w:tabs>
          <w:tab w:val="left" w:pos="360"/>
        </w:tabs>
        <w:rPr>
          <w:rFonts w:cstheme="minorHAnsi"/>
          <w:b/>
          <w:u w:val="single"/>
        </w:rPr>
      </w:pPr>
      <w:r w:rsidRPr="009E7E46">
        <w:rPr>
          <w:rFonts w:cstheme="minorHAnsi"/>
          <w:b/>
          <w:u w:val="single"/>
        </w:rPr>
        <w:t xml:space="preserve">Evaluation Criteria  </w:t>
      </w:r>
    </w:p>
    <w:p w14:paraId="76BDBCA1" w14:textId="0EBEB77F" w:rsidR="002E25B0" w:rsidRPr="009E7E46" w:rsidRDefault="002E25B0" w:rsidP="002E25B0">
      <w:pPr>
        <w:rPr>
          <w:rFonts w:cstheme="minorHAnsi"/>
        </w:rPr>
      </w:pPr>
      <w:r w:rsidRPr="009E7E46">
        <w:rPr>
          <w:rFonts w:cstheme="minorHAnsi"/>
        </w:rPr>
        <w:t>Contractors must submit responses that meet all the submission requirements of the RFR</w:t>
      </w:r>
      <w:r w:rsidR="001D6BDC" w:rsidRPr="009E7E46">
        <w:rPr>
          <w:rFonts w:cstheme="minorHAnsi"/>
        </w:rPr>
        <w:t>.</w:t>
      </w:r>
      <w:r w:rsidRPr="009E7E46">
        <w:rPr>
          <w:rFonts w:cstheme="minorHAnsi"/>
        </w:rPr>
        <w:t xml:space="preserve"> Only responsive proposals that meet the submission requirements will be evaluated, scored</w:t>
      </w:r>
      <w:r w:rsidR="00C70FDD" w:rsidRPr="009E7E46">
        <w:rPr>
          <w:rFonts w:cstheme="minorHAnsi"/>
        </w:rPr>
        <w:t>,</w:t>
      </w:r>
      <w:r w:rsidRPr="009E7E46">
        <w:rPr>
          <w:rFonts w:cstheme="minorHAnsi"/>
        </w:rPr>
        <w:t xml:space="preserve"> and ranked by the evaluation team according to the evaluation criteria. Additional information may be requested for evaluation purposes.</w:t>
      </w:r>
    </w:p>
    <w:p w14:paraId="48689C7F" w14:textId="77777777" w:rsidR="00DA04A4" w:rsidRPr="009E7E46" w:rsidRDefault="00DA04A4" w:rsidP="00DA04A4">
      <w:pPr>
        <w:rPr>
          <w:rFonts w:cstheme="minorHAnsi"/>
          <w:b/>
        </w:rPr>
      </w:pPr>
      <w:r w:rsidRPr="009E7E46">
        <w:rPr>
          <w:rFonts w:cstheme="minorHAnsi"/>
          <w:b/>
        </w:rPr>
        <w:t>Evaluation process</w:t>
      </w:r>
    </w:p>
    <w:p w14:paraId="7048917F" w14:textId="77777777" w:rsidR="00DA04A4" w:rsidRPr="009E7E46" w:rsidRDefault="00DA04A4" w:rsidP="00DA04A4">
      <w:pPr>
        <w:rPr>
          <w:rFonts w:cstheme="minorHAnsi"/>
        </w:rPr>
      </w:pPr>
      <w:r w:rsidRPr="009E7E46">
        <w:rPr>
          <w:rFonts w:cstheme="minorHAnsi"/>
        </w:rPr>
        <w:t xml:space="preserve">All proposals will be evaluated to determine </w:t>
      </w:r>
      <w:proofErr w:type="gramStart"/>
      <w:r w:rsidRPr="009E7E46">
        <w:rPr>
          <w:rFonts w:cstheme="minorHAnsi"/>
        </w:rPr>
        <w:t>whether or not</w:t>
      </w:r>
      <w:proofErr w:type="gramEnd"/>
      <w:r w:rsidRPr="009E7E46">
        <w:rPr>
          <w:rFonts w:cstheme="minorHAnsi"/>
        </w:rPr>
        <w:t xml:space="preserve"> they meet the requirements of this RFR. Without limitation by enumerating, the primary factors which will be considered include the following:</w:t>
      </w:r>
    </w:p>
    <w:p w14:paraId="2B029B6A" w14:textId="77777777" w:rsidR="00DA04A4" w:rsidRPr="009E7E46" w:rsidRDefault="00DA04A4" w:rsidP="00DA04A4">
      <w:pPr>
        <w:rPr>
          <w:rFonts w:cstheme="minorHAnsi"/>
        </w:rPr>
      </w:pPr>
      <w:r w:rsidRPr="009E7E46">
        <w:rPr>
          <w:rFonts w:cstheme="minorHAnsi"/>
        </w:rPr>
        <w:t>a) completeness of response, including mandatory attachments, and compliance with submission criteria (refer to Section VIII, C, Requirements), as bids that do not comply with these components will be rejected (MTRS reserves the right to allow any bidder that does not comply with the submission criteria to cure);</w:t>
      </w:r>
    </w:p>
    <w:p w14:paraId="1E11091A" w14:textId="77777777" w:rsidR="00DA04A4" w:rsidRPr="009E7E46" w:rsidRDefault="00DA04A4" w:rsidP="00DA04A4">
      <w:pPr>
        <w:rPr>
          <w:rFonts w:cstheme="minorHAnsi"/>
        </w:rPr>
      </w:pPr>
      <w:r w:rsidRPr="009E7E46">
        <w:rPr>
          <w:rFonts w:cstheme="minorHAnsi"/>
        </w:rPr>
        <w:t>b) the contractor’s understanding of the work to be performed, commitment to perform the work within the schedule and ability to meet the specifications;</w:t>
      </w:r>
    </w:p>
    <w:p w14:paraId="0E96EAE3" w14:textId="77777777" w:rsidR="00DA04A4" w:rsidRPr="009E7E46" w:rsidRDefault="00DA04A4" w:rsidP="00DA04A4">
      <w:pPr>
        <w:rPr>
          <w:rFonts w:cstheme="minorHAnsi"/>
        </w:rPr>
      </w:pPr>
      <w:r w:rsidRPr="009E7E46">
        <w:rPr>
          <w:rFonts w:cstheme="minorHAnsi"/>
        </w:rPr>
        <w:t>c) evaluation of the contractor’s election process in terms of maintaining the security and integrity of the process and guaranteeing the accuracy of the results</w:t>
      </w:r>
    </w:p>
    <w:p w14:paraId="4EBDC208" w14:textId="77777777" w:rsidR="00DA04A4" w:rsidRPr="009E7E46" w:rsidRDefault="00DA04A4" w:rsidP="00DA04A4">
      <w:pPr>
        <w:rPr>
          <w:rFonts w:cstheme="minorHAnsi"/>
        </w:rPr>
      </w:pPr>
      <w:r w:rsidRPr="009E7E46">
        <w:rPr>
          <w:rFonts w:cstheme="minorHAnsi"/>
        </w:rPr>
        <w:t>d) experience of the contractor and proposed staff; and,</w:t>
      </w:r>
    </w:p>
    <w:p w14:paraId="60C99641" w14:textId="5486760F" w:rsidR="00DA04A4" w:rsidRPr="009E7E46" w:rsidRDefault="00DA04A4" w:rsidP="6230D1B2">
      <w:pPr>
        <w:spacing w:after="120" w:line="240" w:lineRule="auto"/>
      </w:pPr>
      <w:r w:rsidRPr="7BCDBA1C">
        <w:t xml:space="preserve">e) cost, which will include the consideration of any Prompt Pay </w:t>
      </w:r>
      <w:r w:rsidR="2B5CC151" w:rsidRPr="7BCDBA1C">
        <w:t>Discounts (</w:t>
      </w:r>
      <w:r w:rsidRPr="7BCDBA1C">
        <w:t>please refer to Appendix A for Standard Language.)</w:t>
      </w:r>
    </w:p>
    <w:p w14:paraId="3096244A" w14:textId="77777777" w:rsidR="00DA04A4" w:rsidRPr="009E7E46" w:rsidRDefault="00DA04A4" w:rsidP="00DA04A4">
      <w:pPr>
        <w:spacing w:after="120" w:line="240" w:lineRule="auto"/>
        <w:rPr>
          <w:rFonts w:cstheme="minorHAnsi"/>
          <w:b/>
        </w:rPr>
      </w:pPr>
      <w:r w:rsidRPr="009E7E46">
        <w:rPr>
          <w:rFonts w:cstheme="minorHAnsi"/>
        </w:rPr>
        <w:t>f) Small Business Certification- Certified by the Massachusetts Operational Services Division</w:t>
      </w:r>
    </w:p>
    <w:p w14:paraId="0AFAFB36" w14:textId="77777777" w:rsidR="00DA04A4" w:rsidRPr="009E7E46" w:rsidRDefault="00DA04A4" w:rsidP="00DA04A4">
      <w:pPr>
        <w:rPr>
          <w:rFonts w:cstheme="minorHAnsi"/>
        </w:rPr>
      </w:pPr>
      <w:r w:rsidRPr="009E7E46">
        <w:rPr>
          <w:rFonts w:cstheme="minorHAnsi"/>
        </w:rPr>
        <w:lastRenderedPageBreak/>
        <w:t>The successful bid will be determined based on the one that represents the “best value” overall—both technically and cost-wise—and achieves the procurement goals. The MTRS will award the contract based on the quality of the proposal and the acceptability of the bid for the services/products offered.</w:t>
      </w:r>
    </w:p>
    <w:p w14:paraId="5983EF4D" w14:textId="74AE888C" w:rsidR="00DA04A4" w:rsidRPr="009E7E46" w:rsidRDefault="00DA04A4" w:rsidP="7BCDBA1C">
      <w:pPr>
        <w:pStyle w:val="ListParagraph"/>
        <w:ind w:left="0"/>
        <w:rPr>
          <w:b/>
          <w:bCs/>
        </w:rPr>
      </w:pPr>
      <w:r w:rsidRPr="7BCDBA1C">
        <w:t xml:space="preserve">Additionally, the MTRS may request a personal interview prior to entering into a contractual </w:t>
      </w:r>
      <w:r w:rsidR="3E90C0F2" w:rsidRPr="7BCDBA1C">
        <w:t>agreement and</w:t>
      </w:r>
      <w:r w:rsidRPr="7BCDBA1C">
        <w:t xml:space="preserve"> may request a bidder to modify specific aspects of their proposal prior to being offered a contract. All contracts over $50,000 are subject to approval by the Massachusetts Teachers’ Retirement Board.</w:t>
      </w:r>
      <w:r w:rsidRPr="7BCDBA1C">
        <w:rPr>
          <w:b/>
          <w:bCs/>
        </w:rPr>
        <w:t xml:space="preserve">   </w:t>
      </w:r>
    </w:p>
    <w:p w14:paraId="35804F04" w14:textId="77777777" w:rsidR="00DA04A4" w:rsidRPr="009E7E46" w:rsidRDefault="00DA04A4" w:rsidP="00DA04A4">
      <w:pPr>
        <w:pStyle w:val="ListParagraph"/>
        <w:ind w:left="0"/>
        <w:rPr>
          <w:rFonts w:cstheme="minorHAnsi"/>
          <w:b/>
        </w:rPr>
      </w:pPr>
    </w:p>
    <w:p w14:paraId="16641177" w14:textId="77777777" w:rsidR="00DA04A4" w:rsidRPr="009E7E46" w:rsidRDefault="00DA04A4" w:rsidP="00DA04A4">
      <w:pPr>
        <w:pStyle w:val="ListParagraph"/>
        <w:ind w:left="0"/>
        <w:rPr>
          <w:rFonts w:cstheme="minorHAnsi"/>
          <w:b/>
        </w:rPr>
      </w:pPr>
      <w:r w:rsidRPr="009E7E46">
        <w:rPr>
          <w:rFonts w:cstheme="minorHAnsi"/>
          <w:b/>
        </w:rPr>
        <w:t>Evaluation requirements and mandatory attachments</w:t>
      </w:r>
    </w:p>
    <w:p w14:paraId="17FEC0E0" w14:textId="77777777" w:rsidR="00DA04A4" w:rsidRPr="009E7E46" w:rsidRDefault="00DA04A4" w:rsidP="00DA04A4">
      <w:pPr>
        <w:rPr>
          <w:rFonts w:cstheme="minorHAnsi"/>
        </w:rPr>
      </w:pPr>
      <w:r w:rsidRPr="009E7E46">
        <w:rPr>
          <w:rFonts w:cstheme="minorHAnsi"/>
        </w:rPr>
        <w:t xml:space="preserve">Compliance with all requirements and inclusion of all mandatory attachments listed below is mandatory </w:t>
      </w:r>
      <w:proofErr w:type="gramStart"/>
      <w:r w:rsidRPr="009E7E46">
        <w:rPr>
          <w:rFonts w:cstheme="minorHAnsi"/>
        </w:rPr>
        <w:t>in order for</w:t>
      </w:r>
      <w:proofErr w:type="gramEnd"/>
      <w:r w:rsidRPr="009E7E46">
        <w:rPr>
          <w:rFonts w:cstheme="minorHAnsi"/>
        </w:rPr>
        <w:t xml:space="preserve"> a bid to be accepted for further review. Lack of compliance will automatically disqualify the bidder.</w:t>
      </w:r>
    </w:p>
    <w:p w14:paraId="2339FF29" w14:textId="77777777" w:rsidR="00DA04A4" w:rsidRPr="009E7E46" w:rsidRDefault="00DA04A4" w:rsidP="00DA04A4">
      <w:pPr>
        <w:rPr>
          <w:rFonts w:cstheme="minorHAnsi"/>
          <w:b/>
        </w:rPr>
      </w:pPr>
      <w:r w:rsidRPr="009E7E46">
        <w:rPr>
          <w:rFonts w:cstheme="minorHAnsi"/>
          <w:b/>
        </w:rPr>
        <w:t>A</w:t>
      </w:r>
      <w:proofErr w:type="gramStart"/>
      <w:r w:rsidRPr="009E7E46">
        <w:rPr>
          <w:rFonts w:cstheme="minorHAnsi"/>
          <w:b/>
        </w:rPr>
        <w:t>)</w:t>
      </w:r>
      <w:r w:rsidRPr="009E7E46">
        <w:rPr>
          <w:rFonts w:cstheme="minorHAnsi"/>
          <w:b/>
        </w:rPr>
        <w:tab/>
        <w:t xml:space="preserve"> Legal</w:t>
      </w:r>
      <w:proofErr w:type="gramEnd"/>
      <w:r w:rsidRPr="009E7E46">
        <w:rPr>
          <w:rFonts w:cstheme="minorHAnsi"/>
          <w:b/>
        </w:rPr>
        <w:t xml:space="preserve"> and other requirements</w:t>
      </w:r>
    </w:p>
    <w:p w14:paraId="02FE7AB3" w14:textId="77777777" w:rsidR="00DA04A4" w:rsidRPr="009E7E46" w:rsidRDefault="00DA04A4" w:rsidP="00DA04A4">
      <w:pPr>
        <w:rPr>
          <w:rFonts w:cstheme="minorHAnsi"/>
        </w:rPr>
      </w:pPr>
      <w:r w:rsidRPr="009E7E46">
        <w:rPr>
          <w:rFonts w:cstheme="minorHAnsi"/>
        </w:rPr>
        <w:t>For each of the items listed below, the bidder must provide the required certification, statement or information that is responsive to the requirement.</w:t>
      </w:r>
    </w:p>
    <w:p w14:paraId="77B5DE58" w14:textId="77777777" w:rsidR="00DA04A4" w:rsidRPr="009E7E46" w:rsidRDefault="00DA04A4" w:rsidP="00DA04A4">
      <w:pPr>
        <w:pStyle w:val="ListParagraph"/>
        <w:numPr>
          <w:ilvl w:val="0"/>
          <w:numId w:val="34"/>
        </w:numPr>
        <w:rPr>
          <w:rFonts w:cstheme="minorHAnsi"/>
        </w:rPr>
      </w:pPr>
      <w:r w:rsidRPr="009E7E46">
        <w:rPr>
          <w:rFonts w:cstheme="minorHAnsi"/>
          <w:b/>
        </w:rPr>
        <w:t>Solvency</w:t>
      </w:r>
      <w:r w:rsidRPr="009E7E46">
        <w:rPr>
          <w:rFonts w:cstheme="minorHAnsi"/>
        </w:rPr>
        <w:br/>
        <w:t>Certification that the bidder has not been in bankruptcy and/or receivership within the last three calendar years.</w:t>
      </w:r>
    </w:p>
    <w:p w14:paraId="171FD474" w14:textId="77777777" w:rsidR="00DA04A4" w:rsidRPr="009E7E46" w:rsidRDefault="00DA04A4" w:rsidP="00DA04A4">
      <w:pPr>
        <w:pStyle w:val="ListParagraph"/>
        <w:numPr>
          <w:ilvl w:val="0"/>
          <w:numId w:val="34"/>
        </w:numPr>
        <w:rPr>
          <w:rFonts w:cstheme="minorHAnsi"/>
          <w:b/>
        </w:rPr>
      </w:pPr>
      <w:r w:rsidRPr="009E7E46">
        <w:rPr>
          <w:rFonts w:cstheme="minorHAnsi"/>
          <w:b/>
        </w:rPr>
        <w:t>Corporate good standing</w:t>
      </w:r>
      <w:r w:rsidRPr="009E7E46">
        <w:rPr>
          <w:rFonts w:cstheme="minorHAnsi"/>
          <w:b/>
        </w:rPr>
        <w:br/>
      </w:r>
      <w:r w:rsidRPr="009E7E46">
        <w:rPr>
          <w:rFonts w:cstheme="minorHAnsi"/>
        </w:rPr>
        <w:t>If incorporated, identification of the bidder’s state of incorporation and a statement that it is in good standing in that state, and, if the state of incorporation is not Massachusetts, a statement that the bidder has complied with all filing requirements of the Massachusetts Secretary of State.</w:t>
      </w:r>
    </w:p>
    <w:p w14:paraId="3B2621B6" w14:textId="4A6CE83D" w:rsidR="00DA04A4" w:rsidRPr="009E7E46" w:rsidRDefault="00DA04A4" w:rsidP="7BCDBA1C">
      <w:pPr>
        <w:pStyle w:val="ListParagraph"/>
        <w:numPr>
          <w:ilvl w:val="0"/>
          <w:numId w:val="34"/>
        </w:numPr>
      </w:pPr>
      <w:r w:rsidRPr="7BCDBA1C">
        <w:rPr>
          <w:b/>
          <w:bCs/>
        </w:rPr>
        <w:t>Licenses and registrations</w:t>
      </w:r>
      <w:r>
        <w:br/>
      </w:r>
      <w:r w:rsidRPr="7BCDBA1C">
        <w:t xml:space="preserve">A statement that the bidder meets all applicable state and federal </w:t>
      </w:r>
      <w:r w:rsidR="1C673D44" w:rsidRPr="7BCDBA1C">
        <w:t>requirements and</w:t>
      </w:r>
      <w:r w:rsidRPr="7BCDBA1C">
        <w:t xml:space="preserve"> has all the licenses and registrations necessary to perform the contract.</w:t>
      </w:r>
    </w:p>
    <w:p w14:paraId="40E8061A" w14:textId="77777777" w:rsidR="00DA04A4" w:rsidRPr="009E7E46" w:rsidRDefault="00DA04A4" w:rsidP="00DA04A4">
      <w:pPr>
        <w:pStyle w:val="ListParagraph"/>
        <w:numPr>
          <w:ilvl w:val="0"/>
          <w:numId w:val="34"/>
        </w:numPr>
        <w:rPr>
          <w:rFonts w:cstheme="minorHAnsi"/>
          <w:b/>
        </w:rPr>
      </w:pPr>
      <w:r w:rsidRPr="009E7E46">
        <w:rPr>
          <w:rFonts w:cstheme="minorHAnsi"/>
          <w:b/>
        </w:rPr>
        <w:t>Pending litigation</w:t>
      </w:r>
      <w:r w:rsidRPr="009E7E46">
        <w:rPr>
          <w:rFonts w:cstheme="minorHAnsi"/>
        </w:rPr>
        <w:br/>
        <w:t>Details of any pertinent judgment, criminal conviction, investigation or litigation pending against the bidder or any of its officers, directors, employees, agents, or subcontractors of which the bidder has knowledge or a statement that there are none. The MTRS reserves the right to reject a response based on this information.</w:t>
      </w:r>
    </w:p>
    <w:p w14:paraId="203EFC1F" w14:textId="77777777" w:rsidR="00DA04A4" w:rsidRPr="009E7E46" w:rsidRDefault="00DA04A4" w:rsidP="00DA04A4">
      <w:pPr>
        <w:pStyle w:val="ListParagraph"/>
        <w:numPr>
          <w:ilvl w:val="0"/>
          <w:numId w:val="34"/>
        </w:numPr>
        <w:rPr>
          <w:rFonts w:cstheme="minorHAnsi"/>
        </w:rPr>
      </w:pPr>
      <w:r w:rsidRPr="009E7E46">
        <w:rPr>
          <w:rFonts w:cstheme="minorHAnsi"/>
          <w:b/>
        </w:rPr>
        <w:t>Compliance with RFR requirements</w:t>
      </w:r>
      <w:r w:rsidRPr="009E7E46">
        <w:rPr>
          <w:rFonts w:cstheme="minorHAnsi"/>
        </w:rPr>
        <w:br/>
        <w:t>A statement that the bidder agrees to meet every specification, requirement, or condition set forth in the RFR. (This statement will not be deemed to encompass any requirement, specification, or condition for which the RFR indicates that a preference may or will be given by the MTRS. Any such requirement, specification, or condition must be met by only a bidder seeking the preference.)</w:t>
      </w:r>
    </w:p>
    <w:p w14:paraId="2B5B0196" w14:textId="77777777" w:rsidR="00DA04A4" w:rsidRPr="009E7E46" w:rsidRDefault="00DA04A4" w:rsidP="00DA04A4">
      <w:pPr>
        <w:pStyle w:val="ListParagraph"/>
        <w:numPr>
          <w:ilvl w:val="0"/>
          <w:numId w:val="34"/>
        </w:numPr>
        <w:rPr>
          <w:rFonts w:cstheme="minorHAnsi"/>
          <w:b/>
        </w:rPr>
      </w:pPr>
      <w:r w:rsidRPr="009E7E46">
        <w:rPr>
          <w:rFonts w:cstheme="minorHAnsi"/>
          <w:b/>
        </w:rPr>
        <w:lastRenderedPageBreak/>
        <w:t>Confidentiality</w:t>
      </w:r>
      <w:r w:rsidRPr="009E7E46">
        <w:rPr>
          <w:rFonts w:cstheme="minorHAnsi"/>
          <w:b/>
        </w:rPr>
        <w:br/>
      </w:r>
      <w:r w:rsidRPr="009E7E46">
        <w:rPr>
          <w:rFonts w:cstheme="minorHAnsi"/>
        </w:rPr>
        <w:t>All materials and information provided to the successful bidder by the MTRS or acquired by the successful bidder on behalf of the MTRS shall be regarded as confidential information in accordance with Federal and State law, and ethical standards. The successful bidder must take all necessary steps to safeguard the confidentiality of such materials or information. The successful bidder must certify that all member information will remain confidential, and that none of the information provided will be sold or otherwise transferred to any other party.</w:t>
      </w:r>
    </w:p>
    <w:p w14:paraId="5D58A68A" w14:textId="62E6D5E2" w:rsidR="00DA04A4" w:rsidRPr="009E7E46" w:rsidRDefault="00DA04A4" w:rsidP="7BCDBA1C">
      <w:pPr>
        <w:spacing w:after="120" w:line="240" w:lineRule="auto"/>
        <w:ind w:left="720"/>
      </w:pPr>
      <w:r w:rsidRPr="7BCDBA1C">
        <w:t xml:space="preserve">Additionally, the successful bidder must complete and sign the </w:t>
      </w:r>
      <w:proofErr w:type="gramStart"/>
      <w:r w:rsidRPr="7BCDBA1C">
        <w:t xml:space="preserve">  indicating</w:t>
      </w:r>
      <w:proofErr w:type="gramEnd"/>
      <w:r w:rsidRPr="7BCDBA1C">
        <w:t xml:space="preserve"> that our data will be handled in compliance with the Commonwealth’s security policies.</w:t>
      </w:r>
    </w:p>
    <w:p w14:paraId="0E3F676E" w14:textId="77777777" w:rsidR="002E25B0" w:rsidRPr="009E7E46" w:rsidRDefault="002E25B0" w:rsidP="005D66D9">
      <w:pPr>
        <w:numPr>
          <w:ilvl w:val="0"/>
          <w:numId w:val="2"/>
        </w:numPr>
        <w:tabs>
          <w:tab w:val="left" w:pos="360"/>
        </w:tabs>
        <w:rPr>
          <w:rFonts w:cstheme="minorHAnsi"/>
          <w:b/>
          <w:u w:val="single"/>
        </w:rPr>
      </w:pPr>
      <w:r w:rsidRPr="009E7E46">
        <w:rPr>
          <w:rFonts w:cstheme="minorHAnsi"/>
          <w:b/>
          <w:u w:val="single"/>
        </w:rPr>
        <w:t xml:space="preserve"> Instructions for Submission of Responses:</w:t>
      </w:r>
    </w:p>
    <w:p w14:paraId="55C2FD07" w14:textId="77777777" w:rsidR="00DA04A4" w:rsidRPr="009E7E46" w:rsidRDefault="00641FCF" w:rsidP="002E25B0">
      <w:pPr>
        <w:rPr>
          <w:rFonts w:cstheme="minorHAnsi"/>
        </w:rPr>
      </w:pPr>
      <w:r w:rsidRPr="009E7E46">
        <w:rPr>
          <w:rFonts w:cstheme="minorHAnsi"/>
        </w:rPr>
        <w:t xml:space="preserve">Only electronic quotes submitted via COMMBUYS will be accepted in response to this RFR. </w:t>
      </w:r>
      <w:r w:rsidR="002E25B0" w:rsidRPr="009E7E46">
        <w:rPr>
          <w:rFonts w:cstheme="minorHAnsi"/>
        </w:rPr>
        <w:t xml:space="preserve">Responses must be sent via the </w:t>
      </w:r>
      <w:r w:rsidR="0048326C" w:rsidRPr="009E7E46">
        <w:rPr>
          <w:rFonts w:cstheme="minorHAnsi"/>
        </w:rPr>
        <w:t xml:space="preserve">“Create </w:t>
      </w:r>
      <w:r w:rsidR="00D722B6" w:rsidRPr="009E7E46">
        <w:rPr>
          <w:rFonts w:cstheme="minorHAnsi"/>
        </w:rPr>
        <w:t>Q</w:t>
      </w:r>
      <w:r w:rsidR="002E25B0" w:rsidRPr="009E7E46">
        <w:rPr>
          <w:rFonts w:cstheme="minorHAnsi"/>
        </w:rPr>
        <w:t>uot</w:t>
      </w:r>
      <w:r w:rsidR="001D6BDC" w:rsidRPr="009E7E46">
        <w:rPr>
          <w:rFonts w:cstheme="minorHAnsi"/>
        </w:rPr>
        <w:t>e</w:t>
      </w:r>
      <w:r w:rsidR="0048326C" w:rsidRPr="009E7E46">
        <w:rPr>
          <w:rFonts w:cstheme="minorHAnsi"/>
        </w:rPr>
        <w:t>”</w:t>
      </w:r>
      <w:r w:rsidR="001D6BDC" w:rsidRPr="009E7E46">
        <w:rPr>
          <w:rFonts w:cstheme="minorHAnsi"/>
        </w:rPr>
        <w:t xml:space="preserve"> functionality in</w:t>
      </w:r>
      <w:r w:rsidR="002E25B0" w:rsidRPr="009E7E46">
        <w:rPr>
          <w:rFonts w:cstheme="minorHAnsi"/>
        </w:rPr>
        <w:t xml:space="preserve"> COMMBUYS. For instructions concerning how to submit a </w:t>
      </w:r>
      <w:r w:rsidR="007D65C2" w:rsidRPr="009E7E46">
        <w:rPr>
          <w:rFonts w:cstheme="minorHAnsi"/>
        </w:rPr>
        <w:t>Q</w:t>
      </w:r>
      <w:r w:rsidR="002E25B0" w:rsidRPr="009E7E46">
        <w:rPr>
          <w:rFonts w:cstheme="minorHAnsi"/>
        </w:rPr>
        <w:t xml:space="preserve">uote, please see </w:t>
      </w:r>
      <w:r w:rsidR="00AF2C6E" w:rsidRPr="009E7E46">
        <w:rPr>
          <w:rFonts w:cstheme="minorHAnsi"/>
        </w:rPr>
        <w:t>Appendix B.</w:t>
      </w:r>
    </w:p>
    <w:p w14:paraId="4F13DCFE" w14:textId="3471DF6B" w:rsidR="002E25B0" w:rsidRPr="009E7E46" w:rsidRDefault="002E25B0" w:rsidP="002E25B0">
      <w:pPr>
        <w:rPr>
          <w:rFonts w:cstheme="minorHAnsi"/>
        </w:rPr>
      </w:pPr>
      <w:r w:rsidRPr="009E7E46">
        <w:rPr>
          <w:rFonts w:cstheme="minorHAnsi"/>
        </w:rPr>
        <w:t xml:space="preserve">Any submission </w:t>
      </w:r>
      <w:r w:rsidR="00C70FDD" w:rsidRPr="009E7E46">
        <w:rPr>
          <w:rFonts w:cstheme="minorHAnsi"/>
        </w:rPr>
        <w:t xml:space="preserve">that </w:t>
      </w:r>
      <w:r w:rsidRPr="009E7E46">
        <w:rPr>
          <w:rFonts w:cstheme="minorHAnsi"/>
        </w:rPr>
        <w:t xml:space="preserve">fails to meet the submission requirements of the RFR will be found non-responsive without further evaluation unless the evaluation team, at its discretion, determines that the non-compliance is insubstantial and </w:t>
      </w:r>
      <w:r w:rsidR="00C70FDD" w:rsidRPr="009E7E46">
        <w:rPr>
          <w:rFonts w:cstheme="minorHAnsi"/>
        </w:rPr>
        <w:t xml:space="preserve">may </w:t>
      </w:r>
      <w:r w:rsidRPr="009E7E46">
        <w:rPr>
          <w:rFonts w:cstheme="minorHAnsi"/>
        </w:rPr>
        <w:t>be corrected. In these cases, the evaluation team may allow the vendor to make minor corrections to the submission.</w:t>
      </w:r>
    </w:p>
    <w:p w14:paraId="5C463F6B" w14:textId="77777777" w:rsidR="00DA04A4" w:rsidRPr="009E7E46" w:rsidRDefault="00DA04A4" w:rsidP="00DA04A4">
      <w:pPr>
        <w:rPr>
          <w:rFonts w:cstheme="minorHAnsi"/>
        </w:rPr>
      </w:pPr>
      <w:r w:rsidRPr="009E7E46">
        <w:rPr>
          <w:rFonts w:cstheme="minorHAnsi"/>
        </w:rPr>
        <w:t xml:space="preserve">All responses must be submitted via </w:t>
      </w:r>
      <w:proofErr w:type="spellStart"/>
      <w:r w:rsidRPr="009E7E46">
        <w:rPr>
          <w:rFonts w:cstheme="minorHAnsi"/>
        </w:rPr>
        <w:t>CommBuys</w:t>
      </w:r>
      <w:proofErr w:type="spellEnd"/>
      <w:r w:rsidRPr="009E7E46">
        <w:rPr>
          <w:rFonts w:cstheme="minorHAnsi"/>
        </w:rPr>
        <w:t>.</w:t>
      </w:r>
    </w:p>
    <w:p w14:paraId="0DFBE3E9" w14:textId="77777777" w:rsidR="00DA04A4" w:rsidRPr="009E7E46" w:rsidRDefault="00DA04A4" w:rsidP="00DA04A4">
      <w:pPr>
        <w:rPr>
          <w:rFonts w:cstheme="minorHAnsi"/>
        </w:rPr>
      </w:pPr>
      <w:r w:rsidRPr="009E7E46">
        <w:rPr>
          <w:rFonts w:cstheme="minorHAnsi"/>
        </w:rPr>
        <w:t xml:space="preserve">Questions concerning this RFR must be submitted via </w:t>
      </w:r>
      <w:proofErr w:type="spellStart"/>
      <w:r w:rsidRPr="009E7E46">
        <w:rPr>
          <w:rFonts w:cstheme="minorHAnsi"/>
        </w:rPr>
        <w:t>CommBuys</w:t>
      </w:r>
      <w:proofErr w:type="spellEnd"/>
      <w:r w:rsidRPr="009E7E46">
        <w:rPr>
          <w:rFonts w:cstheme="minorHAnsi"/>
        </w:rPr>
        <w:t xml:space="preserve">. Questions and answers regarding this RFR will be posted on </w:t>
      </w:r>
      <w:proofErr w:type="spellStart"/>
      <w:r w:rsidRPr="009E7E46">
        <w:rPr>
          <w:rFonts w:cstheme="minorHAnsi"/>
        </w:rPr>
        <w:t>CommBuys</w:t>
      </w:r>
      <w:proofErr w:type="spellEnd"/>
      <w:r w:rsidRPr="009E7E46">
        <w:rPr>
          <w:rFonts w:cstheme="minorHAnsi"/>
        </w:rPr>
        <w:t xml:space="preserve">, </w:t>
      </w:r>
      <w:proofErr w:type="gramStart"/>
      <w:r w:rsidRPr="009E7E46">
        <w:rPr>
          <w:rFonts w:cstheme="minorHAnsi"/>
        </w:rPr>
        <w:t>per</w:t>
      </w:r>
      <w:proofErr w:type="gramEnd"/>
      <w:r w:rsidRPr="009E7E46">
        <w:rPr>
          <w:rFonts w:cstheme="minorHAnsi"/>
        </w:rPr>
        <w:t xml:space="preserve"> the procurement schedule contained in Section XII on page 12.</w:t>
      </w:r>
    </w:p>
    <w:p w14:paraId="136314AC" w14:textId="77777777" w:rsidR="00DA04A4" w:rsidRPr="009E7E46" w:rsidRDefault="00DA04A4" w:rsidP="00DA04A4">
      <w:pPr>
        <w:rPr>
          <w:rFonts w:cstheme="minorHAnsi"/>
        </w:rPr>
      </w:pPr>
      <w:r w:rsidRPr="009E7E46">
        <w:rPr>
          <w:rFonts w:cstheme="minorHAnsi"/>
        </w:rPr>
        <w:t>When responding to this RFR, bidders should take note of the following provisions:</w:t>
      </w:r>
    </w:p>
    <w:p w14:paraId="5B1CD8B5" w14:textId="49D733B3" w:rsidR="00DA04A4" w:rsidRPr="009E7E46" w:rsidRDefault="00DA04A4" w:rsidP="00833604">
      <w:pPr>
        <w:ind w:left="1" w:firstLine="719"/>
        <w:rPr>
          <w:rFonts w:cstheme="minorHAnsi"/>
        </w:rPr>
      </w:pPr>
      <w:r w:rsidRPr="009E7E46">
        <w:rPr>
          <w:rFonts w:cstheme="minorHAnsi"/>
        </w:rPr>
        <w:t>a)</w:t>
      </w:r>
      <w:r w:rsidR="00833604">
        <w:rPr>
          <w:rFonts w:cstheme="minorHAnsi"/>
        </w:rPr>
        <w:t xml:space="preserve"> </w:t>
      </w:r>
      <w:r w:rsidRPr="009E7E46">
        <w:rPr>
          <w:rFonts w:cstheme="minorHAnsi"/>
        </w:rPr>
        <w:t>The MTRS reserves the right to request additional information from firms responding to this request.</w:t>
      </w:r>
    </w:p>
    <w:p w14:paraId="7CB289DE" w14:textId="5FE74360" w:rsidR="00DA04A4" w:rsidRPr="009E7E46" w:rsidRDefault="00DA04A4" w:rsidP="00833604">
      <w:pPr>
        <w:ind w:firstLine="720"/>
        <w:rPr>
          <w:rFonts w:cstheme="minorHAnsi"/>
        </w:rPr>
      </w:pPr>
      <w:r w:rsidRPr="009E7E46">
        <w:rPr>
          <w:rFonts w:cstheme="minorHAnsi"/>
        </w:rPr>
        <w:t xml:space="preserve">b) The MTRS reserves the right to reject </w:t>
      </w:r>
      <w:proofErr w:type="gramStart"/>
      <w:r w:rsidRPr="009E7E46">
        <w:rPr>
          <w:rFonts w:cstheme="minorHAnsi"/>
        </w:rPr>
        <w:t>any and all</w:t>
      </w:r>
      <w:proofErr w:type="gramEnd"/>
      <w:r w:rsidRPr="009E7E46">
        <w:rPr>
          <w:rFonts w:cstheme="minorHAnsi"/>
        </w:rPr>
        <w:t xml:space="preserve"> responses to this request, to waive any minor informality in a response, to request clarification of information from any firm responding, and to </w:t>
      </w:r>
      <w:proofErr w:type="gramStart"/>
      <w:r w:rsidRPr="009E7E46">
        <w:rPr>
          <w:rFonts w:cstheme="minorHAnsi"/>
        </w:rPr>
        <w:t>effect</w:t>
      </w:r>
      <w:proofErr w:type="gramEnd"/>
      <w:r w:rsidRPr="009E7E46">
        <w:rPr>
          <w:rFonts w:cstheme="minorHAnsi"/>
        </w:rPr>
        <w:t xml:space="preserve"> any agreement deemed by the MTRS to be in the Commonwealth’s best interest with one or more of the firms responding. The MTRS reserves the right to amend or cancel this RFR at any time.</w:t>
      </w:r>
    </w:p>
    <w:p w14:paraId="685FFBFD" w14:textId="1A121B2A" w:rsidR="00DA04A4" w:rsidRPr="009E7E46" w:rsidRDefault="00DA04A4" w:rsidP="00833604">
      <w:pPr>
        <w:ind w:firstLine="720"/>
        <w:rPr>
          <w:rFonts w:cstheme="minorHAnsi"/>
        </w:rPr>
      </w:pPr>
      <w:r w:rsidRPr="009E7E46">
        <w:rPr>
          <w:rFonts w:cstheme="minorHAnsi"/>
        </w:rPr>
        <w:t>c</w:t>
      </w:r>
      <w:r w:rsidR="00833604">
        <w:rPr>
          <w:rFonts w:cstheme="minorHAnsi"/>
        </w:rPr>
        <w:t xml:space="preserve">) </w:t>
      </w:r>
      <w:r w:rsidRPr="009E7E46">
        <w:rPr>
          <w:rFonts w:cstheme="minorHAnsi"/>
        </w:rPr>
        <w:t>All responses and their contents submitted in response to this RFR shall become the property of the MTRS and will not be returned to the bidder. Bidders are cautioned that ideas, techniques, information, etc., submitted as part of the bidder’s response may be used by the MTRS without separate payment to the bidder or subcontractors.</w:t>
      </w:r>
    </w:p>
    <w:p w14:paraId="4552F9F1" w14:textId="43A8D8E6" w:rsidR="00DA04A4" w:rsidRPr="009E7E46" w:rsidRDefault="00DA04A4" w:rsidP="00833604">
      <w:pPr>
        <w:ind w:firstLine="720"/>
        <w:rPr>
          <w:rFonts w:cstheme="minorHAnsi"/>
          <w:b/>
          <w:u w:val="single"/>
        </w:rPr>
      </w:pPr>
      <w:r w:rsidRPr="009E7E46">
        <w:rPr>
          <w:rFonts w:cstheme="minorHAnsi"/>
        </w:rPr>
        <w:lastRenderedPageBreak/>
        <w:t>d) The MTRS will not reimburse any firm for costs associated with the preparation or submission of any response to this request.</w:t>
      </w:r>
      <w:r w:rsidRPr="009E7E46">
        <w:rPr>
          <w:rFonts w:cstheme="minorHAnsi"/>
          <w:b/>
          <w:u w:val="single"/>
        </w:rPr>
        <w:t xml:space="preserve"> </w:t>
      </w:r>
    </w:p>
    <w:p w14:paraId="1B4B7502" w14:textId="77777777" w:rsidR="00DA04A4" w:rsidRPr="009E7E46" w:rsidRDefault="00DA04A4" w:rsidP="00DA04A4">
      <w:pPr>
        <w:rPr>
          <w:rFonts w:cstheme="minorHAnsi"/>
          <w:b/>
        </w:rPr>
      </w:pPr>
      <w:r w:rsidRPr="009E7E46">
        <w:rPr>
          <w:rFonts w:cstheme="minorHAnsi"/>
          <w:b/>
        </w:rPr>
        <w:t>Disqualification of proposals</w:t>
      </w:r>
    </w:p>
    <w:p w14:paraId="38D49B21" w14:textId="5692CE7C" w:rsidR="00DA04A4" w:rsidRPr="00833604" w:rsidRDefault="00DA04A4" w:rsidP="00833604">
      <w:pPr>
        <w:pStyle w:val="ListParagraph"/>
        <w:numPr>
          <w:ilvl w:val="1"/>
          <w:numId w:val="34"/>
        </w:numPr>
        <w:rPr>
          <w:rFonts w:cstheme="minorHAnsi"/>
          <w:b/>
        </w:rPr>
      </w:pPr>
      <w:r w:rsidRPr="00833604">
        <w:rPr>
          <w:rFonts w:cstheme="minorHAnsi"/>
          <w:b/>
        </w:rPr>
        <w:t xml:space="preserve"> Late proposals</w:t>
      </w:r>
    </w:p>
    <w:p w14:paraId="4F500CD1" w14:textId="0F584FB7" w:rsidR="00DA04A4" w:rsidRPr="009E7E46" w:rsidRDefault="00DA04A4" w:rsidP="7BCDBA1C">
      <w:r w:rsidRPr="7BCDBA1C">
        <w:t xml:space="preserve">The </w:t>
      </w:r>
      <w:proofErr w:type="spellStart"/>
      <w:r w:rsidRPr="7BCDBA1C">
        <w:t>CommBuys</w:t>
      </w:r>
      <w:proofErr w:type="spellEnd"/>
      <w:r w:rsidRPr="7BCDBA1C">
        <w:t xml:space="preserve"> system will NOT allow vendors to submit a response after the submission deadline (bid opening date/time). Vendors must allow themselves ample time to allow for any technical issues to be resolved when trying to submit a bid. Vendors must give themselves enough time to contact the </w:t>
      </w:r>
      <w:proofErr w:type="spellStart"/>
      <w:r w:rsidRPr="7BCDBA1C">
        <w:t>CommBuys</w:t>
      </w:r>
      <w:proofErr w:type="spellEnd"/>
      <w:r w:rsidRPr="7BCDBA1C">
        <w:t xml:space="preserve"> help desk for assistance when necessary. Proposals sent by email or any other method than through </w:t>
      </w:r>
      <w:proofErr w:type="spellStart"/>
      <w:r w:rsidRPr="7BCDBA1C">
        <w:t>CommBuys</w:t>
      </w:r>
      <w:proofErr w:type="spellEnd"/>
      <w:r w:rsidRPr="7BCDBA1C">
        <w:t xml:space="preserve"> for any reason shall be </w:t>
      </w:r>
      <w:r>
        <w:tab/>
      </w:r>
    </w:p>
    <w:p w14:paraId="4D0880DF" w14:textId="733927D6" w:rsidR="00DA04A4" w:rsidRPr="009E7E46" w:rsidRDefault="00DA04A4" w:rsidP="00833604">
      <w:pPr>
        <w:ind w:firstLine="720"/>
        <w:rPr>
          <w:rFonts w:cstheme="minorHAnsi"/>
          <w:b/>
        </w:rPr>
      </w:pPr>
      <w:r w:rsidRPr="00833604">
        <w:rPr>
          <w:rFonts w:cstheme="minorHAnsi"/>
          <w:b/>
          <w:bCs/>
        </w:rPr>
        <w:t>b)</w:t>
      </w:r>
      <w:r w:rsidRPr="009E7E46">
        <w:rPr>
          <w:rFonts w:cstheme="minorHAnsi"/>
        </w:rPr>
        <w:t xml:space="preserve"> </w:t>
      </w:r>
      <w:r w:rsidRPr="009E7E46">
        <w:rPr>
          <w:rFonts w:cstheme="minorHAnsi"/>
          <w:b/>
        </w:rPr>
        <w:t>Nonresponsive proposals</w:t>
      </w:r>
    </w:p>
    <w:p w14:paraId="5A44C7C6" w14:textId="77777777" w:rsidR="00DA04A4" w:rsidRPr="009E7E46" w:rsidRDefault="00DA04A4" w:rsidP="00DA04A4">
      <w:pPr>
        <w:rPr>
          <w:rFonts w:cstheme="minorHAnsi"/>
        </w:rPr>
      </w:pPr>
      <w:r w:rsidRPr="009E7E46">
        <w:rPr>
          <w:rFonts w:cstheme="minorHAnsi"/>
        </w:rPr>
        <w:t>Proposals which are not responsive or which fail to comply with mandatory requirements of the RFR shall be deemed nonresponsive and shall be disqualified. Nonresponsive proposals shall include, but not be limited to, those which fail to address or meet any mandatory item, and those submitted in insufficient number, or in incorrect format.</w:t>
      </w:r>
    </w:p>
    <w:p w14:paraId="1BB0CBD3" w14:textId="6ACFC38B" w:rsidR="00DA04A4" w:rsidRPr="00833604" w:rsidRDefault="00DA04A4" w:rsidP="00833604">
      <w:pPr>
        <w:ind w:firstLine="720"/>
        <w:rPr>
          <w:rFonts w:cstheme="minorHAnsi"/>
          <w:b/>
          <w:bCs/>
        </w:rPr>
      </w:pPr>
      <w:r w:rsidRPr="00833604">
        <w:rPr>
          <w:rFonts w:cstheme="minorHAnsi"/>
          <w:b/>
          <w:bCs/>
        </w:rPr>
        <w:t>c) Collusion</w:t>
      </w:r>
    </w:p>
    <w:p w14:paraId="68882FC6" w14:textId="77777777" w:rsidR="00DA04A4" w:rsidRPr="009E7E46" w:rsidRDefault="00DA04A4" w:rsidP="00DA04A4">
      <w:pPr>
        <w:rPr>
          <w:rFonts w:cstheme="minorHAnsi"/>
        </w:rPr>
      </w:pPr>
      <w:r w:rsidRPr="009E7E46">
        <w:rPr>
          <w:rFonts w:cstheme="minorHAnsi"/>
        </w:rPr>
        <w:t>Collusion by two or more bidders agreeing to act in a manner intended to avoid or frustrate fair and open competition is prohibited and shall be grounds for rejection or disqualification of a proposal or termination of this contract.</w:t>
      </w:r>
    </w:p>
    <w:p w14:paraId="4B9D9BC4" w14:textId="3F8D9179" w:rsidR="00DA04A4" w:rsidRPr="009E7E46" w:rsidRDefault="00DA04A4" w:rsidP="00833604">
      <w:pPr>
        <w:ind w:firstLine="720"/>
        <w:rPr>
          <w:rFonts w:cstheme="minorHAnsi"/>
        </w:rPr>
      </w:pPr>
      <w:r w:rsidRPr="00833604">
        <w:rPr>
          <w:rFonts w:cstheme="minorHAnsi"/>
          <w:b/>
          <w:bCs/>
        </w:rPr>
        <w:t>d) Debarred</w:t>
      </w:r>
      <w:r w:rsidRPr="009E7E46">
        <w:rPr>
          <w:rFonts w:cstheme="minorHAnsi"/>
          <w:b/>
        </w:rPr>
        <w:t xml:space="preserve"> bidders or subcontractors</w:t>
      </w:r>
    </w:p>
    <w:p w14:paraId="786D8A10" w14:textId="77777777" w:rsidR="00DA04A4" w:rsidRPr="009E7E46" w:rsidRDefault="00DA04A4" w:rsidP="00DA04A4">
      <w:pPr>
        <w:rPr>
          <w:rFonts w:cstheme="minorHAnsi"/>
        </w:rPr>
      </w:pPr>
      <w:r w:rsidRPr="009E7E46">
        <w:rPr>
          <w:rFonts w:cstheme="minorHAnsi"/>
        </w:rPr>
        <w:t>A bidder who is currently subject to any Commonwealth or federal debarment order or determination, shall not be considered for evaluation by the PMT. If a bidder’s proposal is dependent upon the services of a named subcontractor and the disqualification of this named subcontractor would materially alter the proposal, then that proposal shall be deemed unresponsive if the named subcontractor is found to be debarred. Proposals that indicate that subcontractors will be used but do not rely on any specifically named subcontractor shall not be deemed unresponsive if the disqualification of a proposed subcontractor will not materially alter the proposal.</w:t>
      </w:r>
    </w:p>
    <w:p w14:paraId="4811EACB" w14:textId="158B8A0B" w:rsidR="002E25B0" w:rsidRPr="009E7E46" w:rsidRDefault="002E25B0" w:rsidP="005D66D9">
      <w:pPr>
        <w:numPr>
          <w:ilvl w:val="0"/>
          <w:numId w:val="2"/>
        </w:numPr>
        <w:tabs>
          <w:tab w:val="left" w:pos="360"/>
        </w:tabs>
        <w:rPr>
          <w:rFonts w:cstheme="minorHAnsi"/>
          <w:b/>
          <w:u w:val="single"/>
        </w:rPr>
      </w:pPr>
      <w:r w:rsidRPr="009E7E46">
        <w:rPr>
          <w:rFonts w:cstheme="minorHAnsi"/>
          <w:b/>
          <w:u w:val="single"/>
        </w:rPr>
        <w:t>Estimated Procurement Calendar</w:t>
      </w:r>
    </w:p>
    <w:p w14:paraId="4E189E88" w14:textId="77777777" w:rsidR="00DA04A4" w:rsidRPr="009E7E46" w:rsidRDefault="00DA04A4" w:rsidP="00DA04A4">
      <w:pPr>
        <w:rPr>
          <w:rFonts w:cstheme="minorHAnsi"/>
        </w:rPr>
      </w:pPr>
      <w:r w:rsidRPr="009E7E46">
        <w:rPr>
          <w:rFonts w:cstheme="minorHAnsi"/>
        </w:rPr>
        <w:t>The following is the tentative time schedule for the MTRS’s search for a vendor to provide election services. All dates are subject to modification by the MTRS with notice.</w:t>
      </w:r>
    </w:p>
    <w:tbl>
      <w:tblPr>
        <w:tblW w:w="8426" w:type="dxa"/>
        <w:tblInd w:w="9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Caption w:val="Estimated Procurement Calendar"/>
      </w:tblPr>
      <w:tblGrid>
        <w:gridCol w:w="3915"/>
        <w:gridCol w:w="2305"/>
        <w:gridCol w:w="2206"/>
      </w:tblGrid>
      <w:tr w:rsidR="00DA04A4" w:rsidRPr="009E7E46" w14:paraId="66F9E79E" w14:textId="77777777" w:rsidTr="7BCDBA1C">
        <w:trPr>
          <w:trHeight w:val="300"/>
          <w:tblHeader/>
        </w:trPr>
        <w:tc>
          <w:tcPr>
            <w:tcW w:w="3915" w:type="dxa"/>
            <w:shd w:val="clear" w:color="auto" w:fill="C6D9F1" w:themeFill="text2" w:themeFillTint="33"/>
            <w:vAlign w:val="center"/>
          </w:tcPr>
          <w:p w14:paraId="2186A658" w14:textId="77777777" w:rsidR="00DA04A4" w:rsidRPr="009E7E46" w:rsidRDefault="00DA04A4" w:rsidP="00542666">
            <w:pPr>
              <w:rPr>
                <w:rFonts w:cstheme="minorHAnsi"/>
                <w:b/>
                <w:bCs/>
              </w:rPr>
            </w:pPr>
            <w:r w:rsidRPr="009E7E46">
              <w:rPr>
                <w:rFonts w:cstheme="minorHAnsi"/>
                <w:b/>
                <w:bCs/>
              </w:rPr>
              <w:lastRenderedPageBreak/>
              <w:t>Procurement Activity</w:t>
            </w:r>
          </w:p>
        </w:tc>
        <w:tc>
          <w:tcPr>
            <w:tcW w:w="2305" w:type="dxa"/>
            <w:shd w:val="clear" w:color="auto" w:fill="C6D9F1" w:themeFill="text2" w:themeFillTint="33"/>
            <w:vAlign w:val="center"/>
          </w:tcPr>
          <w:p w14:paraId="45A836C4" w14:textId="77777777" w:rsidR="00DA04A4" w:rsidRPr="009E7E46" w:rsidRDefault="00DA04A4" w:rsidP="00542666">
            <w:pPr>
              <w:rPr>
                <w:rFonts w:cstheme="minorHAnsi"/>
                <w:b/>
                <w:bCs/>
              </w:rPr>
            </w:pPr>
            <w:r w:rsidRPr="009E7E46">
              <w:rPr>
                <w:rFonts w:cstheme="minorHAnsi"/>
                <w:b/>
                <w:bCs/>
              </w:rPr>
              <w:t>Date</w:t>
            </w:r>
          </w:p>
        </w:tc>
        <w:tc>
          <w:tcPr>
            <w:tcW w:w="2206" w:type="dxa"/>
            <w:shd w:val="clear" w:color="auto" w:fill="C6D9F1" w:themeFill="text2" w:themeFillTint="33"/>
            <w:vAlign w:val="center"/>
          </w:tcPr>
          <w:p w14:paraId="6149CAE7" w14:textId="77777777" w:rsidR="00DA04A4" w:rsidRPr="009E7E46" w:rsidRDefault="00DA04A4" w:rsidP="00542666">
            <w:pPr>
              <w:rPr>
                <w:rFonts w:cstheme="minorHAnsi"/>
                <w:b/>
                <w:bCs/>
              </w:rPr>
            </w:pPr>
            <w:r w:rsidRPr="009E7E46">
              <w:rPr>
                <w:rFonts w:cstheme="minorHAnsi"/>
                <w:b/>
                <w:bCs/>
              </w:rPr>
              <w:t>Time</w:t>
            </w:r>
          </w:p>
        </w:tc>
      </w:tr>
      <w:tr w:rsidR="00DA04A4" w:rsidRPr="009E7E46" w14:paraId="4C67C758" w14:textId="77777777" w:rsidTr="7BCDBA1C">
        <w:trPr>
          <w:trHeight w:val="300"/>
          <w:tblHeader/>
        </w:trPr>
        <w:tc>
          <w:tcPr>
            <w:tcW w:w="3915" w:type="dxa"/>
          </w:tcPr>
          <w:p w14:paraId="1C37813A" w14:textId="77777777" w:rsidR="00DA04A4" w:rsidRPr="009E7E46" w:rsidRDefault="00DA04A4" w:rsidP="00542666">
            <w:pPr>
              <w:rPr>
                <w:rFonts w:cstheme="minorHAnsi"/>
                <w:b/>
              </w:rPr>
            </w:pPr>
            <w:r w:rsidRPr="009E7E46">
              <w:rPr>
                <w:rFonts w:cstheme="minorHAnsi"/>
                <w:b/>
              </w:rPr>
              <w:t>Issuance of RFR</w:t>
            </w:r>
          </w:p>
        </w:tc>
        <w:tc>
          <w:tcPr>
            <w:tcW w:w="2305" w:type="dxa"/>
            <w:shd w:val="clear" w:color="auto" w:fill="DAE8F8"/>
          </w:tcPr>
          <w:p w14:paraId="186545F8" w14:textId="73D119F4" w:rsidR="00DA04A4" w:rsidRPr="009E7E46" w:rsidRDefault="007420F4" w:rsidP="7BCDBA1C">
            <w:pPr>
              <w:rPr>
                <w:b/>
                <w:bCs/>
              </w:rPr>
            </w:pPr>
            <w:r w:rsidRPr="7BCDBA1C">
              <w:rPr>
                <w:b/>
                <w:bCs/>
              </w:rPr>
              <w:t>6/</w:t>
            </w:r>
            <w:r w:rsidR="022F68DF" w:rsidRPr="7BCDBA1C">
              <w:rPr>
                <w:b/>
                <w:bCs/>
              </w:rPr>
              <w:t>23</w:t>
            </w:r>
            <w:r w:rsidRPr="7BCDBA1C">
              <w:rPr>
                <w:b/>
                <w:bCs/>
              </w:rPr>
              <w:t>/2026</w:t>
            </w:r>
          </w:p>
        </w:tc>
        <w:tc>
          <w:tcPr>
            <w:tcW w:w="2206" w:type="dxa"/>
          </w:tcPr>
          <w:p w14:paraId="003A01E8" w14:textId="77777777" w:rsidR="00DA04A4" w:rsidRPr="009E7E46" w:rsidRDefault="00DA04A4" w:rsidP="00542666">
            <w:pPr>
              <w:rPr>
                <w:rFonts w:cstheme="minorHAnsi"/>
                <w:b/>
                <w:bCs/>
              </w:rPr>
            </w:pPr>
          </w:p>
        </w:tc>
      </w:tr>
      <w:tr w:rsidR="00DA04A4" w:rsidRPr="009E7E46" w14:paraId="034BE30B" w14:textId="77777777" w:rsidTr="7BCDBA1C">
        <w:trPr>
          <w:trHeight w:val="300"/>
          <w:tblHeader/>
        </w:trPr>
        <w:tc>
          <w:tcPr>
            <w:tcW w:w="3915" w:type="dxa"/>
          </w:tcPr>
          <w:p w14:paraId="44575F4D" w14:textId="77777777" w:rsidR="00DA04A4" w:rsidRPr="009E7E46" w:rsidRDefault="00DA04A4" w:rsidP="00542666">
            <w:pPr>
              <w:rPr>
                <w:rFonts w:cstheme="minorHAnsi"/>
                <w:b/>
              </w:rPr>
            </w:pPr>
            <w:r w:rsidRPr="009E7E46">
              <w:rPr>
                <w:rFonts w:cstheme="minorHAnsi"/>
                <w:b/>
                <w:bCs/>
              </w:rPr>
              <w:t xml:space="preserve">Deadline for submission of questions through COMMBUYS “Bid Q&amp;A” </w:t>
            </w:r>
          </w:p>
        </w:tc>
        <w:tc>
          <w:tcPr>
            <w:tcW w:w="2305" w:type="dxa"/>
            <w:shd w:val="clear" w:color="auto" w:fill="DAE8F8"/>
          </w:tcPr>
          <w:p w14:paraId="66EFD726" w14:textId="03EF70E0" w:rsidR="00DA04A4" w:rsidRPr="009E7E46" w:rsidRDefault="7AC6DD5E" w:rsidP="7BCDBA1C">
            <w:pPr>
              <w:rPr>
                <w:b/>
                <w:bCs/>
              </w:rPr>
            </w:pPr>
            <w:r w:rsidRPr="7BCDBA1C">
              <w:rPr>
                <w:b/>
                <w:bCs/>
              </w:rPr>
              <w:t>6/</w:t>
            </w:r>
            <w:r w:rsidR="132E3253" w:rsidRPr="7BCDBA1C">
              <w:rPr>
                <w:b/>
                <w:bCs/>
              </w:rPr>
              <w:t>30</w:t>
            </w:r>
            <w:r w:rsidRPr="7BCDBA1C">
              <w:rPr>
                <w:b/>
                <w:bCs/>
              </w:rPr>
              <w:t>/2026</w:t>
            </w:r>
          </w:p>
        </w:tc>
        <w:tc>
          <w:tcPr>
            <w:tcW w:w="2206" w:type="dxa"/>
          </w:tcPr>
          <w:p w14:paraId="1A1DC644" w14:textId="77777777" w:rsidR="00DA04A4" w:rsidRPr="009E7E46" w:rsidRDefault="00DA04A4" w:rsidP="00542666">
            <w:pPr>
              <w:rPr>
                <w:rFonts w:cstheme="minorHAnsi"/>
                <w:b/>
                <w:bCs/>
              </w:rPr>
            </w:pPr>
            <w:r w:rsidRPr="009E7E46">
              <w:rPr>
                <w:rFonts w:cstheme="minorHAnsi"/>
                <w:b/>
                <w:bCs/>
              </w:rPr>
              <w:t>4:00 PM EST</w:t>
            </w:r>
          </w:p>
        </w:tc>
      </w:tr>
      <w:tr w:rsidR="00DA04A4" w:rsidRPr="009E7E46" w14:paraId="565B2A93" w14:textId="77777777" w:rsidTr="7BCDBA1C">
        <w:trPr>
          <w:trHeight w:val="300"/>
          <w:tblHeader/>
        </w:trPr>
        <w:tc>
          <w:tcPr>
            <w:tcW w:w="3915" w:type="dxa"/>
          </w:tcPr>
          <w:p w14:paraId="1151C34A" w14:textId="77777777" w:rsidR="00DA04A4" w:rsidRPr="009E7E46" w:rsidRDefault="00DA04A4" w:rsidP="00542666">
            <w:pPr>
              <w:rPr>
                <w:rFonts w:cstheme="minorHAnsi"/>
                <w:b/>
              </w:rPr>
            </w:pPr>
            <w:r w:rsidRPr="009E7E46">
              <w:rPr>
                <w:rFonts w:cstheme="minorHAnsi"/>
                <w:b/>
              </w:rPr>
              <w:t>Target Q&amp;A posting date</w:t>
            </w:r>
          </w:p>
        </w:tc>
        <w:tc>
          <w:tcPr>
            <w:tcW w:w="2305" w:type="dxa"/>
            <w:shd w:val="clear" w:color="auto" w:fill="DAE8F8"/>
          </w:tcPr>
          <w:p w14:paraId="08BD9A65" w14:textId="2E9B84CA" w:rsidR="00DA04A4" w:rsidRPr="009E7E46" w:rsidRDefault="5CF8AC6B" w:rsidP="7BCDBA1C">
            <w:pPr>
              <w:rPr>
                <w:b/>
                <w:bCs/>
              </w:rPr>
            </w:pPr>
            <w:r w:rsidRPr="7BCDBA1C">
              <w:rPr>
                <w:b/>
                <w:bCs/>
              </w:rPr>
              <w:t>7/3/20</w:t>
            </w:r>
            <w:r w:rsidR="121C2B47" w:rsidRPr="7BCDBA1C">
              <w:rPr>
                <w:b/>
                <w:bCs/>
              </w:rPr>
              <w:t>26</w:t>
            </w:r>
          </w:p>
        </w:tc>
        <w:tc>
          <w:tcPr>
            <w:tcW w:w="2206" w:type="dxa"/>
          </w:tcPr>
          <w:p w14:paraId="6CD8DB1F" w14:textId="1F6355E9" w:rsidR="00DA04A4" w:rsidRPr="009E7E46" w:rsidRDefault="000F1FB0" w:rsidP="00542666">
            <w:pPr>
              <w:rPr>
                <w:rFonts w:cstheme="minorHAnsi"/>
                <w:b/>
                <w:bCs/>
              </w:rPr>
            </w:pPr>
            <w:r w:rsidRPr="009E7E46">
              <w:rPr>
                <w:rFonts w:cstheme="minorHAnsi"/>
                <w:b/>
                <w:bCs/>
              </w:rPr>
              <w:t>4:00 PM EST</w:t>
            </w:r>
          </w:p>
        </w:tc>
      </w:tr>
      <w:tr w:rsidR="00DA04A4" w:rsidRPr="009E7E46" w14:paraId="5DA35F59" w14:textId="77777777" w:rsidTr="7BCDBA1C">
        <w:trPr>
          <w:trHeight w:val="300"/>
          <w:tblHeader/>
        </w:trPr>
        <w:tc>
          <w:tcPr>
            <w:tcW w:w="3915" w:type="dxa"/>
          </w:tcPr>
          <w:p w14:paraId="027D1C0D" w14:textId="77777777" w:rsidR="00DA04A4" w:rsidRPr="009E7E46" w:rsidRDefault="00DA04A4" w:rsidP="00542666">
            <w:pPr>
              <w:rPr>
                <w:rFonts w:cstheme="minorHAnsi"/>
                <w:b/>
              </w:rPr>
            </w:pPr>
            <w:r w:rsidRPr="009E7E46">
              <w:rPr>
                <w:rFonts w:cstheme="minorHAnsi"/>
                <w:b/>
              </w:rPr>
              <w:t>Deadline for all amendments to the bid</w:t>
            </w:r>
          </w:p>
        </w:tc>
        <w:tc>
          <w:tcPr>
            <w:tcW w:w="2305" w:type="dxa"/>
            <w:shd w:val="clear" w:color="auto" w:fill="DAE8F8"/>
          </w:tcPr>
          <w:p w14:paraId="14A9DF9D" w14:textId="79F383A8" w:rsidR="00DA04A4" w:rsidRPr="009E7E46" w:rsidRDefault="4571AC38" w:rsidP="7BCDBA1C">
            <w:pPr>
              <w:rPr>
                <w:b/>
                <w:bCs/>
              </w:rPr>
            </w:pPr>
            <w:r w:rsidRPr="7BCDBA1C">
              <w:rPr>
                <w:b/>
                <w:bCs/>
              </w:rPr>
              <w:t>7/7</w:t>
            </w:r>
            <w:r w:rsidR="63406FE0" w:rsidRPr="7BCDBA1C">
              <w:rPr>
                <w:b/>
                <w:bCs/>
              </w:rPr>
              <w:t>/2026</w:t>
            </w:r>
          </w:p>
        </w:tc>
        <w:tc>
          <w:tcPr>
            <w:tcW w:w="2206" w:type="dxa"/>
          </w:tcPr>
          <w:p w14:paraId="53F4490D" w14:textId="40E39BBE" w:rsidR="00DA04A4" w:rsidRPr="009E7E46" w:rsidRDefault="000F1FB0" w:rsidP="00542666">
            <w:pPr>
              <w:rPr>
                <w:rFonts w:cstheme="minorHAnsi"/>
                <w:b/>
                <w:bCs/>
              </w:rPr>
            </w:pPr>
            <w:r w:rsidRPr="009E7E46">
              <w:rPr>
                <w:rFonts w:cstheme="minorHAnsi"/>
                <w:b/>
                <w:bCs/>
              </w:rPr>
              <w:t>4:00 PM EST</w:t>
            </w:r>
          </w:p>
        </w:tc>
      </w:tr>
      <w:tr w:rsidR="00DA04A4" w:rsidRPr="009E7E46" w14:paraId="0615A129" w14:textId="77777777" w:rsidTr="7BCDBA1C">
        <w:trPr>
          <w:trHeight w:val="300"/>
          <w:tblHeader/>
        </w:trPr>
        <w:tc>
          <w:tcPr>
            <w:tcW w:w="3915" w:type="dxa"/>
          </w:tcPr>
          <w:p w14:paraId="5F8DBB30" w14:textId="77777777" w:rsidR="00DA04A4" w:rsidRPr="009E7E46" w:rsidRDefault="00DA04A4" w:rsidP="7BCDBA1C">
            <w:pPr>
              <w:rPr>
                <w:b/>
                <w:bCs/>
              </w:rPr>
            </w:pPr>
            <w:r w:rsidRPr="7BCDBA1C">
              <w:rPr>
                <w:b/>
                <w:bCs/>
              </w:rPr>
              <w:t xml:space="preserve">Deadline for submitting bids  </w:t>
            </w:r>
            <w:r>
              <w:br/>
            </w:r>
            <w:r w:rsidRPr="7BCDBA1C">
              <w:rPr>
                <w:b/>
                <w:bCs/>
              </w:rPr>
              <w:t>[Quotes (Bid Responses) Deadline]</w:t>
            </w:r>
          </w:p>
        </w:tc>
        <w:tc>
          <w:tcPr>
            <w:tcW w:w="2305" w:type="dxa"/>
            <w:shd w:val="clear" w:color="auto" w:fill="DAE8F8"/>
          </w:tcPr>
          <w:p w14:paraId="5B5302D1" w14:textId="25A9D33D" w:rsidR="00DA04A4" w:rsidRPr="009E7E46" w:rsidRDefault="1407975C" w:rsidP="7BCDBA1C">
            <w:pPr>
              <w:rPr>
                <w:b/>
                <w:bCs/>
              </w:rPr>
            </w:pPr>
            <w:r w:rsidRPr="7BCDBA1C">
              <w:rPr>
                <w:b/>
                <w:bCs/>
              </w:rPr>
              <w:t>7</w:t>
            </w:r>
            <w:r w:rsidR="352EC57B" w:rsidRPr="7BCDBA1C">
              <w:rPr>
                <w:b/>
                <w:bCs/>
              </w:rPr>
              <w:t>/</w:t>
            </w:r>
            <w:r w:rsidR="453589E2" w:rsidRPr="7BCDBA1C">
              <w:rPr>
                <w:b/>
                <w:bCs/>
              </w:rPr>
              <w:t>10</w:t>
            </w:r>
            <w:r w:rsidR="352EC57B" w:rsidRPr="7BCDBA1C">
              <w:rPr>
                <w:b/>
                <w:bCs/>
              </w:rPr>
              <w:t>/2026</w:t>
            </w:r>
          </w:p>
        </w:tc>
        <w:tc>
          <w:tcPr>
            <w:tcW w:w="2206" w:type="dxa"/>
          </w:tcPr>
          <w:p w14:paraId="1A9FF8B9" w14:textId="77777777" w:rsidR="00DA04A4" w:rsidRPr="009E7E46" w:rsidRDefault="00DA04A4" w:rsidP="00542666">
            <w:pPr>
              <w:rPr>
                <w:rFonts w:cstheme="minorHAnsi"/>
                <w:b/>
                <w:bCs/>
              </w:rPr>
            </w:pPr>
            <w:r w:rsidRPr="009E7E46">
              <w:rPr>
                <w:rFonts w:cstheme="minorHAnsi"/>
                <w:b/>
                <w:bCs/>
              </w:rPr>
              <w:t>4:00 PM EST</w:t>
            </w:r>
          </w:p>
        </w:tc>
      </w:tr>
      <w:tr w:rsidR="00DA04A4" w:rsidRPr="009E7E46" w14:paraId="6C67BAC9" w14:textId="77777777" w:rsidTr="7BCDBA1C">
        <w:trPr>
          <w:trHeight w:val="300"/>
          <w:tblHeader/>
        </w:trPr>
        <w:tc>
          <w:tcPr>
            <w:tcW w:w="3915" w:type="dxa"/>
          </w:tcPr>
          <w:p w14:paraId="06D44E1B" w14:textId="77777777" w:rsidR="00DA04A4" w:rsidRPr="009E7E46" w:rsidRDefault="00DA04A4" w:rsidP="00542666">
            <w:pPr>
              <w:rPr>
                <w:rFonts w:cstheme="minorHAnsi"/>
                <w:b/>
              </w:rPr>
            </w:pPr>
            <w:r w:rsidRPr="009E7E46">
              <w:rPr>
                <w:rFonts w:cstheme="minorHAnsi"/>
                <w:b/>
              </w:rPr>
              <w:t>Notification of Successful Bidder</w:t>
            </w:r>
          </w:p>
        </w:tc>
        <w:tc>
          <w:tcPr>
            <w:tcW w:w="2305" w:type="dxa"/>
            <w:shd w:val="clear" w:color="auto" w:fill="DAE8F8"/>
          </w:tcPr>
          <w:p w14:paraId="19C51BBB" w14:textId="01B966D8" w:rsidR="00DA04A4" w:rsidRPr="009E7E46" w:rsidRDefault="75F19B2A" w:rsidP="7BCDBA1C">
            <w:pPr>
              <w:rPr>
                <w:b/>
                <w:bCs/>
              </w:rPr>
            </w:pPr>
            <w:r w:rsidRPr="7BCDBA1C">
              <w:rPr>
                <w:b/>
                <w:bCs/>
              </w:rPr>
              <w:t>7/13</w:t>
            </w:r>
            <w:r w:rsidR="56BD2F69" w:rsidRPr="7BCDBA1C">
              <w:rPr>
                <w:b/>
                <w:bCs/>
              </w:rPr>
              <w:t>/2026</w:t>
            </w:r>
          </w:p>
        </w:tc>
        <w:tc>
          <w:tcPr>
            <w:tcW w:w="2206" w:type="dxa"/>
            <w:shd w:val="clear" w:color="auto" w:fill="A6A6A6" w:themeFill="background1" w:themeFillShade="A6"/>
          </w:tcPr>
          <w:p w14:paraId="39C59812" w14:textId="77777777" w:rsidR="00DA04A4" w:rsidRPr="009E7E46" w:rsidRDefault="00DA04A4" w:rsidP="00542666">
            <w:pPr>
              <w:rPr>
                <w:rFonts w:cstheme="minorHAnsi"/>
                <w:b/>
                <w:bCs/>
              </w:rPr>
            </w:pPr>
          </w:p>
        </w:tc>
      </w:tr>
      <w:tr w:rsidR="00DA04A4" w:rsidRPr="009E7E46" w14:paraId="41CFCD70" w14:textId="77777777" w:rsidTr="7BCDBA1C">
        <w:trPr>
          <w:trHeight w:val="300"/>
          <w:tblHeader/>
        </w:trPr>
        <w:tc>
          <w:tcPr>
            <w:tcW w:w="3915" w:type="dxa"/>
          </w:tcPr>
          <w:p w14:paraId="62759F76" w14:textId="77777777" w:rsidR="00DA04A4" w:rsidRPr="009E7E46" w:rsidRDefault="00DA04A4" w:rsidP="00542666">
            <w:pPr>
              <w:rPr>
                <w:rFonts w:cstheme="minorHAnsi"/>
              </w:rPr>
            </w:pPr>
            <w:r w:rsidRPr="009E7E46">
              <w:rPr>
                <w:rFonts w:cstheme="minorHAnsi"/>
                <w:b/>
                <w:bCs/>
              </w:rPr>
              <w:t>Estimated Contract Start Date</w:t>
            </w:r>
          </w:p>
        </w:tc>
        <w:tc>
          <w:tcPr>
            <w:tcW w:w="2305" w:type="dxa"/>
            <w:shd w:val="clear" w:color="auto" w:fill="DAE8F8"/>
          </w:tcPr>
          <w:p w14:paraId="5573682E" w14:textId="2DC57C87" w:rsidR="00DA04A4" w:rsidRPr="009E7E46" w:rsidRDefault="0B35904B" w:rsidP="7BCDBA1C">
            <w:pPr>
              <w:rPr>
                <w:b/>
                <w:bCs/>
              </w:rPr>
            </w:pPr>
            <w:r w:rsidRPr="7BCDBA1C">
              <w:rPr>
                <w:b/>
                <w:bCs/>
              </w:rPr>
              <w:t>7/17</w:t>
            </w:r>
            <w:r w:rsidR="19353554" w:rsidRPr="7BCDBA1C">
              <w:rPr>
                <w:b/>
                <w:bCs/>
              </w:rPr>
              <w:t>/2026</w:t>
            </w:r>
          </w:p>
        </w:tc>
        <w:tc>
          <w:tcPr>
            <w:tcW w:w="2206" w:type="dxa"/>
            <w:shd w:val="clear" w:color="auto" w:fill="A6A6A6" w:themeFill="background1" w:themeFillShade="A6"/>
          </w:tcPr>
          <w:p w14:paraId="47707F48" w14:textId="77777777" w:rsidR="00DA04A4" w:rsidRPr="009E7E46" w:rsidRDefault="00DA04A4" w:rsidP="00542666">
            <w:pPr>
              <w:rPr>
                <w:rFonts w:cstheme="minorHAnsi"/>
                <w:b/>
                <w:bCs/>
              </w:rPr>
            </w:pPr>
          </w:p>
        </w:tc>
      </w:tr>
      <w:tr w:rsidR="00DA04A4" w:rsidRPr="009E7E46" w14:paraId="756EB79D" w14:textId="77777777" w:rsidTr="7BCDBA1C">
        <w:trPr>
          <w:trHeight w:val="300"/>
          <w:tblHeader/>
        </w:trPr>
        <w:tc>
          <w:tcPr>
            <w:tcW w:w="3915" w:type="dxa"/>
          </w:tcPr>
          <w:p w14:paraId="5C092B2F" w14:textId="11113065" w:rsidR="00DA04A4" w:rsidRPr="009E7E46" w:rsidRDefault="32C55133" w:rsidP="7BCDBA1C">
            <w:pPr>
              <w:rPr>
                <w:b/>
                <w:bCs/>
              </w:rPr>
            </w:pPr>
            <w:r w:rsidRPr="7BCDBA1C">
              <w:rPr>
                <w:b/>
                <w:bCs/>
              </w:rPr>
              <w:t xml:space="preserve">Enrollment opportunity </w:t>
            </w:r>
            <w:r w:rsidR="00DA04A4" w:rsidRPr="7BCDBA1C">
              <w:rPr>
                <w:b/>
                <w:bCs/>
              </w:rPr>
              <w:t>mailed*</w:t>
            </w:r>
          </w:p>
        </w:tc>
        <w:tc>
          <w:tcPr>
            <w:tcW w:w="2305" w:type="dxa"/>
            <w:shd w:val="clear" w:color="auto" w:fill="DAE8F8"/>
          </w:tcPr>
          <w:p w14:paraId="66CAA0AF" w14:textId="6DCC86E2" w:rsidR="00DA04A4" w:rsidRPr="009E7E46" w:rsidRDefault="7EC2AF8D" w:rsidP="7BCDBA1C">
            <w:pPr>
              <w:rPr>
                <w:b/>
                <w:bCs/>
              </w:rPr>
            </w:pPr>
            <w:r w:rsidRPr="7BCDBA1C">
              <w:rPr>
                <w:b/>
                <w:bCs/>
              </w:rPr>
              <w:t>Between 8/1/2026* - 9/8/202</w:t>
            </w:r>
          </w:p>
        </w:tc>
        <w:tc>
          <w:tcPr>
            <w:tcW w:w="2206" w:type="dxa"/>
            <w:shd w:val="clear" w:color="auto" w:fill="A6A6A6" w:themeFill="background1" w:themeFillShade="A6"/>
          </w:tcPr>
          <w:p w14:paraId="06834806" w14:textId="4C9A9EBB" w:rsidR="00DA04A4" w:rsidRPr="009E7E46" w:rsidRDefault="74F52876" w:rsidP="7BCDBA1C">
            <w:pPr>
              <w:rPr>
                <w:b/>
                <w:bCs/>
              </w:rPr>
            </w:pPr>
            <w:r w:rsidRPr="7BCDBA1C">
              <w:rPr>
                <w:b/>
                <w:bCs/>
              </w:rPr>
              <w:t>Please see comment</w:t>
            </w:r>
          </w:p>
        </w:tc>
      </w:tr>
      <w:tr w:rsidR="00DA04A4" w:rsidRPr="009E7E46" w14:paraId="607A4568" w14:textId="77777777" w:rsidTr="7BCDBA1C">
        <w:trPr>
          <w:trHeight w:val="300"/>
          <w:tblHeader/>
        </w:trPr>
        <w:tc>
          <w:tcPr>
            <w:tcW w:w="3915" w:type="dxa"/>
          </w:tcPr>
          <w:p w14:paraId="3386ED09" w14:textId="784F0054" w:rsidR="00DA04A4" w:rsidRPr="009E7E46" w:rsidRDefault="647CE28E" w:rsidP="7BCDBA1C">
            <w:pPr>
              <w:rPr>
                <w:b/>
                <w:bCs/>
              </w:rPr>
            </w:pPr>
            <w:r w:rsidRPr="7BCDBA1C">
              <w:rPr>
                <w:b/>
                <w:bCs/>
              </w:rPr>
              <w:t xml:space="preserve">Enrollment </w:t>
            </w:r>
            <w:r w:rsidR="00DA04A4" w:rsidRPr="7BCDBA1C">
              <w:rPr>
                <w:b/>
                <w:bCs/>
              </w:rPr>
              <w:t>begins</w:t>
            </w:r>
          </w:p>
        </w:tc>
        <w:tc>
          <w:tcPr>
            <w:tcW w:w="2305" w:type="dxa"/>
            <w:shd w:val="clear" w:color="auto" w:fill="DAE8F8"/>
          </w:tcPr>
          <w:p w14:paraId="5A40346E" w14:textId="43CA78F7" w:rsidR="00DA04A4" w:rsidRPr="009E7E46" w:rsidRDefault="77B821FD" w:rsidP="7BCDBA1C">
            <w:pPr>
              <w:rPr>
                <w:b/>
                <w:bCs/>
              </w:rPr>
            </w:pPr>
            <w:r w:rsidRPr="7BCDBA1C">
              <w:rPr>
                <w:b/>
                <w:bCs/>
              </w:rPr>
              <w:t>Between</w:t>
            </w:r>
            <w:r w:rsidR="3EA460A9" w:rsidRPr="7BCDBA1C">
              <w:rPr>
                <w:b/>
                <w:bCs/>
              </w:rPr>
              <w:t xml:space="preserve"> </w:t>
            </w:r>
            <w:r w:rsidR="4FBB0C5B" w:rsidRPr="7BCDBA1C">
              <w:rPr>
                <w:b/>
                <w:bCs/>
              </w:rPr>
              <w:t>8/1/2026*</w:t>
            </w:r>
            <w:r w:rsidR="2ED12DCD" w:rsidRPr="7BCDBA1C">
              <w:rPr>
                <w:b/>
                <w:bCs/>
              </w:rPr>
              <w:t xml:space="preserve"> - 9/8/2026</w:t>
            </w:r>
          </w:p>
        </w:tc>
        <w:tc>
          <w:tcPr>
            <w:tcW w:w="2206" w:type="dxa"/>
            <w:shd w:val="clear" w:color="auto" w:fill="A6A6A6" w:themeFill="background1" w:themeFillShade="A6"/>
          </w:tcPr>
          <w:p w14:paraId="6C2848B5" w14:textId="77777777" w:rsidR="00DA04A4" w:rsidRPr="009E7E46" w:rsidRDefault="00DA04A4" w:rsidP="00542666">
            <w:pPr>
              <w:rPr>
                <w:rFonts w:cstheme="minorHAnsi"/>
                <w:b/>
                <w:bCs/>
              </w:rPr>
            </w:pPr>
          </w:p>
        </w:tc>
      </w:tr>
      <w:tr w:rsidR="00DA04A4" w:rsidRPr="009E7E46" w14:paraId="2A2C5660" w14:textId="77777777" w:rsidTr="7BCDBA1C">
        <w:trPr>
          <w:trHeight w:val="300"/>
          <w:tblHeader/>
        </w:trPr>
        <w:tc>
          <w:tcPr>
            <w:tcW w:w="3915" w:type="dxa"/>
          </w:tcPr>
          <w:p w14:paraId="4DC59826" w14:textId="2C6D9BED" w:rsidR="00DA04A4" w:rsidRPr="009E7E46" w:rsidRDefault="4BC2890C" w:rsidP="7BCDBA1C">
            <w:pPr>
              <w:rPr>
                <w:b/>
                <w:bCs/>
              </w:rPr>
            </w:pPr>
            <w:r w:rsidRPr="7BCDBA1C">
              <w:rPr>
                <w:b/>
                <w:bCs/>
              </w:rPr>
              <w:t xml:space="preserve">Enrollment response </w:t>
            </w:r>
            <w:r w:rsidR="00DA04A4" w:rsidRPr="7BCDBA1C">
              <w:rPr>
                <w:b/>
                <w:bCs/>
              </w:rPr>
              <w:t>deadline*</w:t>
            </w:r>
          </w:p>
        </w:tc>
        <w:tc>
          <w:tcPr>
            <w:tcW w:w="2305" w:type="dxa"/>
            <w:shd w:val="clear" w:color="auto" w:fill="DAE8F8"/>
          </w:tcPr>
          <w:p w14:paraId="306ABCD4" w14:textId="29C0F4DB" w:rsidR="00DA04A4" w:rsidRPr="009E7E46" w:rsidRDefault="00DA04A4" w:rsidP="7BCDBA1C">
            <w:pPr>
              <w:rPr>
                <w:b/>
                <w:bCs/>
              </w:rPr>
            </w:pPr>
            <w:r w:rsidRPr="7BCDBA1C">
              <w:rPr>
                <w:b/>
                <w:bCs/>
              </w:rPr>
              <w:t>6/30/202</w:t>
            </w:r>
            <w:r w:rsidR="099DBA93" w:rsidRPr="7BCDBA1C">
              <w:rPr>
                <w:b/>
                <w:bCs/>
              </w:rPr>
              <w:t>7</w:t>
            </w:r>
          </w:p>
        </w:tc>
        <w:tc>
          <w:tcPr>
            <w:tcW w:w="2206" w:type="dxa"/>
            <w:shd w:val="clear" w:color="auto" w:fill="A6A6A6" w:themeFill="background1" w:themeFillShade="A6"/>
          </w:tcPr>
          <w:p w14:paraId="09DACE63" w14:textId="77777777" w:rsidR="00DA04A4" w:rsidRPr="009E7E46" w:rsidRDefault="00DA04A4" w:rsidP="00542666">
            <w:pPr>
              <w:rPr>
                <w:rFonts w:cstheme="minorHAnsi"/>
                <w:b/>
                <w:bCs/>
              </w:rPr>
            </w:pPr>
          </w:p>
        </w:tc>
      </w:tr>
      <w:tr w:rsidR="00DA04A4" w:rsidRPr="009E7E46" w14:paraId="058EFC4E" w14:textId="77777777" w:rsidTr="7BCDBA1C">
        <w:trPr>
          <w:trHeight w:val="300"/>
          <w:tblHeader/>
        </w:trPr>
        <w:tc>
          <w:tcPr>
            <w:tcW w:w="3915" w:type="dxa"/>
          </w:tcPr>
          <w:p w14:paraId="01FA7360" w14:textId="77777777" w:rsidR="00DA04A4" w:rsidRPr="009E7E46" w:rsidRDefault="00DA04A4" w:rsidP="00542666">
            <w:pPr>
              <w:rPr>
                <w:rFonts w:cstheme="minorHAnsi"/>
                <w:b/>
                <w:bCs/>
              </w:rPr>
            </w:pPr>
            <w:r w:rsidRPr="009E7E46">
              <w:rPr>
                <w:rFonts w:cstheme="minorHAnsi"/>
                <w:b/>
                <w:bCs/>
              </w:rPr>
              <w:t xml:space="preserve">Tabulated votes reported to MTRS </w:t>
            </w:r>
          </w:p>
        </w:tc>
        <w:tc>
          <w:tcPr>
            <w:tcW w:w="2305" w:type="dxa"/>
            <w:shd w:val="clear" w:color="auto" w:fill="DAE8F8"/>
          </w:tcPr>
          <w:p w14:paraId="0028DCD5" w14:textId="77777777" w:rsidR="00DA04A4" w:rsidRPr="009E7E46" w:rsidRDefault="00DA04A4" w:rsidP="7BCDBA1C">
            <w:pPr>
              <w:rPr>
                <w:b/>
                <w:bCs/>
              </w:rPr>
            </w:pPr>
            <w:r w:rsidRPr="7BCDBA1C">
              <w:rPr>
                <w:b/>
                <w:bCs/>
              </w:rPr>
              <w:t>Periodic TBD</w:t>
            </w:r>
          </w:p>
        </w:tc>
        <w:tc>
          <w:tcPr>
            <w:tcW w:w="2206" w:type="dxa"/>
            <w:shd w:val="clear" w:color="auto" w:fill="A6A6A6" w:themeFill="background1" w:themeFillShade="A6"/>
          </w:tcPr>
          <w:p w14:paraId="3AAC7847" w14:textId="77777777" w:rsidR="00DA04A4" w:rsidRPr="009E7E46" w:rsidRDefault="00DA04A4" w:rsidP="00542666">
            <w:pPr>
              <w:rPr>
                <w:rFonts w:cstheme="minorHAnsi"/>
                <w:b/>
                <w:bCs/>
              </w:rPr>
            </w:pPr>
          </w:p>
        </w:tc>
      </w:tr>
      <w:tr w:rsidR="00DA04A4" w:rsidRPr="009E7E46" w14:paraId="4C6C676C" w14:textId="77777777" w:rsidTr="7BCDBA1C">
        <w:trPr>
          <w:trHeight w:val="300"/>
          <w:tblHeader/>
        </w:trPr>
        <w:tc>
          <w:tcPr>
            <w:tcW w:w="3915" w:type="dxa"/>
          </w:tcPr>
          <w:p w14:paraId="5971EE9D" w14:textId="77777777" w:rsidR="00DA04A4" w:rsidRPr="009E7E46" w:rsidRDefault="00DA04A4" w:rsidP="7BCDBA1C">
            <w:pPr>
              <w:rPr>
                <w:b/>
                <w:bCs/>
              </w:rPr>
            </w:pPr>
            <w:r w:rsidRPr="7BCDBA1C">
              <w:rPr>
                <w:b/>
                <w:bCs/>
              </w:rPr>
              <w:t xml:space="preserve">Vendor to destroy all data/materials </w:t>
            </w:r>
            <w:r>
              <w:br/>
            </w:r>
            <w:r w:rsidRPr="7BCDBA1C">
              <w:rPr>
                <w:b/>
                <w:bCs/>
              </w:rPr>
              <w:t>(60 days after votes certified)</w:t>
            </w:r>
          </w:p>
        </w:tc>
        <w:tc>
          <w:tcPr>
            <w:tcW w:w="2305" w:type="dxa"/>
            <w:shd w:val="clear" w:color="auto" w:fill="DAE8F8"/>
          </w:tcPr>
          <w:p w14:paraId="02DBD24F" w14:textId="34ADCC20" w:rsidR="00DA04A4" w:rsidRPr="009E7E46" w:rsidRDefault="00DA04A4" w:rsidP="7BCDBA1C">
            <w:pPr>
              <w:rPr>
                <w:b/>
                <w:bCs/>
              </w:rPr>
            </w:pPr>
            <w:r w:rsidRPr="7BCDBA1C">
              <w:rPr>
                <w:b/>
                <w:bCs/>
              </w:rPr>
              <w:t>9/1/202</w:t>
            </w:r>
            <w:r w:rsidR="0FE638DF" w:rsidRPr="7BCDBA1C">
              <w:rPr>
                <w:b/>
                <w:bCs/>
              </w:rPr>
              <w:t>7</w:t>
            </w:r>
          </w:p>
        </w:tc>
        <w:tc>
          <w:tcPr>
            <w:tcW w:w="2206" w:type="dxa"/>
            <w:shd w:val="clear" w:color="auto" w:fill="A6A6A6" w:themeFill="background1" w:themeFillShade="A6"/>
          </w:tcPr>
          <w:p w14:paraId="461FC8F0" w14:textId="77777777" w:rsidR="00DA04A4" w:rsidRPr="009E7E46" w:rsidRDefault="00DA04A4" w:rsidP="00542666">
            <w:pPr>
              <w:rPr>
                <w:rFonts w:cstheme="minorHAnsi"/>
                <w:b/>
                <w:bCs/>
              </w:rPr>
            </w:pPr>
          </w:p>
        </w:tc>
      </w:tr>
    </w:tbl>
    <w:p w14:paraId="75C8689B" w14:textId="77777777" w:rsidR="00DA04A4" w:rsidRPr="009E7E46" w:rsidRDefault="00DA04A4" w:rsidP="00DA04A4">
      <w:pPr>
        <w:pStyle w:val="BodyTextIndent"/>
        <w:ind w:left="360"/>
        <w:rPr>
          <w:rFonts w:asciiTheme="minorHAnsi" w:hAnsiTheme="minorHAnsi" w:cstheme="minorHAnsi"/>
          <w:b/>
          <w:sz w:val="22"/>
          <w:szCs w:val="22"/>
        </w:rPr>
      </w:pPr>
    </w:p>
    <w:p w14:paraId="2462025D" w14:textId="77777777" w:rsidR="00DA04A4" w:rsidRPr="009E7E46" w:rsidRDefault="00DA04A4" w:rsidP="00DA04A4">
      <w:pPr>
        <w:rPr>
          <w:rFonts w:cstheme="minorHAnsi"/>
        </w:rPr>
      </w:pPr>
      <w:r w:rsidRPr="009E7E46">
        <w:rPr>
          <w:rFonts w:cstheme="minorHAnsi"/>
        </w:rPr>
        <w:t>Bidders are required to monitor COMMBUYS for changes to the procurement calendar for this Bid.</w:t>
      </w:r>
    </w:p>
    <w:p w14:paraId="0F685EBF" w14:textId="1B5E0267" w:rsidR="00941E2C" w:rsidRPr="009E7E46" w:rsidRDefault="008A5D6B" w:rsidP="00AA51EA">
      <w:pPr>
        <w:pStyle w:val="ListParagraph"/>
        <w:numPr>
          <w:ilvl w:val="0"/>
          <w:numId w:val="12"/>
        </w:numPr>
        <w:ind w:left="360"/>
        <w:rPr>
          <w:rFonts w:cstheme="minorHAnsi"/>
          <w:b/>
          <w:u w:val="single"/>
        </w:rPr>
      </w:pPr>
      <w:r w:rsidRPr="009E7E46">
        <w:rPr>
          <w:rFonts w:cstheme="minorHAnsi"/>
          <w:b/>
          <w:u w:val="single"/>
        </w:rPr>
        <w:t>Online</w:t>
      </w:r>
      <w:r w:rsidR="00941E2C" w:rsidRPr="009E7E46">
        <w:rPr>
          <w:rFonts w:cstheme="minorHAnsi"/>
          <w:b/>
          <w:u w:val="single"/>
        </w:rPr>
        <w:t xml:space="preserve"> Questions</w:t>
      </w:r>
      <w:r w:rsidR="005237C7" w:rsidRPr="009E7E46">
        <w:rPr>
          <w:rFonts w:cstheme="minorHAnsi"/>
          <w:b/>
          <w:u w:val="single"/>
        </w:rPr>
        <w:t xml:space="preserve"> (Bid Q&amp;A)</w:t>
      </w:r>
      <w:r w:rsidR="00E867BA" w:rsidRPr="009E7E46">
        <w:rPr>
          <w:rFonts w:cstheme="minorHAnsi"/>
          <w:b/>
          <w:u w:val="single"/>
        </w:rPr>
        <w:t xml:space="preserve"> </w:t>
      </w:r>
    </w:p>
    <w:p w14:paraId="3207756B" w14:textId="332739F8" w:rsidR="009C3F24" w:rsidRPr="009E7E46" w:rsidRDefault="009C3F24" w:rsidP="009C3F24">
      <w:pPr>
        <w:rPr>
          <w:rFonts w:cstheme="minorHAnsi"/>
        </w:rPr>
      </w:pPr>
      <w:r w:rsidRPr="009E7E46">
        <w:rPr>
          <w:rFonts w:cstheme="minorHAnsi"/>
        </w:rPr>
        <w:t>Written Questions must be entered</w:t>
      </w:r>
      <w:r w:rsidR="00507907" w:rsidRPr="009E7E46">
        <w:rPr>
          <w:rFonts w:cstheme="minorHAnsi"/>
        </w:rPr>
        <w:t xml:space="preserve"> </w:t>
      </w:r>
      <w:r w:rsidR="00C70FDD" w:rsidRPr="009E7E46">
        <w:rPr>
          <w:rFonts w:cstheme="minorHAnsi"/>
        </w:rPr>
        <w:t>using</w:t>
      </w:r>
      <w:r w:rsidR="00507907" w:rsidRPr="009E7E46">
        <w:rPr>
          <w:rFonts w:cstheme="minorHAnsi"/>
        </w:rPr>
        <w:t xml:space="preserve"> the “Bid Q&amp;A</w:t>
      </w:r>
      <w:r w:rsidR="006303CB" w:rsidRPr="009E7E46">
        <w:rPr>
          <w:rFonts w:cstheme="minorHAnsi"/>
        </w:rPr>
        <w:t>”</w:t>
      </w:r>
      <w:r w:rsidR="00507907" w:rsidRPr="009E7E46">
        <w:rPr>
          <w:rFonts w:cstheme="minorHAnsi"/>
        </w:rPr>
        <w:t xml:space="preserve"> </w:t>
      </w:r>
      <w:r w:rsidR="00BB2537" w:rsidRPr="009E7E46">
        <w:rPr>
          <w:rFonts w:cstheme="minorHAnsi"/>
        </w:rPr>
        <w:t xml:space="preserve">tab </w:t>
      </w:r>
      <w:r w:rsidR="00507907" w:rsidRPr="009E7E46">
        <w:rPr>
          <w:rFonts w:cstheme="minorHAnsi"/>
        </w:rPr>
        <w:t xml:space="preserve">for the Bid </w:t>
      </w:r>
      <w:r w:rsidRPr="009E7E46">
        <w:rPr>
          <w:rFonts w:cstheme="minorHAnsi"/>
        </w:rPr>
        <w:t xml:space="preserve">in COMMBUYS </w:t>
      </w:r>
      <w:r w:rsidR="00DB7C0F" w:rsidRPr="009E7E46">
        <w:rPr>
          <w:rFonts w:cstheme="minorHAnsi"/>
        </w:rPr>
        <w:t xml:space="preserve">no later than </w:t>
      </w:r>
      <w:r w:rsidR="00D069EA" w:rsidRPr="009E7E46">
        <w:rPr>
          <w:rFonts w:cstheme="minorHAnsi"/>
        </w:rPr>
        <w:t>the “Online Questions Due” date and time indicated in the Estimated Procurement Calendar (above)</w:t>
      </w:r>
      <w:r w:rsidRPr="009E7E46">
        <w:rPr>
          <w:rFonts w:cstheme="minorHAnsi"/>
        </w:rPr>
        <w:t xml:space="preserve">. </w:t>
      </w:r>
      <w:r w:rsidR="007D65C2" w:rsidRPr="009E7E46">
        <w:rPr>
          <w:rFonts w:cstheme="minorHAnsi"/>
        </w:rPr>
        <w:t xml:space="preserve">The issuing department </w:t>
      </w:r>
      <w:r w:rsidR="00AF2C6E" w:rsidRPr="009E7E46">
        <w:rPr>
          <w:rFonts w:cstheme="minorHAnsi"/>
        </w:rPr>
        <w:t xml:space="preserve">reserves the right to </w:t>
      </w:r>
      <w:r w:rsidR="00FD4E1C" w:rsidRPr="009E7E46">
        <w:rPr>
          <w:rFonts w:cstheme="minorHAnsi"/>
        </w:rPr>
        <w:t xml:space="preserve">not </w:t>
      </w:r>
      <w:r w:rsidR="00AF2C6E" w:rsidRPr="009E7E46">
        <w:rPr>
          <w:rFonts w:cstheme="minorHAnsi"/>
        </w:rPr>
        <w:t xml:space="preserve">respond to questions submitted after this date. </w:t>
      </w:r>
      <w:r w:rsidRPr="009E7E46">
        <w:rPr>
          <w:rFonts w:cstheme="minorHAnsi"/>
        </w:rPr>
        <w:t xml:space="preserve">It is the </w:t>
      </w:r>
      <w:r w:rsidR="00507907" w:rsidRPr="009E7E46">
        <w:rPr>
          <w:rFonts w:cstheme="minorHAnsi"/>
        </w:rPr>
        <w:t>B</w:t>
      </w:r>
      <w:r w:rsidRPr="009E7E46">
        <w:rPr>
          <w:rFonts w:cstheme="minorHAnsi"/>
        </w:rPr>
        <w:t>idder’s responsibility to verify receipt of questions.</w:t>
      </w:r>
      <w:r w:rsidR="00AF2C6E" w:rsidRPr="009E7E46">
        <w:rPr>
          <w:rFonts w:cstheme="minorHAnsi"/>
        </w:rPr>
        <w:t xml:space="preserve"> </w:t>
      </w:r>
    </w:p>
    <w:p w14:paraId="63304DE7" w14:textId="217E9765" w:rsidR="009C3F24" w:rsidRPr="009E7E46" w:rsidRDefault="009C3F24" w:rsidP="009C3F24">
      <w:pPr>
        <w:rPr>
          <w:rFonts w:cstheme="minorHAnsi"/>
        </w:rPr>
      </w:pPr>
      <w:r w:rsidRPr="009E7E46">
        <w:rPr>
          <w:rFonts w:cstheme="minorHAnsi"/>
        </w:rPr>
        <w:t xml:space="preserve">It is the responsibility of the prospective </w:t>
      </w:r>
      <w:r w:rsidR="00507907" w:rsidRPr="009E7E46">
        <w:rPr>
          <w:rFonts w:cstheme="minorHAnsi"/>
        </w:rPr>
        <w:t>B</w:t>
      </w:r>
      <w:r w:rsidRPr="009E7E46">
        <w:rPr>
          <w:rFonts w:cstheme="minorHAnsi"/>
        </w:rPr>
        <w:t xml:space="preserve">idder and awarded </w:t>
      </w:r>
      <w:r w:rsidR="00507907" w:rsidRPr="009E7E46">
        <w:rPr>
          <w:rFonts w:cstheme="minorHAnsi"/>
        </w:rPr>
        <w:t>C</w:t>
      </w:r>
      <w:r w:rsidRPr="009E7E46">
        <w:rPr>
          <w:rFonts w:cstheme="minorHAnsi"/>
        </w:rPr>
        <w:t xml:space="preserve">ontractor to maintain an active registration in COMMBUYS and to </w:t>
      </w:r>
      <w:proofErr w:type="gramStart"/>
      <w:r w:rsidRPr="009E7E46">
        <w:rPr>
          <w:rFonts w:cstheme="minorHAnsi"/>
        </w:rPr>
        <w:t>keep current</w:t>
      </w:r>
      <w:proofErr w:type="gramEnd"/>
      <w:r w:rsidRPr="009E7E46">
        <w:rPr>
          <w:rFonts w:cstheme="minorHAnsi"/>
        </w:rPr>
        <w:t xml:space="preserve"> the email address of the </w:t>
      </w:r>
      <w:r w:rsidR="00507907" w:rsidRPr="009E7E46">
        <w:rPr>
          <w:rFonts w:cstheme="minorHAnsi"/>
        </w:rPr>
        <w:t>B</w:t>
      </w:r>
      <w:r w:rsidRPr="009E7E46">
        <w:rPr>
          <w:rFonts w:cstheme="minorHAnsi"/>
        </w:rPr>
        <w:t xml:space="preserve">idder’s contact person and prospective contract manager, if awarded a contract, and to monitor that email inbox for communications from the </w:t>
      </w:r>
      <w:r w:rsidR="00F65B4D" w:rsidRPr="009E7E46">
        <w:rPr>
          <w:rFonts w:cstheme="minorHAnsi"/>
        </w:rPr>
        <w:t>Purchasing Department</w:t>
      </w:r>
      <w:r w:rsidRPr="009E7E46">
        <w:rPr>
          <w:rFonts w:cstheme="minorHAnsi"/>
        </w:rPr>
        <w:t xml:space="preserve">, including requests for clarification. The </w:t>
      </w:r>
      <w:r w:rsidR="00F65B4D" w:rsidRPr="009E7E46">
        <w:rPr>
          <w:rFonts w:cstheme="minorHAnsi"/>
        </w:rPr>
        <w:t xml:space="preserve">Purchasing </w:t>
      </w:r>
      <w:r w:rsidR="00F65B4D" w:rsidRPr="009E7E46">
        <w:rPr>
          <w:rFonts w:cstheme="minorHAnsi"/>
        </w:rPr>
        <w:lastRenderedPageBreak/>
        <w:t xml:space="preserve">Department </w:t>
      </w:r>
      <w:r w:rsidRPr="009E7E46">
        <w:rPr>
          <w:rFonts w:cstheme="minorHAnsi"/>
        </w:rPr>
        <w:t xml:space="preserve">and the Commonwealth assume no responsibility if a prospective </w:t>
      </w:r>
      <w:r w:rsidR="00507907" w:rsidRPr="009E7E46">
        <w:rPr>
          <w:rFonts w:cstheme="minorHAnsi"/>
        </w:rPr>
        <w:t>B</w:t>
      </w:r>
      <w:r w:rsidRPr="009E7E46">
        <w:rPr>
          <w:rFonts w:cstheme="minorHAnsi"/>
        </w:rPr>
        <w:t xml:space="preserve">idder’s/awarded </w:t>
      </w:r>
      <w:r w:rsidR="00507907" w:rsidRPr="009E7E46">
        <w:rPr>
          <w:rFonts w:cstheme="minorHAnsi"/>
        </w:rPr>
        <w:t>C</w:t>
      </w:r>
      <w:r w:rsidRPr="009E7E46">
        <w:rPr>
          <w:rFonts w:cstheme="minorHAnsi"/>
        </w:rPr>
        <w:t xml:space="preserve">ontractor’s designated email address is not current, or if technical problems, including those with the prospective </w:t>
      </w:r>
      <w:r w:rsidR="00507907" w:rsidRPr="009E7E46">
        <w:rPr>
          <w:rFonts w:cstheme="minorHAnsi"/>
        </w:rPr>
        <w:t>B</w:t>
      </w:r>
      <w:r w:rsidRPr="009E7E46">
        <w:rPr>
          <w:rFonts w:cstheme="minorHAnsi"/>
        </w:rPr>
        <w:t xml:space="preserve">idder’s/awarded </w:t>
      </w:r>
      <w:r w:rsidR="00507907" w:rsidRPr="009E7E46">
        <w:rPr>
          <w:rFonts w:cstheme="minorHAnsi"/>
        </w:rPr>
        <w:t>C</w:t>
      </w:r>
      <w:r w:rsidRPr="009E7E46">
        <w:rPr>
          <w:rFonts w:cstheme="minorHAnsi"/>
        </w:rPr>
        <w:t>ontractor’s computer, network</w:t>
      </w:r>
      <w:r w:rsidR="00C70FDD" w:rsidRPr="009E7E46">
        <w:rPr>
          <w:rFonts w:cstheme="minorHAnsi"/>
        </w:rPr>
        <w:t>,</w:t>
      </w:r>
      <w:r w:rsidRPr="009E7E46">
        <w:rPr>
          <w:rFonts w:cstheme="minorHAnsi"/>
        </w:rPr>
        <w:t xml:space="preserve"> or internet service provider (ISP) cause email communications sent to/from the prospective </w:t>
      </w:r>
      <w:r w:rsidR="00507907" w:rsidRPr="009E7E46">
        <w:rPr>
          <w:rFonts w:cstheme="minorHAnsi"/>
        </w:rPr>
        <w:t>B</w:t>
      </w:r>
      <w:r w:rsidRPr="009E7E46">
        <w:rPr>
          <w:rFonts w:cstheme="minorHAnsi"/>
        </w:rPr>
        <w:t>idder/</w:t>
      </w:r>
      <w:r w:rsidR="00507907" w:rsidRPr="009E7E46">
        <w:rPr>
          <w:rFonts w:cstheme="minorHAnsi"/>
        </w:rPr>
        <w:t>A</w:t>
      </w:r>
      <w:r w:rsidRPr="009E7E46">
        <w:rPr>
          <w:rFonts w:cstheme="minorHAnsi"/>
        </w:rPr>
        <w:t xml:space="preserve">warded contractor and the </w:t>
      </w:r>
      <w:r w:rsidR="00F65B4D" w:rsidRPr="009E7E46">
        <w:rPr>
          <w:rFonts w:cstheme="minorHAnsi"/>
        </w:rPr>
        <w:t>Purchasing Department</w:t>
      </w:r>
      <w:r w:rsidRPr="009E7E46">
        <w:rPr>
          <w:rFonts w:cstheme="minorHAnsi"/>
        </w:rPr>
        <w:t xml:space="preserve"> to be lost or rejected by any means including email or spam filtering.</w:t>
      </w:r>
    </w:p>
    <w:p w14:paraId="4F29946C" w14:textId="77777777" w:rsidR="009C3F24" w:rsidRPr="009E7E46" w:rsidRDefault="009C3F24" w:rsidP="009C3F24">
      <w:pPr>
        <w:rPr>
          <w:rFonts w:cstheme="minorHAnsi"/>
          <w:b/>
        </w:rPr>
      </w:pPr>
      <w:r w:rsidRPr="009E7E46">
        <w:rPr>
          <w:rFonts w:cstheme="minorHAnsi"/>
          <w:b/>
          <w:u w:val="single"/>
        </w:rPr>
        <w:t>Written Responses</w:t>
      </w:r>
      <w:r w:rsidR="008A5D6B" w:rsidRPr="009E7E46">
        <w:rPr>
          <w:rFonts w:cstheme="minorHAnsi"/>
          <w:b/>
          <w:u w:val="single"/>
        </w:rPr>
        <w:t xml:space="preserve"> to Questions</w:t>
      </w:r>
      <w:r w:rsidRPr="009E7E46">
        <w:rPr>
          <w:rFonts w:cstheme="minorHAnsi"/>
          <w:b/>
        </w:rPr>
        <w:t xml:space="preserve"> </w:t>
      </w:r>
      <w:r w:rsidR="00EA2CF9" w:rsidRPr="009E7E46">
        <w:rPr>
          <w:rFonts w:cstheme="minorHAnsi"/>
          <w:b/>
        </w:rPr>
        <w:t xml:space="preserve">will be </w:t>
      </w:r>
      <w:r w:rsidRPr="009E7E46">
        <w:rPr>
          <w:rFonts w:cstheme="minorHAnsi"/>
          <w:b/>
        </w:rPr>
        <w:t>released on or about</w:t>
      </w:r>
      <w:r w:rsidR="00D069EA" w:rsidRPr="009E7E46">
        <w:rPr>
          <w:rFonts w:cstheme="minorHAnsi"/>
          <w:b/>
        </w:rPr>
        <w:t xml:space="preserve"> the “Responses to Questions Posted Online” date indicated in the Estimated Procurement Calendar (above).</w:t>
      </w:r>
      <w:r w:rsidR="00D069EA" w:rsidRPr="009E7E46" w:rsidDel="00D069EA">
        <w:rPr>
          <w:rFonts w:cstheme="minorHAnsi"/>
          <w:b/>
        </w:rPr>
        <w:t xml:space="preserve"> </w:t>
      </w:r>
    </w:p>
    <w:p w14:paraId="092FD698" w14:textId="77777777" w:rsidR="009C3F24" w:rsidRPr="009E7E46" w:rsidRDefault="009C3F24" w:rsidP="009C3F24">
      <w:pPr>
        <w:rPr>
          <w:rFonts w:cstheme="minorHAnsi"/>
          <w:b/>
        </w:rPr>
      </w:pPr>
      <w:r w:rsidRPr="009E7E46">
        <w:rPr>
          <w:rFonts w:cstheme="minorHAnsi"/>
          <w:b/>
        </w:rPr>
        <w:t xml:space="preserve">(Written questions and responses will be posted on the </w:t>
      </w:r>
      <w:r w:rsidR="006303CB" w:rsidRPr="009E7E46">
        <w:rPr>
          <w:rFonts w:cstheme="minorHAnsi"/>
          <w:b/>
        </w:rPr>
        <w:t xml:space="preserve">Bid Q&amp;A </w:t>
      </w:r>
      <w:r w:rsidR="00BB2537" w:rsidRPr="009E7E46">
        <w:rPr>
          <w:rFonts w:cstheme="minorHAnsi"/>
          <w:b/>
        </w:rPr>
        <w:t>Tab</w:t>
      </w:r>
      <w:r w:rsidR="006303CB" w:rsidRPr="009E7E46">
        <w:rPr>
          <w:rFonts w:cstheme="minorHAnsi"/>
          <w:b/>
        </w:rPr>
        <w:t xml:space="preserve"> </w:t>
      </w:r>
      <w:r w:rsidRPr="009E7E46">
        <w:rPr>
          <w:rFonts w:cstheme="minorHAnsi"/>
          <w:b/>
        </w:rPr>
        <w:t xml:space="preserve">for this Bid in COMMBUYS.) </w:t>
      </w:r>
    </w:p>
    <w:p w14:paraId="0B483327" w14:textId="49BFFC8E" w:rsidR="00F65B4D" w:rsidRPr="009E7E46" w:rsidRDefault="008777DE" w:rsidP="7BCDBA1C">
      <w:pPr>
        <w:pStyle w:val="ListParagraph"/>
        <w:ind w:left="0"/>
      </w:pPr>
      <w:r w:rsidRPr="7BCDBA1C">
        <w:rPr>
          <w:b/>
          <w:bCs/>
          <w:u w:val="single"/>
        </w:rPr>
        <w:t xml:space="preserve">b. </w:t>
      </w:r>
      <w:r w:rsidR="00FE7B53" w:rsidRPr="7BCDBA1C">
        <w:rPr>
          <w:b/>
          <w:bCs/>
          <w:u w:val="single"/>
        </w:rPr>
        <w:t>Bid Amendment</w:t>
      </w:r>
      <w:r w:rsidR="0003308E" w:rsidRPr="7BCDBA1C">
        <w:rPr>
          <w:b/>
          <w:bCs/>
          <w:u w:val="single"/>
        </w:rPr>
        <w:t xml:space="preserve"> Deadline</w:t>
      </w:r>
      <w:r w:rsidR="00E867BA" w:rsidRPr="7BCDBA1C">
        <w:rPr>
          <w:b/>
          <w:bCs/>
          <w:u w:val="single"/>
        </w:rPr>
        <w:t xml:space="preserve"> </w:t>
      </w:r>
    </w:p>
    <w:p w14:paraId="07211765" w14:textId="77777777" w:rsidR="00DA04A4" w:rsidRPr="009E7E46" w:rsidRDefault="00DA04A4" w:rsidP="00DA04A4">
      <w:pPr>
        <w:rPr>
          <w:rFonts w:cstheme="minorHAnsi"/>
        </w:rPr>
      </w:pPr>
      <w:r w:rsidRPr="009E7E46">
        <w:rPr>
          <w:rFonts w:cstheme="minorHAnsi"/>
        </w:rPr>
        <w:t>The Purchasing Department reserves the right to make amendments to the Bid after initial publication. It is each Bidder’s responsibility to check COMMBUYS for any amendments, addenda or modifications to this Bid, and any Bid Q&amp;A records related to this Bid. The Purchasing Department and the Commonwealth accept no responsibility and will provide no accommodation to Bidders who submit a Quote based on an out-of-date Bid or on information received from a source other than COMMBUYS.</w:t>
      </w:r>
    </w:p>
    <w:p w14:paraId="1B8B3FDB" w14:textId="77777777" w:rsidR="00DA04A4" w:rsidRPr="009E7E46" w:rsidRDefault="00DA04A4" w:rsidP="00DA04A4">
      <w:pPr>
        <w:ind w:left="360"/>
        <w:rPr>
          <w:rFonts w:cstheme="minorHAnsi"/>
          <w:b/>
        </w:rPr>
      </w:pPr>
      <w:r w:rsidRPr="009E7E46">
        <w:rPr>
          <w:rFonts w:cstheme="minorHAnsi"/>
          <w:b/>
        </w:rPr>
        <w:t xml:space="preserve">   c. Quotes (Bid Responses) Deadline</w:t>
      </w:r>
    </w:p>
    <w:p w14:paraId="481D76F2" w14:textId="77777777" w:rsidR="00DA04A4" w:rsidRPr="009E7E46" w:rsidRDefault="00DA04A4" w:rsidP="00DA04A4">
      <w:pPr>
        <w:ind w:left="720"/>
        <w:rPr>
          <w:rFonts w:cstheme="minorHAnsi"/>
        </w:rPr>
      </w:pPr>
      <w:r w:rsidRPr="009E7E46">
        <w:rPr>
          <w:rFonts w:cstheme="minorHAnsi"/>
        </w:rPr>
        <w:t>See the Quotes (Bid Responses) Deadline indicated in the Estimated Procurement Calendar (above).</w:t>
      </w:r>
    </w:p>
    <w:p w14:paraId="19DED496" w14:textId="77777777" w:rsidR="00A9750A" w:rsidRPr="009E7E46" w:rsidRDefault="008777DE" w:rsidP="00AA51EA">
      <w:pPr>
        <w:pStyle w:val="ListParagraph"/>
        <w:ind w:left="0"/>
        <w:rPr>
          <w:rFonts w:cstheme="minorHAnsi"/>
          <w:b/>
          <w:u w:val="single"/>
        </w:rPr>
      </w:pPr>
      <w:r w:rsidRPr="009E7E46">
        <w:rPr>
          <w:rFonts w:cstheme="minorHAnsi"/>
          <w:b/>
          <w:u w:val="single"/>
        </w:rPr>
        <w:t xml:space="preserve">d. </w:t>
      </w:r>
      <w:r w:rsidR="00A9750A" w:rsidRPr="009E7E46">
        <w:rPr>
          <w:rFonts w:cstheme="minorHAnsi"/>
          <w:b/>
          <w:u w:val="single"/>
        </w:rPr>
        <w:t>Estimated Contract Start Date</w:t>
      </w:r>
    </w:p>
    <w:p w14:paraId="148E3C9C" w14:textId="6F16BBD5" w:rsidR="00833604" w:rsidRDefault="00A9750A" w:rsidP="00A9750A">
      <w:pPr>
        <w:rPr>
          <w:rFonts w:cstheme="minorHAnsi"/>
          <w:b/>
        </w:rPr>
      </w:pPr>
      <w:r w:rsidRPr="009E7E46">
        <w:rPr>
          <w:rFonts w:cstheme="minorHAnsi"/>
          <w:b/>
        </w:rPr>
        <w:t xml:space="preserve">This is the approximate start date. The actual start date will be the Contract Effective </w:t>
      </w:r>
      <w:proofErr w:type="gramStart"/>
      <w:r w:rsidRPr="009E7E46">
        <w:rPr>
          <w:rFonts w:cstheme="minorHAnsi"/>
          <w:b/>
        </w:rPr>
        <w:t>Date</w:t>
      </w:r>
      <w:proofErr w:type="gramEnd"/>
      <w:r w:rsidRPr="009E7E46">
        <w:rPr>
          <w:rFonts w:cstheme="minorHAnsi"/>
          <w:b/>
        </w:rPr>
        <w:t xml:space="preserve"> which is the date the Contract is executed by the parties.</w:t>
      </w:r>
    </w:p>
    <w:p w14:paraId="5630C992" w14:textId="77777777" w:rsidR="00833604" w:rsidRDefault="00833604">
      <w:pPr>
        <w:rPr>
          <w:rFonts w:cstheme="minorHAnsi"/>
          <w:b/>
        </w:rPr>
      </w:pPr>
      <w:r>
        <w:rPr>
          <w:rFonts w:cstheme="minorHAnsi"/>
          <w:b/>
        </w:rPr>
        <w:br w:type="page"/>
      </w:r>
    </w:p>
    <w:p w14:paraId="2FB7F667" w14:textId="3850DC91" w:rsidR="00666BBA" w:rsidRPr="009E7E46" w:rsidRDefault="00666BBA" w:rsidP="005D66D9">
      <w:pPr>
        <w:numPr>
          <w:ilvl w:val="0"/>
          <w:numId w:val="2"/>
        </w:numPr>
        <w:tabs>
          <w:tab w:val="left" w:pos="360"/>
        </w:tabs>
        <w:rPr>
          <w:rFonts w:cstheme="minorHAnsi"/>
          <w:b/>
          <w:u w:val="single"/>
        </w:rPr>
      </w:pPr>
      <w:r w:rsidRPr="009E7E46">
        <w:rPr>
          <w:rFonts w:cstheme="minorHAnsi"/>
          <w:b/>
          <w:u w:val="single"/>
        </w:rPr>
        <w:lastRenderedPageBreak/>
        <w:t>Required Forms</w:t>
      </w:r>
    </w:p>
    <w:p w14:paraId="3F749D11" w14:textId="4CF81F96" w:rsidR="00E01195" w:rsidRPr="009E7E46" w:rsidRDefault="68356409" w:rsidP="06A6F3DA">
      <w:r w:rsidRPr="7BCDBA1C">
        <w:t>Bidder responses</w:t>
      </w:r>
      <w:r w:rsidR="00E01195" w:rsidRPr="7BCDBA1C">
        <w:t xml:space="preserve"> to this RFR must contain the following</w:t>
      </w:r>
      <w:r w:rsidR="008A5D6B" w:rsidRPr="7BCDBA1C">
        <w:t xml:space="preserve"> documents</w:t>
      </w:r>
      <w:r w:rsidR="139A65C9" w:rsidRPr="7BCDBA1C">
        <w:t xml:space="preserve"> marked with an X. All other forms listed are required to be signed electronically by the successful bidder</w:t>
      </w:r>
      <w:r w:rsidR="1CAF05CF" w:rsidRPr="7BCDBA1C">
        <w:t xml:space="preserve"> only</w:t>
      </w:r>
      <w:r w:rsidR="00DA04A4" w:rsidRPr="7BCDBA1C">
        <w:t>:</w:t>
      </w:r>
    </w:p>
    <w:tbl>
      <w:tblPr>
        <w:tblW w:w="0" w:type="auto"/>
        <w:tblInd w:w="9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831"/>
        <w:gridCol w:w="4354"/>
        <w:gridCol w:w="2241"/>
      </w:tblGrid>
      <w:tr w:rsidR="00DA04A4" w:rsidRPr="009E7E46" w14:paraId="11ACDF45" w14:textId="77777777" w:rsidTr="7BCDBA1C">
        <w:trPr>
          <w:tblHeader/>
        </w:trPr>
        <w:tc>
          <w:tcPr>
            <w:tcW w:w="1831" w:type="dxa"/>
            <w:shd w:val="clear" w:color="auto" w:fill="C6D9F1" w:themeFill="text2" w:themeFillTint="33"/>
          </w:tcPr>
          <w:p w14:paraId="77BA723C" w14:textId="1E153D71" w:rsidR="00DA04A4" w:rsidRPr="009E7E46" w:rsidRDefault="00DA04A4" w:rsidP="00DA04A4">
            <w:pPr>
              <w:jc w:val="center"/>
              <w:rPr>
                <w:rFonts w:cstheme="minorHAnsi"/>
                <w:b/>
                <w:bCs/>
              </w:rPr>
            </w:pPr>
            <w:r w:rsidRPr="009E7E46">
              <w:rPr>
                <w:rFonts w:cstheme="minorHAnsi"/>
                <w:b/>
                <w:bCs/>
              </w:rPr>
              <w:t>Check if applicable (“X”)</w:t>
            </w:r>
          </w:p>
        </w:tc>
        <w:tc>
          <w:tcPr>
            <w:tcW w:w="4354" w:type="dxa"/>
            <w:shd w:val="clear" w:color="auto" w:fill="C6D9F1" w:themeFill="text2" w:themeFillTint="33"/>
          </w:tcPr>
          <w:p w14:paraId="46BD5890" w14:textId="2BAC5FF3" w:rsidR="00DA04A4" w:rsidRPr="009E7E46" w:rsidRDefault="00DA04A4" w:rsidP="00DA04A4">
            <w:pPr>
              <w:jc w:val="center"/>
              <w:rPr>
                <w:rFonts w:cstheme="minorHAnsi"/>
                <w:b/>
                <w:bCs/>
              </w:rPr>
            </w:pPr>
            <w:proofErr w:type="gramStart"/>
            <w:r w:rsidRPr="009E7E46">
              <w:rPr>
                <w:rFonts w:cstheme="minorHAnsi"/>
                <w:b/>
                <w:bCs/>
              </w:rPr>
              <w:t>Form</w:t>
            </w:r>
            <w:proofErr w:type="gramEnd"/>
            <w:r w:rsidRPr="009E7E46">
              <w:rPr>
                <w:rFonts w:cstheme="minorHAnsi"/>
                <w:b/>
                <w:bCs/>
              </w:rPr>
              <w:t>/Document</w:t>
            </w:r>
          </w:p>
        </w:tc>
        <w:tc>
          <w:tcPr>
            <w:tcW w:w="2241" w:type="dxa"/>
            <w:shd w:val="clear" w:color="auto" w:fill="C6D9F1" w:themeFill="text2" w:themeFillTint="33"/>
          </w:tcPr>
          <w:p w14:paraId="68FB7463" w14:textId="35022FB1" w:rsidR="00DA04A4" w:rsidRPr="009E7E46" w:rsidRDefault="00DA04A4" w:rsidP="00DA04A4">
            <w:pPr>
              <w:jc w:val="center"/>
              <w:rPr>
                <w:rFonts w:cstheme="minorHAnsi"/>
                <w:b/>
                <w:bCs/>
              </w:rPr>
            </w:pPr>
            <w:r w:rsidRPr="009E7E46">
              <w:rPr>
                <w:rFonts w:cstheme="minorHAnsi"/>
                <w:b/>
                <w:bCs/>
              </w:rPr>
              <w:t>Submission Instructions</w:t>
            </w:r>
          </w:p>
        </w:tc>
      </w:tr>
      <w:tr w:rsidR="00DA04A4" w:rsidRPr="009E7E46" w14:paraId="3E85D356" w14:textId="77777777" w:rsidTr="7BCDBA1C">
        <w:tc>
          <w:tcPr>
            <w:tcW w:w="1831" w:type="dxa"/>
            <w:vAlign w:val="center"/>
          </w:tcPr>
          <w:p w14:paraId="2FFE23B9" w14:textId="5A8D6413" w:rsidR="00DA04A4" w:rsidRPr="009E7E46" w:rsidRDefault="00DA04A4" w:rsidP="00DA04A4">
            <w:pPr>
              <w:spacing w:after="0" w:line="240" w:lineRule="auto"/>
              <w:jc w:val="center"/>
              <w:rPr>
                <w:rFonts w:cstheme="minorHAnsi"/>
              </w:rPr>
            </w:pPr>
            <w:r w:rsidRPr="009E7E46">
              <w:rPr>
                <w:rFonts w:cstheme="minorHAnsi"/>
              </w:rPr>
              <w:t>X</w:t>
            </w:r>
          </w:p>
        </w:tc>
        <w:tc>
          <w:tcPr>
            <w:tcW w:w="4354" w:type="dxa"/>
          </w:tcPr>
          <w:p w14:paraId="43AD38E3" w14:textId="2FD9E67C" w:rsidR="00DA04A4" w:rsidRPr="009E7E46" w:rsidRDefault="00DA04A4" w:rsidP="00DA04A4">
            <w:pPr>
              <w:spacing w:after="0" w:line="240" w:lineRule="auto"/>
              <w:rPr>
                <w:rFonts w:cstheme="minorHAnsi"/>
                <w:bCs/>
              </w:rPr>
            </w:pPr>
            <w:r w:rsidRPr="009E7E46">
              <w:rPr>
                <w:rFonts w:cstheme="minorHAnsi"/>
                <w:bCs/>
              </w:rPr>
              <w:t>Cost proposal sheet</w:t>
            </w:r>
          </w:p>
        </w:tc>
        <w:tc>
          <w:tcPr>
            <w:tcW w:w="2241" w:type="dxa"/>
          </w:tcPr>
          <w:p w14:paraId="676C3DA5" w14:textId="2B5B5BEE" w:rsidR="00DA04A4" w:rsidRPr="009E7E46" w:rsidRDefault="00DA04A4" w:rsidP="00DA04A4">
            <w:pPr>
              <w:spacing w:after="0" w:line="240" w:lineRule="auto"/>
              <w:rPr>
                <w:rFonts w:cstheme="minorHAnsi"/>
                <w:bCs/>
              </w:rPr>
            </w:pPr>
            <w:r w:rsidRPr="009E7E46">
              <w:rPr>
                <w:rFonts w:cstheme="minorHAnsi"/>
                <w:bCs/>
              </w:rPr>
              <w:t>Required with bid submission</w:t>
            </w:r>
            <w:r w:rsidRPr="009E7E46">
              <w:rPr>
                <w:rFonts w:cstheme="minorHAnsi"/>
                <w:bCs/>
                <w:color w:val="FF0000"/>
              </w:rPr>
              <w:t xml:space="preserve"> </w:t>
            </w:r>
            <w:r w:rsidRPr="009E7E46">
              <w:rPr>
                <w:rFonts w:cstheme="minorHAnsi"/>
                <w:bCs/>
                <w:color w:val="FF0000"/>
              </w:rPr>
              <w:br/>
            </w:r>
            <w:r w:rsidRPr="009E7E46">
              <w:rPr>
                <w:rFonts w:cstheme="minorHAnsi"/>
                <w:bCs/>
              </w:rPr>
              <w:t>(Refer to Appendix E)</w:t>
            </w:r>
          </w:p>
        </w:tc>
      </w:tr>
      <w:tr w:rsidR="00DA04A4" w:rsidRPr="009E7E46" w14:paraId="0295200D" w14:textId="77777777" w:rsidTr="7BCDBA1C">
        <w:tc>
          <w:tcPr>
            <w:tcW w:w="1831" w:type="dxa"/>
            <w:vAlign w:val="center"/>
          </w:tcPr>
          <w:p w14:paraId="2F094F67" w14:textId="7D45260F" w:rsidR="00DA04A4" w:rsidRPr="009E7E46" w:rsidRDefault="00DA04A4" w:rsidP="00DA04A4">
            <w:pPr>
              <w:spacing w:after="0" w:line="240" w:lineRule="auto"/>
              <w:jc w:val="center"/>
              <w:rPr>
                <w:rFonts w:cstheme="minorHAnsi"/>
              </w:rPr>
            </w:pPr>
            <w:r w:rsidRPr="009E7E46">
              <w:rPr>
                <w:rFonts w:cstheme="minorHAnsi"/>
              </w:rPr>
              <w:t>X</w:t>
            </w:r>
          </w:p>
        </w:tc>
        <w:tc>
          <w:tcPr>
            <w:tcW w:w="4354" w:type="dxa"/>
          </w:tcPr>
          <w:p w14:paraId="1337EEFF" w14:textId="588252AA" w:rsidR="00DA04A4" w:rsidRPr="009E7E46" w:rsidRDefault="00DA04A4" w:rsidP="00DA04A4">
            <w:pPr>
              <w:spacing w:after="0" w:line="240" w:lineRule="auto"/>
              <w:rPr>
                <w:rFonts w:cstheme="minorHAnsi"/>
                <w:bCs/>
              </w:rPr>
            </w:pPr>
            <w:r w:rsidRPr="009E7E46">
              <w:rPr>
                <w:rFonts w:cstheme="minorHAnsi"/>
                <w:bCs/>
              </w:rPr>
              <w:t>Bidder’s checklist</w:t>
            </w:r>
          </w:p>
        </w:tc>
        <w:tc>
          <w:tcPr>
            <w:tcW w:w="2241" w:type="dxa"/>
          </w:tcPr>
          <w:p w14:paraId="63D8788A" w14:textId="1AAA31D4" w:rsidR="00DA04A4" w:rsidRPr="009E7E46" w:rsidRDefault="00DA04A4" w:rsidP="00DA04A4">
            <w:pPr>
              <w:spacing w:after="0" w:line="240" w:lineRule="auto"/>
              <w:rPr>
                <w:rFonts w:cstheme="minorHAnsi"/>
                <w:bCs/>
              </w:rPr>
            </w:pPr>
            <w:r w:rsidRPr="009E7E46">
              <w:rPr>
                <w:rFonts w:cstheme="minorHAnsi"/>
                <w:bCs/>
              </w:rPr>
              <w:t xml:space="preserve">Required with bid submission </w:t>
            </w:r>
            <w:r w:rsidRPr="009E7E46">
              <w:rPr>
                <w:rFonts w:cstheme="minorHAnsi"/>
                <w:bCs/>
              </w:rPr>
              <w:br/>
              <w:t>(Refer to Appendix E)</w:t>
            </w:r>
          </w:p>
        </w:tc>
      </w:tr>
      <w:tr w:rsidR="00DA04A4" w:rsidRPr="009E7E46" w14:paraId="19A3E7A7" w14:textId="77777777" w:rsidTr="7BCDBA1C">
        <w:tc>
          <w:tcPr>
            <w:tcW w:w="1831" w:type="dxa"/>
            <w:vAlign w:val="center"/>
          </w:tcPr>
          <w:p w14:paraId="2DFB4500" w14:textId="02A1B464" w:rsidR="00DA04A4" w:rsidRPr="009E7E46" w:rsidRDefault="00DA04A4" w:rsidP="06A6F3DA">
            <w:pPr>
              <w:spacing w:after="0" w:line="240" w:lineRule="auto"/>
              <w:jc w:val="center"/>
            </w:pPr>
          </w:p>
        </w:tc>
        <w:tc>
          <w:tcPr>
            <w:tcW w:w="4354" w:type="dxa"/>
          </w:tcPr>
          <w:p w14:paraId="1B92E646" w14:textId="2C622D3D" w:rsidR="00DA04A4" w:rsidRPr="009E7E46" w:rsidRDefault="00DA04A4" w:rsidP="00DA04A4">
            <w:pPr>
              <w:spacing w:after="0" w:line="240" w:lineRule="auto"/>
              <w:rPr>
                <w:rFonts w:cstheme="minorHAnsi"/>
                <w:bCs/>
              </w:rPr>
            </w:pPr>
            <w:r w:rsidRPr="009E7E46">
              <w:rPr>
                <w:rFonts w:cstheme="minorHAnsi"/>
                <w:bCs/>
              </w:rPr>
              <w:t xml:space="preserve">Standard Contract Form and Instructions </w:t>
            </w:r>
          </w:p>
        </w:tc>
        <w:tc>
          <w:tcPr>
            <w:tcW w:w="2241" w:type="dxa"/>
          </w:tcPr>
          <w:p w14:paraId="6D98CAAB" w14:textId="2EACDF37" w:rsidR="00DA04A4" w:rsidRPr="009E7E46" w:rsidRDefault="63D2BA56" w:rsidP="6230D1B2">
            <w:pPr>
              <w:spacing w:after="0" w:line="240" w:lineRule="auto"/>
            </w:pPr>
            <w:r w:rsidRPr="7BCDBA1C">
              <w:t xml:space="preserve"> Read. Electronic submission required by the successful bidder. MTRS will </w:t>
            </w:r>
            <w:proofErr w:type="gramStart"/>
            <w:r w:rsidRPr="7BCDBA1C">
              <w:t>send</w:t>
            </w:r>
            <w:proofErr w:type="gramEnd"/>
            <w:r w:rsidRPr="7BCDBA1C">
              <w:t xml:space="preserve"> via Docusign.</w:t>
            </w:r>
          </w:p>
        </w:tc>
      </w:tr>
      <w:tr w:rsidR="00DA04A4" w:rsidRPr="009E7E46" w14:paraId="13AA6A4E" w14:textId="77777777" w:rsidTr="7BCDBA1C">
        <w:trPr>
          <w:trHeight w:val="1245"/>
        </w:trPr>
        <w:tc>
          <w:tcPr>
            <w:tcW w:w="1831" w:type="dxa"/>
            <w:vAlign w:val="center"/>
          </w:tcPr>
          <w:p w14:paraId="3FFAA9F0" w14:textId="41E69DBF" w:rsidR="00DA04A4" w:rsidRPr="009E7E46" w:rsidRDefault="3F782859" w:rsidP="6230D1B2">
            <w:pPr>
              <w:spacing w:after="0" w:line="240" w:lineRule="auto"/>
              <w:jc w:val="center"/>
            </w:pPr>
            <w:r w:rsidRPr="7BCDBA1C">
              <w:t xml:space="preserve"> </w:t>
            </w:r>
          </w:p>
        </w:tc>
        <w:tc>
          <w:tcPr>
            <w:tcW w:w="4354" w:type="dxa"/>
          </w:tcPr>
          <w:p w14:paraId="0E5645D7" w14:textId="0FE648C0" w:rsidR="00DA04A4" w:rsidRPr="009E7E46" w:rsidRDefault="00DA04A4" w:rsidP="00DA04A4">
            <w:pPr>
              <w:spacing w:after="0" w:line="240" w:lineRule="auto"/>
              <w:rPr>
                <w:rFonts w:cstheme="minorHAnsi"/>
                <w:bCs/>
              </w:rPr>
            </w:pPr>
            <w:r w:rsidRPr="009E7E46">
              <w:rPr>
                <w:rFonts w:cstheme="minorHAnsi"/>
                <w:bCs/>
              </w:rPr>
              <w:t>Contractor Authorized Signatory Listing</w:t>
            </w:r>
          </w:p>
        </w:tc>
        <w:tc>
          <w:tcPr>
            <w:tcW w:w="2241" w:type="dxa"/>
          </w:tcPr>
          <w:p w14:paraId="1EC200EE" w14:textId="390E5FDD" w:rsidR="00DA04A4" w:rsidRPr="009E7E46" w:rsidRDefault="71406844" w:rsidP="6230D1B2">
            <w:pPr>
              <w:spacing w:after="0" w:line="240" w:lineRule="auto"/>
            </w:pPr>
            <w:r w:rsidRPr="7BCDBA1C">
              <w:t xml:space="preserve"> Electr</w:t>
            </w:r>
            <w:r w:rsidR="6C7CCC92" w:rsidRPr="7BCDBA1C">
              <w:t>onic</w:t>
            </w:r>
            <w:r w:rsidRPr="7BCDBA1C">
              <w:t xml:space="preserve"> submi</w:t>
            </w:r>
            <w:r w:rsidR="0A5C1451" w:rsidRPr="7BCDBA1C">
              <w:t>ssion</w:t>
            </w:r>
            <w:r w:rsidR="1943B04C" w:rsidRPr="7BCDBA1C">
              <w:t xml:space="preserve"> required</w:t>
            </w:r>
            <w:r w:rsidR="0A5C1451" w:rsidRPr="7BCDBA1C">
              <w:t xml:space="preserve"> </w:t>
            </w:r>
            <w:r w:rsidR="797F900F" w:rsidRPr="7BCDBA1C">
              <w:t xml:space="preserve">by the successful bidder. MTRS will </w:t>
            </w:r>
            <w:proofErr w:type="gramStart"/>
            <w:r w:rsidR="797F900F" w:rsidRPr="7BCDBA1C">
              <w:t>send</w:t>
            </w:r>
            <w:proofErr w:type="gramEnd"/>
            <w:r w:rsidR="797F900F" w:rsidRPr="7BCDBA1C">
              <w:t xml:space="preserve"> via Docusign.</w:t>
            </w:r>
          </w:p>
        </w:tc>
      </w:tr>
      <w:tr w:rsidR="00DA04A4" w:rsidRPr="009E7E46" w14:paraId="77C27500" w14:textId="77777777" w:rsidTr="7BCDBA1C">
        <w:tc>
          <w:tcPr>
            <w:tcW w:w="1831" w:type="dxa"/>
            <w:vAlign w:val="center"/>
          </w:tcPr>
          <w:p w14:paraId="221A4BC2" w14:textId="04C4EA36" w:rsidR="00DA04A4" w:rsidRPr="009E7E46" w:rsidRDefault="00DA04A4" w:rsidP="00DA04A4">
            <w:pPr>
              <w:spacing w:after="0" w:line="240" w:lineRule="auto"/>
              <w:jc w:val="center"/>
              <w:rPr>
                <w:rFonts w:cstheme="minorHAnsi"/>
              </w:rPr>
            </w:pPr>
            <w:r w:rsidRPr="009E7E46">
              <w:rPr>
                <w:rFonts w:cstheme="minorHAnsi"/>
              </w:rPr>
              <w:t>X</w:t>
            </w:r>
          </w:p>
        </w:tc>
        <w:tc>
          <w:tcPr>
            <w:tcW w:w="4354" w:type="dxa"/>
          </w:tcPr>
          <w:p w14:paraId="65D90E2B" w14:textId="4A6CC766" w:rsidR="00DA04A4" w:rsidRPr="009E7E46" w:rsidRDefault="00DA04A4" w:rsidP="00DA04A4">
            <w:pPr>
              <w:spacing w:after="0" w:line="240" w:lineRule="auto"/>
              <w:rPr>
                <w:rFonts w:cstheme="minorHAnsi"/>
                <w:bCs/>
              </w:rPr>
            </w:pPr>
            <w:r w:rsidRPr="009E7E46">
              <w:rPr>
                <w:rFonts w:cstheme="minorHAnsi"/>
                <w:bCs/>
              </w:rPr>
              <w:t>Prompt Payment Discount Form</w:t>
            </w:r>
          </w:p>
        </w:tc>
        <w:tc>
          <w:tcPr>
            <w:tcW w:w="2241" w:type="dxa"/>
          </w:tcPr>
          <w:p w14:paraId="53016668" w14:textId="5A95870A" w:rsidR="00DA04A4" w:rsidRPr="009E7E46" w:rsidRDefault="00DA04A4" w:rsidP="00DA04A4">
            <w:pPr>
              <w:spacing w:after="0" w:line="240" w:lineRule="auto"/>
              <w:rPr>
                <w:rFonts w:cstheme="minorHAnsi"/>
                <w:bCs/>
              </w:rPr>
            </w:pPr>
            <w:r w:rsidRPr="009E7E46">
              <w:rPr>
                <w:rFonts w:cstheme="minorHAnsi"/>
                <w:bCs/>
              </w:rPr>
              <w:t>Required with bid submission</w:t>
            </w:r>
          </w:p>
        </w:tc>
      </w:tr>
      <w:tr w:rsidR="00DA04A4" w:rsidRPr="009E7E46" w14:paraId="061060D6" w14:textId="77777777" w:rsidTr="7BCDBA1C">
        <w:tc>
          <w:tcPr>
            <w:tcW w:w="1831" w:type="dxa"/>
            <w:vAlign w:val="center"/>
          </w:tcPr>
          <w:p w14:paraId="7A0F7D4E" w14:textId="1159B98A" w:rsidR="00DA04A4" w:rsidRPr="009E7E46" w:rsidRDefault="00DA04A4" w:rsidP="00DA04A4">
            <w:pPr>
              <w:spacing w:after="0" w:line="240" w:lineRule="auto"/>
              <w:jc w:val="center"/>
              <w:rPr>
                <w:rFonts w:cstheme="minorHAnsi"/>
              </w:rPr>
            </w:pPr>
            <w:r w:rsidRPr="009E7E46">
              <w:rPr>
                <w:rFonts w:cstheme="minorHAnsi"/>
              </w:rPr>
              <w:t>X</w:t>
            </w:r>
          </w:p>
        </w:tc>
        <w:tc>
          <w:tcPr>
            <w:tcW w:w="4354" w:type="dxa"/>
          </w:tcPr>
          <w:p w14:paraId="3F47005D" w14:textId="0E4DF1F3" w:rsidR="00DA04A4" w:rsidRPr="009E7E46" w:rsidRDefault="00DA04A4" w:rsidP="00DA04A4">
            <w:pPr>
              <w:spacing w:after="0" w:line="240" w:lineRule="auto"/>
              <w:rPr>
                <w:rFonts w:cstheme="minorHAnsi"/>
                <w:bCs/>
              </w:rPr>
            </w:pPr>
            <w:r w:rsidRPr="009E7E46">
              <w:rPr>
                <w:rFonts w:cstheme="minorHAnsi"/>
                <w:bCs/>
              </w:rPr>
              <w:t xml:space="preserve">Business Reference Form </w:t>
            </w:r>
          </w:p>
        </w:tc>
        <w:tc>
          <w:tcPr>
            <w:tcW w:w="2241" w:type="dxa"/>
          </w:tcPr>
          <w:p w14:paraId="21E5C056" w14:textId="5BB09CCF" w:rsidR="00DA04A4" w:rsidRPr="009E7E46" w:rsidRDefault="00DA04A4" w:rsidP="00DA04A4">
            <w:pPr>
              <w:spacing w:after="0" w:line="240" w:lineRule="auto"/>
              <w:rPr>
                <w:rFonts w:cstheme="minorHAnsi"/>
                <w:bCs/>
              </w:rPr>
            </w:pPr>
            <w:r w:rsidRPr="009E7E46">
              <w:rPr>
                <w:rFonts w:cstheme="minorHAnsi"/>
                <w:bCs/>
              </w:rPr>
              <w:t>Required with bid submission</w:t>
            </w:r>
          </w:p>
        </w:tc>
      </w:tr>
      <w:tr w:rsidR="00DA04A4" w:rsidRPr="009E7E46" w14:paraId="1860B5BC" w14:textId="77777777" w:rsidTr="7BCDBA1C">
        <w:tc>
          <w:tcPr>
            <w:tcW w:w="1831" w:type="dxa"/>
            <w:vAlign w:val="center"/>
          </w:tcPr>
          <w:p w14:paraId="3D5FB10F" w14:textId="3A2FA525" w:rsidR="00DA04A4" w:rsidRPr="009E7E46" w:rsidRDefault="00DA04A4" w:rsidP="00DA04A4">
            <w:pPr>
              <w:spacing w:after="0" w:line="240" w:lineRule="auto"/>
              <w:jc w:val="center"/>
              <w:rPr>
                <w:rFonts w:cstheme="minorHAnsi"/>
              </w:rPr>
            </w:pPr>
            <w:r w:rsidRPr="009E7E46">
              <w:rPr>
                <w:rFonts w:cstheme="minorHAnsi"/>
              </w:rPr>
              <w:t>X</w:t>
            </w:r>
          </w:p>
        </w:tc>
        <w:tc>
          <w:tcPr>
            <w:tcW w:w="4354" w:type="dxa"/>
          </w:tcPr>
          <w:p w14:paraId="1B185296" w14:textId="16F029AA" w:rsidR="00DA04A4" w:rsidRPr="009E7E46" w:rsidRDefault="000A403C" w:rsidP="00DA04A4">
            <w:pPr>
              <w:spacing w:after="0" w:line="240" w:lineRule="auto"/>
              <w:rPr>
                <w:rFonts w:cstheme="minorHAnsi"/>
                <w:bCs/>
              </w:rPr>
            </w:pPr>
            <w:r>
              <w:rPr>
                <w:rFonts w:cstheme="minorHAnsi"/>
                <w:bCs/>
              </w:rPr>
              <w:t>MTRS Secure Data Exchange Standards</w:t>
            </w:r>
          </w:p>
        </w:tc>
        <w:tc>
          <w:tcPr>
            <w:tcW w:w="2241" w:type="dxa"/>
          </w:tcPr>
          <w:p w14:paraId="0F24F892" w14:textId="167B2A70" w:rsidR="00DA04A4" w:rsidRPr="009E7E46" w:rsidRDefault="00DA04A4" w:rsidP="00DA04A4">
            <w:pPr>
              <w:spacing w:after="0" w:line="240" w:lineRule="auto"/>
              <w:rPr>
                <w:rFonts w:cstheme="minorHAnsi"/>
                <w:bCs/>
              </w:rPr>
            </w:pPr>
            <w:r w:rsidRPr="009E7E46">
              <w:rPr>
                <w:rFonts w:cstheme="minorHAnsi"/>
                <w:bCs/>
              </w:rPr>
              <w:t xml:space="preserve">Required with bid submission </w:t>
            </w:r>
          </w:p>
        </w:tc>
      </w:tr>
      <w:tr w:rsidR="00DA04A4" w:rsidRPr="009E7E46" w14:paraId="4E71BCD9" w14:textId="77777777" w:rsidTr="7BCDBA1C">
        <w:tc>
          <w:tcPr>
            <w:tcW w:w="1831" w:type="dxa"/>
            <w:vAlign w:val="center"/>
          </w:tcPr>
          <w:p w14:paraId="5128A5B8" w14:textId="50DF5741" w:rsidR="00DA04A4" w:rsidRPr="009E7E46" w:rsidRDefault="00DA04A4" w:rsidP="00DA04A4">
            <w:pPr>
              <w:spacing w:after="0" w:line="240" w:lineRule="auto"/>
              <w:jc w:val="center"/>
              <w:rPr>
                <w:rFonts w:cstheme="minorHAnsi"/>
              </w:rPr>
            </w:pPr>
            <w:r w:rsidRPr="009E7E46">
              <w:rPr>
                <w:rFonts w:cstheme="minorHAnsi"/>
              </w:rPr>
              <w:fldChar w:fldCharType="begin">
                <w:ffData>
                  <w:name w:val="Check5"/>
                  <w:enabled/>
                  <w:calcOnExit w:val="0"/>
                  <w:checkBox>
                    <w:sizeAuto/>
                    <w:default w:val="0"/>
                  </w:checkBox>
                </w:ffData>
              </w:fldChar>
            </w:r>
            <w:r w:rsidRPr="009E7E46">
              <w:rPr>
                <w:rFonts w:cstheme="minorHAnsi"/>
              </w:rPr>
              <w:instrText xml:space="preserve"> FORMCHECKBOX </w:instrText>
            </w:r>
            <w:r w:rsidRPr="009E7E46">
              <w:rPr>
                <w:rFonts w:cstheme="minorHAnsi"/>
              </w:rPr>
            </w:r>
            <w:r w:rsidRPr="009E7E46">
              <w:rPr>
                <w:rFonts w:cstheme="minorHAnsi"/>
              </w:rPr>
              <w:fldChar w:fldCharType="separate"/>
            </w:r>
            <w:r w:rsidRPr="009E7E46">
              <w:rPr>
                <w:rFonts w:cstheme="minorHAnsi"/>
              </w:rPr>
              <w:fldChar w:fldCharType="end"/>
            </w:r>
          </w:p>
        </w:tc>
        <w:tc>
          <w:tcPr>
            <w:tcW w:w="4354" w:type="dxa"/>
          </w:tcPr>
          <w:p w14:paraId="1F6A5511" w14:textId="13F0D28C" w:rsidR="00DA04A4" w:rsidRPr="009E7E46" w:rsidRDefault="00DA04A4" w:rsidP="00DA04A4">
            <w:pPr>
              <w:spacing w:after="0" w:line="240" w:lineRule="auto"/>
              <w:rPr>
                <w:rFonts w:cstheme="minorHAnsi"/>
                <w:bCs/>
              </w:rPr>
            </w:pPr>
            <w:r w:rsidRPr="009E7E46">
              <w:rPr>
                <w:rFonts w:cstheme="minorHAnsi"/>
                <w:bCs/>
              </w:rPr>
              <w:t>Commonwealth Terms &amp; Conditions</w:t>
            </w:r>
          </w:p>
        </w:tc>
        <w:tc>
          <w:tcPr>
            <w:tcW w:w="2241" w:type="dxa"/>
          </w:tcPr>
          <w:p w14:paraId="4D4E431E" w14:textId="457F4AD7" w:rsidR="00DA04A4" w:rsidRPr="009E7E46" w:rsidRDefault="00DA04A4" w:rsidP="6230D1B2">
            <w:pPr>
              <w:spacing w:after="0" w:line="240" w:lineRule="auto"/>
            </w:pPr>
            <w:r w:rsidRPr="7BCDBA1C">
              <w:t xml:space="preserve">Read.  </w:t>
            </w:r>
            <w:r w:rsidR="4EDB5883" w:rsidRPr="7BCDBA1C">
              <w:t xml:space="preserve"> These T&amp;C are incorporated by reference into the Standard Contract. </w:t>
            </w:r>
          </w:p>
        </w:tc>
      </w:tr>
      <w:tr w:rsidR="00DA04A4" w:rsidRPr="009E7E46" w14:paraId="7EED0C92" w14:textId="77777777" w:rsidTr="7BCDBA1C">
        <w:tc>
          <w:tcPr>
            <w:tcW w:w="1831" w:type="dxa"/>
            <w:vAlign w:val="center"/>
          </w:tcPr>
          <w:p w14:paraId="7C66C0B2" w14:textId="57E37C45" w:rsidR="00DA04A4" w:rsidRPr="009E7E46" w:rsidRDefault="7BCDBA1C" w:rsidP="7BCDBA1C">
            <w:pPr>
              <w:spacing w:after="0" w:line="240" w:lineRule="auto"/>
              <w:jc w:val="center"/>
            </w:pPr>
            <w:r w:rsidRPr="06A6F3DA">
              <w:t>￼</w:t>
            </w:r>
            <w:r w:rsidR="00DA04A4" w:rsidRPr="6230D1B2">
              <w:fldChar w:fldCharType="begin"/>
            </w:r>
            <w:r w:rsidR="00DA04A4" w:rsidRPr="6230D1B2">
              <w:fldChar w:fldCharType="end"/>
            </w:r>
          </w:p>
        </w:tc>
        <w:tc>
          <w:tcPr>
            <w:tcW w:w="4354" w:type="dxa"/>
          </w:tcPr>
          <w:p w14:paraId="0CFB7423" w14:textId="3355CC13" w:rsidR="00DA04A4" w:rsidRPr="009E7E46" w:rsidRDefault="00DA04A4" w:rsidP="7BCDBA1C">
            <w:pPr>
              <w:spacing w:after="0" w:line="240" w:lineRule="auto"/>
            </w:pPr>
            <w:r w:rsidRPr="7BCDBA1C">
              <w:t>Request for Taxpayer Identification Number &amp; Certification (Massachusetts Substitute W-9 Form)</w:t>
            </w:r>
          </w:p>
        </w:tc>
        <w:tc>
          <w:tcPr>
            <w:tcW w:w="2241" w:type="dxa"/>
          </w:tcPr>
          <w:p w14:paraId="25A325C7" w14:textId="3C51EC8F" w:rsidR="00DA04A4" w:rsidRPr="009E7E46" w:rsidRDefault="48B0C491" w:rsidP="6230D1B2">
            <w:pPr>
              <w:spacing w:after="0" w:line="240" w:lineRule="auto"/>
            </w:pPr>
            <w:r w:rsidRPr="7BCDBA1C">
              <w:t xml:space="preserve"> Electronic submission required</w:t>
            </w:r>
            <w:r w:rsidR="32AAE79B" w:rsidRPr="7BCDBA1C">
              <w:t xml:space="preserve"> by the success bidder.</w:t>
            </w:r>
            <w:r w:rsidRPr="7BCDBA1C">
              <w:t xml:space="preserve"> MTRS will </w:t>
            </w:r>
            <w:proofErr w:type="gramStart"/>
            <w:r w:rsidRPr="7BCDBA1C">
              <w:t>send</w:t>
            </w:r>
            <w:proofErr w:type="gramEnd"/>
            <w:r w:rsidRPr="7BCDBA1C">
              <w:t xml:space="preserve"> via Docusign.</w:t>
            </w:r>
          </w:p>
        </w:tc>
      </w:tr>
      <w:tr w:rsidR="6230D1B2" w14:paraId="77AC7DF3" w14:textId="77777777" w:rsidTr="7BCDBA1C">
        <w:trPr>
          <w:trHeight w:val="300"/>
        </w:trPr>
        <w:tc>
          <w:tcPr>
            <w:tcW w:w="1831" w:type="dxa"/>
            <w:vAlign w:val="center"/>
          </w:tcPr>
          <w:p w14:paraId="0C2ED06E" w14:textId="6A1293F5" w:rsidR="527BD92B" w:rsidRDefault="527BD92B" w:rsidP="6230D1B2">
            <w:pPr>
              <w:spacing w:line="240" w:lineRule="auto"/>
              <w:jc w:val="center"/>
            </w:pPr>
          </w:p>
        </w:tc>
        <w:tc>
          <w:tcPr>
            <w:tcW w:w="4354" w:type="dxa"/>
          </w:tcPr>
          <w:p w14:paraId="45B3E4DB" w14:textId="212E4D8C" w:rsidR="527BD92B" w:rsidRDefault="6234572D" w:rsidP="6230D1B2">
            <w:pPr>
              <w:spacing w:line="240" w:lineRule="auto"/>
            </w:pPr>
            <w:r w:rsidRPr="7BCDBA1C">
              <w:t>EFT Authorization Form</w:t>
            </w:r>
          </w:p>
        </w:tc>
        <w:tc>
          <w:tcPr>
            <w:tcW w:w="2241" w:type="dxa"/>
          </w:tcPr>
          <w:p w14:paraId="333BADEE" w14:textId="37F9CB5B" w:rsidR="527BD92B" w:rsidRDefault="6234572D" w:rsidP="6230D1B2">
            <w:pPr>
              <w:spacing w:line="240" w:lineRule="auto"/>
            </w:pPr>
            <w:r w:rsidRPr="7BCDBA1C">
              <w:t xml:space="preserve">Selected Bidder will be required to agree to electronic payments and </w:t>
            </w:r>
            <w:r w:rsidR="527703D7" w:rsidRPr="7BCDBA1C">
              <w:t>submit</w:t>
            </w:r>
            <w:r w:rsidRPr="7BCDBA1C">
              <w:t xml:space="preserve"> the required </w:t>
            </w:r>
            <w:r w:rsidRPr="7BCDBA1C">
              <w:lastRenderedPageBreak/>
              <w:t xml:space="preserve">documents. MTRS will </w:t>
            </w:r>
            <w:proofErr w:type="gramStart"/>
            <w:r w:rsidRPr="7BCDBA1C">
              <w:t>send</w:t>
            </w:r>
            <w:proofErr w:type="gramEnd"/>
            <w:r w:rsidRPr="7BCDBA1C">
              <w:t xml:space="preserve"> via Docusign. </w:t>
            </w:r>
          </w:p>
        </w:tc>
      </w:tr>
    </w:tbl>
    <w:p w14:paraId="67082F9A" w14:textId="727D5852" w:rsidR="00FE0763" w:rsidRPr="009E7E46" w:rsidRDefault="00FE0763" w:rsidP="7BCDBA1C">
      <w:pPr>
        <w:ind w:left="720"/>
        <w:rPr>
          <w:b/>
          <w:bCs/>
        </w:rPr>
      </w:pPr>
    </w:p>
    <w:p w14:paraId="40171CCF" w14:textId="5D2AD352" w:rsidR="0048326C" w:rsidRPr="009E7E46" w:rsidRDefault="00666BBA" w:rsidP="00666BBA">
      <w:pPr>
        <w:rPr>
          <w:rFonts w:cstheme="minorHAnsi"/>
          <w:b/>
        </w:rPr>
      </w:pPr>
      <w:r w:rsidRPr="009E7E46">
        <w:rPr>
          <w:rFonts w:cstheme="minorHAnsi"/>
          <w:b/>
        </w:rPr>
        <w:t>The above attachments are available</w:t>
      </w:r>
      <w:r w:rsidR="0048326C" w:rsidRPr="009E7E46">
        <w:rPr>
          <w:rFonts w:cstheme="minorHAnsi"/>
          <w:b/>
        </w:rPr>
        <w:t xml:space="preserve"> as part of the Bid record </w:t>
      </w:r>
      <w:r w:rsidRPr="009E7E46">
        <w:rPr>
          <w:rFonts w:cstheme="minorHAnsi"/>
          <w:b/>
        </w:rPr>
        <w:t xml:space="preserve">on </w:t>
      </w:r>
      <w:hyperlink r:id="rId19" w:history="1">
        <w:r w:rsidR="00293A4C" w:rsidRPr="009E7E46">
          <w:rPr>
            <w:rStyle w:val="Hyperlink"/>
            <w:rFonts w:cstheme="minorHAnsi"/>
            <w:b/>
          </w:rPr>
          <w:t>COMMBUYS</w:t>
        </w:r>
      </w:hyperlink>
      <w:r w:rsidR="00293A4C" w:rsidRPr="009E7E46">
        <w:rPr>
          <w:rFonts w:cstheme="minorHAnsi"/>
          <w:b/>
        </w:rPr>
        <w:t xml:space="preserve"> (</w:t>
      </w:r>
      <w:hyperlink r:id="rId20" w:history="1">
        <w:r w:rsidR="00DA04A4" w:rsidRPr="009E7E46">
          <w:rPr>
            <w:rStyle w:val="Hyperlink"/>
            <w:rFonts w:cstheme="minorHAnsi"/>
            <w:b/>
          </w:rPr>
          <w:t>WWW.COMMBUYS.COM</w:t>
        </w:r>
      </w:hyperlink>
      <w:r w:rsidR="00293A4C" w:rsidRPr="009E7E46">
        <w:rPr>
          <w:rStyle w:val="Hyperlink"/>
          <w:rFonts w:cstheme="minorHAnsi"/>
          <w:color w:val="auto"/>
          <w:u w:val="none"/>
        </w:rPr>
        <w:t>)</w:t>
      </w:r>
      <w:r w:rsidRPr="009E7E46">
        <w:rPr>
          <w:rFonts w:cstheme="minorHAnsi"/>
          <w:b/>
        </w:rPr>
        <w:t>.</w:t>
      </w:r>
      <w:r w:rsidR="00DA04A4" w:rsidRPr="009E7E46">
        <w:rPr>
          <w:rFonts w:cstheme="minorHAnsi"/>
          <w:b/>
        </w:rPr>
        <w:t xml:space="preserve"> </w:t>
      </w:r>
    </w:p>
    <w:p w14:paraId="60524EFC" w14:textId="542D94EE" w:rsidR="00DA04A4" w:rsidRPr="009E7E46" w:rsidRDefault="00DA04A4" w:rsidP="6230D1B2">
      <w:pPr>
        <w:ind w:left="1" w:firstLine="1"/>
        <w:rPr>
          <w:b/>
          <w:bCs/>
        </w:rPr>
      </w:pPr>
      <w:r w:rsidRPr="7BCDBA1C">
        <w:rPr>
          <w:b/>
          <w:bCs/>
        </w:rPr>
        <w:t xml:space="preserve">*. The Bidder has read and agrees to </w:t>
      </w:r>
      <w:proofErr w:type="gramStart"/>
      <w:r w:rsidRPr="7BCDBA1C">
        <w:rPr>
          <w:b/>
          <w:bCs/>
        </w:rPr>
        <w:t>all of</w:t>
      </w:r>
      <w:proofErr w:type="gramEnd"/>
      <w:r w:rsidRPr="7BCDBA1C">
        <w:rPr>
          <w:b/>
          <w:bCs/>
        </w:rPr>
        <w:t xml:space="preserve"> the terms and conditions set forth in these documents and that the Bidder understands that these forms must be executed without exception within 5 business days of receiving notice of selection. Bidders that take exception to any of the terms should not submit a response.  </w:t>
      </w:r>
    </w:p>
    <w:p w14:paraId="2E76F58D" w14:textId="1B44960E" w:rsidR="00DA04A4" w:rsidRPr="009E7E46" w:rsidRDefault="00DA04A4" w:rsidP="7BCDBA1C">
      <w:pPr>
        <w:ind w:left="1" w:firstLine="1"/>
        <w:rPr>
          <w:b/>
          <w:bCs/>
          <w:u w:val="single"/>
        </w:rPr>
      </w:pPr>
      <w:r w:rsidRPr="7BCDBA1C">
        <w:rPr>
          <w:b/>
          <w:bCs/>
        </w:rPr>
        <w:t xml:space="preserve"> </w:t>
      </w:r>
      <w:r>
        <w:br/>
      </w:r>
      <w:r w:rsidRPr="7BCDBA1C">
        <w:rPr>
          <w:b/>
          <w:bCs/>
        </w:rPr>
        <w:t xml:space="preserve">The above attachments are available as part of the Bid record on </w:t>
      </w:r>
      <w:hyperlink r:id="rId21">
        <w:r w:rsidRPr="7BCDBA1C">
          <w:rPr>
            <w:rStyle w:val="Hyperlink"/>
            <w:b/>
            <w:bCs/>
          </w:rPr>
          <w:t>COMMBUYS</w:t>
        </w:r>
      </w:hyperlink>
      <w:r w:rsidRPr="7BCDBA1C">
        <w:rPr>
          <w:b/>
          <w:bCs/>
        </w:rPr>
        <w:t xml:space="preserve"> (WWW.COMMBUYS.COM</w:t>
      </w:r>
      <w:r w:rsidRPr="7BCDBA1C">
        <w:rPr>
          <w:rStyle w:val="Hyperlink"/>
          <w:color w:val="auto"/>
          <w:u w:val="none"/>
        </w:rPr>
        <w:t>)</w:t>
      </w:r>
      <w:r w:rsidRPr="7BCDBA1C">
        <w:rPr>
          <w:b/>
          <w:bCs/>
        </w:rPr>
        <w:t>.</w:t>
      </w:r>
    </w:p>
    <w:p w14:paraId="3C78D3AA" w14:textId="1AF67EB2" w:rsidR="00320B35" w:rsidRPr="009E7E46" w:rsidRDefault="002E25B0" w:rsidP="002E25B0">
      <w:pPr>
        <w:numPr>
          <w:ilvl w:val="0"/>
          <w:numId w:val="2"/>
        </w:numPr>
        <w:tabs>
          <w:tab w:val="left" w:pos="360"/>
        </w:tabs>
        <w:rPr>
          <w:rFonts w:cstheme="minorHAnsi"/>
          <w:b/>
          <w:u w:val="single"/>
        </w:rPr>
      </w:pPr>
      <w:r w:rsidRPr="009E7E46">
        <w:rPr>
          <w:rFonts w:cstheme="minorHAnsi"/>
          <w:b/>
          <w:u w:val="single"/>
        </w:rPr>
        <w:t>RFR Attachments</w:t>
      </w:r>
    </w:p>
    <w:p w14:paraId="72DBC9E2" w14:textId="77777777" w:rsidR="00320B35" w:rsidRPr="009E7E46" w:rsidRDefault="00320B35" w:rsidP="00833604">
      <w:pPr>
        <w:ind w:left="1440"/>
        <w:rPr>
          <w:rFonts w:cstheme="minorHAnsi"/>
          <w:b/>
        </w:rPr>
      </w:pPr>
      <w:r w:rsidRPr="009E7E46">
        <w:rPr>
          <w:rFonts w:cstheme="minorHAnsi"/>
          <w:b/>
        </w:rPr>
        <w:t>Appendix A</w:t>
      </w:r>
      <w:proofErr w:type="gramStart"/>
      <w:r w:rsidRPr="009E7E46">
        <w:rPr>
          <w:rFonts w:cstheme="minorHAnsi"/>
          <w:b/>
        </w:rPr>
        <w:t>:  Required</w:t>
      </w:r>
      <w:proofErr w:type="gramEnd"/>
      <w:r w:rsidRPr="009E7E46">
        <w:rPr>
          <w:rFonts w:cstheme="minorHAnsi"/>
          <w:b/>
        </w:rPr>
        <w:t xml:space="preserve"> Specifications</w:t>
      </w:r>
    </w:p>
    <w:p w14:paraId="74DCDBE2" w14:textId="77777777" w:rsidR="00320B35" w:rsidRPr="009E7E46" w:rsidRDefault="00320B35" w:rsidP="00833604">
      <w:pPr>
        <w:ind w:left="1440"/>
        <w:rPr>
          <w:rFonts w:cstheme="minorHAnsi"/>
          <w:b/>
        </w:rPr>
      </w:pPr>
      <w:r w:rsidRPr="009E7E46">
        <w:rPr>
          <w:rFonts w:cstheme="minorHAnsi"/>
          <w:b/>
        </w:rPr>
        <w:t>Appendix B</w:t>
      </w:r>
      <w:proofErr w:type="gramStart"/>
      <w:r w:rsidRPr="009E7E46">
        <w:rPr>
          <w:rFonts w:cstheme="minorHAnsi"/>
          <w:b/>
        </w:rPr>
        <w:t>:  Electronic</w:t>
      </w:r>
      <w:proofErr w:type="gramEnd"/>
      <w:r w:rsidRPr="009E7E46">
        <w:rPr>
          <w:rFonts w:cstheme="minorHAnsi"/>
          <w:b/>
        </w:rPr>
        <w:t xml:space="preserve"> Quote Submission Instructions </w:t>
      </w:r>
    </w:p>
    <w:p w14:paraId="5751BADA" w14:textId="77777777" w:rsidR="00320B35" w:rsidRPr="009E7E46" w:rsidRDefault="00320B35" w:rsidP="00833604">
      <w:pPr>
        <w:ind w:left="1440"/>
        <w:rPr>
          <w:rFonts w:cstheme="minorHAnsi"/>
          <w:b/>
        </w:rPr>
      </w:pPr>
      <w:r w:rsidRPr="009E7E46">
        <w:rPr>
          <w:rFonts w:cstheme="minorHAnsi"/>
          <w:b/>
        </w:rPr>
        <w:t>Appendix C</w:t>
      </w:r>
      <w:proofErr w:type="gramStart"/>
      <w:r w:rsidRPr="009E7E46">
        <w:rPr>
          <w:rFonts w:cstheme="minorHAnsi"/>
          <w:b/>
        </w:rPr>
        <w:t>:  Required</w:t>
      </w:r>
      <w:proofErr w:type="gramEnd"/>
      <w:r w:rsidRPr="009E7E46">
        <w:rPr>
          <w:rFonts w:cstheme="minorHAnsi"/>
          <w:b/>
        </w:rPr>
        <w:t xml:space="preserve"> Specifications for Information Technology</w:t>
      </w:r>
    </w:p>
    <w:p w14:paraId="230AA804" w14:textId="407F2BF9" w:rsidR="00320B35" w:rsidRPr="009E7E46" w:rsidRDefault="00320B35" w:rsidP="00833604">
      <w:pPr>
        <w:ind w:left="1440"/>
        <w:rPr>
          <w:rFonts w:cstheme="minorHAnsi"/>
          <w:b/>
        </w:rPr>
      </w:pPr>
      <w:r w:rsidRPr="009E7E46">
        <w:rPr>
          <w:rFonts w:cstheme="minorHAnsi"/>
          <w:b/>
        </w:rPr>
        <w:t>Appendix D:  RFR – Other Specifications</w:t>
      </w:r>
    </w:p>
    <w:p w14:paraId="6ADC77EB" w14:textId="6D90A843" w:rsidR="00320B35" w:rsidRPr="009E7E46" w:rsidRDefault="00320B35" w:rsidP="00833604">
      <w:pPr>
        <w:ind w:left="1440"/>
        <w:rPr>
          <w:rFonts w:cstheme="minorHAnsi"/>
          <w:b/>
        </w:rPr>
      </w:pPr>
      <w:r w:rsidRPr="009E7E46">
        <w:rPr>
          <w:rFonts w:cstheme="minorHAnsi"/>
          <w:b/>
        </w:rPr>
        <w:t>Appendix E: Project Specifications, Miscellaneous Reference</w:t>
      </w:r>
      <w:r w:rsidR="009B5AB7">
        <w:rPr>
          <w:rFonts w:cstheme="minorHAnsi"/>
          <w:b/>
        </w:rPr>
        <w:t>,</w:t>
      </w:r>
      <w:r w:rsidRPr="009E7E46">
        <w:rPr>
          <w:rFonts w:cstheme="minorHAnsi"/>
          <w:b/>
        </w:rPr>
        <w:t xml:space="preserve"> Desired Production Schedule</w:t>
      </w:r>
      <w:r w:rsidR="009B5AB7">
        <w:rPr>
          <w:rFonts w:cstheme="minorHAnsi"/>
          <w:b/>
        </w:rPr>
        <w:t xml:space="preserve"> and Cost Proposal Sheet</w:t>
      </w:r>
    </w:p>
    <w:p w14:paraId="4129923B" w14:textId="55D737AD" w:rsidR="009E7E46" w:rsidRDefault="009E7E46">
      <w:pPr>
        <w:rPr>
          <w:rFonts w:cstheme="minorHAnsi"/>
          <w:b/>
        </w:rPr>
      </w:pPr>
      <w:r>
        <w:rPr>
          <w:rFonts w:cstheme="minorHAnsi"/>
          <w:b/>
        </w:rPr>
        <w:br w:type="page"/>
      </w:r>
    </w:p>
    <w:p w14:paraId="777F81AE" w14:textId="2088D5A5" w:rsidR="00AB7D64" w:rsidRPr="009E7E46" w:rsidRDefault="0049546D" w:rsidP="002E25B0">
      <w:pPr>
        <w:rPr>
          <w:rFonts w:cstheme="minorHAnsi"/>
          <w:b/>
        </w:rPr>
      </w:pPr>
      <w:r w:rsidRPr="009E7E46">
        <w:rPr>
          <w:rFonts w:cstheme="minorHAnsi"/>
          <w:b/>
        </w:rPr>
        <w:lastRenderedPageBreak/>
        <w:t xml:space="preserve">Appendix A: </w:t>
      </w:r>
      <w:r w:rsidR="00D722B6" w:rsidRPr="009E7E46">
        <w:rPr>
          <w:rFonts w:cstheme="minorHAnsi"/>
          <w:b/>
        </w:rPr>
        <w:t>Requ</w:t>
      </w:r>
      <w:r w:rsidRPr="009E7E46">
        <w:rPr>
          <w:rFonts w:cstheme="minorHAnsi"/>
          <w:b/>
        </w:rPr>
        <w:t>ired Specifications</w:t>
      </w:r>
    </w:p>
    <w:p w14:paraId="553614D4" w14:textId="5FC704B5" w:rsidR="00A554CF" w:rsidRPr="009E7E46" w:rsidRDefault="00AB7D64" w:rsidP="002E25B0">
      <w:pPr>
        <w:rPr>
          <w:rFonts w:cstheme="minorHAnsi"/>
          <w:b/>
        </w:rPr>
      </w:pPr>
      <w:hyperlink r:id="rId22" w:history="1">
        <w:r w:rsidRPr="009E7E46">
          <w:rPr>
            <w:rStyle w:val="Hyperlink"/>
            <w:rFonts w:cstheme="minorHAnsi"/>
            <w:b/>
          </w:rPr>
          <w:t>https://www.mass.gov/doc/rfr-required-specifications-of-commodities-and-services</w:t>
        </w:r>
      </w:hyperlink>
    </w:p>
    <w:p w14:paraId="7E26C889" w14:textId="77777777" w:rsidR="00AB7D64" w:rsidRPr="009E7E46" w:rsidRDefault="0049546D" w:rsidP="002E25B0">
      <w:pPr>
        <w:rPr>
          <w:rFonts w:cstheme="minorHAnsi"/>
          <w:b/>
        </w:rPr>
      </w:pPr>
      <w:r w:rsidRPr="009E7E46">
        <w:rPr>
          <w:rFonts w:cstheme="minorHAnsi"/>
          <w:b/>
        </w:rPr>
        <w:t>Appendix B</w:t>
      </w:r>
      <w:proofErr w:type="gramStart"/>
      <w:r w:rsidRPr="009E7E46">
        <w:rPr>
          <w:rFonts w:cstheme="minorHAnsi"/>
          <w:b/>
        </w:rPr>
        <w:t>:  Electronic</w:t>
      </w:r>
      <w:proofErr w:type="gramEnd"/>
      <w:r w:rsidRPr="009E7E46">
        <w:rPr>
          <w:rFonts w:cstheme="minorHAnsi"/>
          <w:b/>
        </w:rPr>
        <w:t xml:space="preserve"> Quote Submission Instructions </w:t>
      </w:r>
    </w:p>
    <w:p w14:paraId="7265735C" w14:textId="30E826D5" w:rsidR="0034634C" w:rsidRPr="009E7E46" w:rsidRDefault="00A554CF" w:rsidP="002E25B0">
      <w:pPr>
        <w:rPr>
          <w:rStyle w:val="Hyperlink"/>
          <w:rFonts w:cstheme="minorHAnsi"/>
          <w:b/>
          <w:bCs/>
        </w:rPr>
      </w:pPr>
      <w:r w:rsidRPr="009E7E46">
        <w:rPr>
          <w:rFonts w:cstheme="minorHAnsi"/>
          <w:b/>
          <w:bCs/>
        </w:rPr>
        <w:fldChar w:fldCharType="begin"/>
      </w:r>
      <w:r w:rsidRPr="009E7E46">
        <w:rPr>
          <w:rFonts w:cstheme="minorHAnsi"/>
          <w:b/>
          <w:bCs/>
        </w:rPr>
        <w:instrText>HYPERLINK "https://www.mass.gov/doc/instructions-for-vendors-responding-to-bids"</w:instrText>
      </w:r>
      <w:r w:rsidRPr="009E7E46">
        <w:rPr>
          <w:rFonts w:cstheme="minorHAnsi"/>
          <w:b/>
          <w:bCs/>
        </w:rPr>
      </w:r>
      <w:r w:rsidRPr="009E7E46">
        <w:rPr>
          <w:rFonts w:cstheme="minorHAnsi"/>
          <w:b/>
          <w:bCs/>
        </w:rPr>
        <w:fldChar w:fldCharType="separate"/>
      </w:r>
      <w:r w:rsidRPr="009E7E46">
        <w:rPr>
          <w:rStyle w:val="Hyperlink"/>
          <w:rFonts w:cstheme="minorHAnsi"/>
          <w:b/>
          <w:bCs/>
        </w:rPr>
        <w:t>https://www.mass.gov/doc/instructions-for-vendors-responding-to-bids</w:t>
      </w:r>
    </w:p>
    <w:p w14:paraId="390775CD" w14:textId="5FDD002C" w:rsidR="00D722B6" w:rsidRPr="009E7E46" w:rsidRDefault="00A554CF" w:rsidP="002E25B0">
      <w:pPr>
        <w:rPr>
          <w:rFonts w:cstheme="minorHAnsi"/>
          <w:b/>
        </w:rPr>
      </w:pPr>
      <w:r w:rsidRPr="009E7E46">
        <w:rPr>
          <w:rFonts w:cstheme="minorHAnsi"/>
          <w:b/>
          <w:bCs/>
        </w:rPr>
        <w:fldChar w:fldCharType="end"/>
      </w:r>
      <w:r w:rsidR="0049546D" w:rsidRPr="009E7E46">
        <w:rPr>
          <w:rFonts w:cstheme="minorHAnsi"/>
          <w:b/>
        </w:rPr>
        <w:t>Appendix C</w:t>
      </w:r>
      <w:proofErr w:type="gramStart"/>
      <w:r w:rsidR="0049546D" w:rsidRPr="009E7E46">
        <w:rPr>
          <w:rFonts w:cstheme="minorHAnsi"/>
          <w:b/>
        </w:rPr>
        <w:t>:</w:t>
      </w:r>
      <w:r w:rsidR="0010476C" w:rsidRPr="009E7E46">
        <w:rPr>
          <w:rFonts w:cstheme="minorHAnsi"/>
          <w:b/>
        </w:rPr>
        <w:t xml:space="preserve">  Required</w:t>
      </w:r>
      <w:proofErr w:type="gramEnd"/>
      <w:r w:rsidR="0010476C" w:rsidRPr="009E7E46">
        <w:rPr>
          <w:rFonts w:cstheme="minorHAnsi"/>
          <w:b/>
        </w:rPr>
        <w:t xml:space="preserve"> Specifications for Information Technology</w:t>
      </w:r>
    </w:p>
    <w:p w14:paraId="773228F7" w14:textId="1871FF1A" w:rsidR="00EA7B14" w:rsidRPr="009E7E46" w:rsidRDefault="00EA7B14" w:rsidP="002E25B0">
      <w:pPr>
        <w:rPr>
          <w:rFonts w:cstheme="minorHAnsi"/>
          <w:b/>
        </w:rPr>
      </w:pPr>
      <w:hyperlink r:id="rId23" w:history="1">
        <w:r w:rsidRPr="009E7E46">
          <w:rPr>
            <w:rStyle w:val="Hyperlink"/>
            <w:rFonts w:cstheme="minorHAnsi"/>
            <w:b/>
          </w:rPr>
          <w:t>https://www.mass.gov/doc/rfr-required-specifications-for-information-technology/download</w:t>
        </w:r>
      </w:hyperlink>
    </w:p>
    <w:p w14:paraId="0A6C009C" w14:textId="7B051761" w:rsidR="00320B35" w:rsidRPr="009E7E46" w:rsidRDefault="00320B35" w:rsidP="00320B35">
      <w:pPr>
        <w:rPr>
          <w:rFonts w:cstheme="minorHAnsi"/>
          <w:b/>
        </w:rPr>
      </w:pPr>
      <w:r w:rsidRPr="009E7E46">
        <w:rPr>
          <w:rFonts w:cstheme="minorHAnsi"/>
          <w:b/>
        </w:rPr>
        <w:t xml:space="preserve">Appendix D:  RFR – Other Specifications </w:t>
      </w:r>
    </w:p>
    <w:p w14:paraId="6C60078F" w14:textId="77777777" w:rsidR="00320B35" w:rsidRPr="00833604" w:rsidRDefault="00320B35" w:rsidP="00833604">
      <w:pPr>
        <w:rPr>
          <w:rFonts w:cstheme="minorHAnsi"/>
        </w:rPr>
      </w:pPr>
      <w:r w:rsidRPr="00833604">
        <w:rPr>
          <w:rFonts w:cstheme="minorHAnsi"/>
        </w:rPr>
        <w:t>Acceptable Forms of Signature</w:t>
      </w:r>
    </w:p>
    <w:p w14:paraId="3B0EDD34" w14:textId="77777777" w:rsidR="00320B35" w:rsidRPr="009E7E46" w:rsidRDefault="00320B35" w:rsidP="00320B35">
      <w:pPr>
        <w:pStyle w:val="ListParagraph"/>
        <w:ind w:left="360"/>
        <w:rPr>
          <w:rFonts w:cstheme="minorHAnsi"/>
        </w:rPr>
      </w:pPr>
      <w:r w:rsidRPr="009E7E46">
        <w:rPr>
          <w:rFonts w:cstheme="minorHAnsi"/>
        </w:rPr>
        <w:t xml:space="preserve">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w:t>
      </w:r>
      <w:proofErr w:type="gramStart"/>
      <w:r w:rsidRPr="009E7E46">
        <w:rPr>
          <w:rFonts w:cstheme="minorHAnsi"/>
        </w:rPr>
        <w:t>affixed</w:t>
      </w:r>
      <w:proofErr w:type="gramEnd"/>
      <w:r w:rsidRPr="009E7E46">
        <w:rPr>
          <w:rFonts w:cstheme="minorHAnsi"/>
        </w:rPr>
        <w:t xml:space="preserve"> using a digital tool such as Adobe Sign or </w:t>
      </w:r>
      <w:proofErr w:type="spellStart"/>
      <w:r w:rsidRPr="009E7E46">
        <w:rPr>
          <w:rFonts w:cstheme="minorHAnsi"/>
        </w:rPr>
        <w:t>DocuSign</w:t>
      </w:r>
      <w:proofErr w:type="spellEnd"/>
      <w:r w:rsidRPr="009E7E46">
        <w:rPr>
          <w:rFonts w:cstheme="minorHAnsi"/>
        </w:rPr>
        <w:t xml:space="preserve">. If using an electronic signature, the signature must be visible, include the signatory’s name and title, and must be accompanied by a signature date. Please be advised that typed text of a name not generated by a digital tool such as Adobe Sign or </w:t>
      </w:r>
      <w:proofErr w:type="spellStart"/>
      <w:r w:rsidRPr="009E7E46">
        <w:rPr>
          <w:rFonts w:cstheme="minorHAnsi"/>
        </w:rPr>
        <w:t>DocuSign</w:t>
      </w:r>
      <w:proofErr w:type="spellEnd"/>
      <w:r w:rsidRPr="009E7E46">
        <w:rPr>
          <w:rFonts w:cstheme="minorHAnsi"/>
        </w:rPr>
        <w:t>, even in computer-generated cursive script, or an electronic symbol, are not acceptable forms of electronic signature.</w:t>
      </w:r>
    </w:p>
    <w:p w14:paraId="15BDACEC" w14:textId="619411DE" w:rsidR="00320B35" w:rsidRPr="009E7E46" w:rsidRDefault="00320B35" w:rsidP="00320B35">
      <w:pPr>
        <w:rPr>
          <w:rFonts w:cstheme="minorHAnsi"/>
          <w:b/>
        </w:rPr>
      </w:pPr>
      <w:r w:rsidRPr="009E7E46">
        <w:rPr>
          <w:rFonts w:cstheme="minorHAnsi"/>
          <w:b/>
        </w:rPr>
        <w:t>Appendix E: Project Specifications, Miscellaneous Reference</w:t>
      </w:r>
      <w:r w:rsidR="000A403C">
        <w:rPr>
          <w:rFonts w:cstheme="minorHAnsi"/>
          <w:b/>
        </w:rPr>
        <w:t xml:space="preserve">, </w:t>
      </w:r>
      <w:r w:rsidRPr="009E7E46">
        <w:rPr>
          <w:rFonts w:cstheme="minorHAnsi"/>
          <w:b/>
        </w:rPr>
        <w:t>Desired Production Schedule</w:t>
      </w:r>
      <w:r w:rsidR="000A403C">
        <w:rPr>
          <w:rFonts w:cstheme="minorHAnsi"/>
          <w:b/>
        </w:rPr>
        <w:t xml:space="preserve"> and Cost Proposal Sheet</w:t>
      </w:r>
    </w:p>
    <w:p w14:paraId="289FA14B" w14:textId="77777777" w:rsidR="00320B35" w:rsidRPr="009E7E46" w:rsidRDefault="00320B35" w:rsidP="00320B35">
      <w:pPr>
        <w:rPr>
          <w:rFonts w:cstheme="minorHAnsi"/>
          <w:b/>
        </w:rPr>
      </w:pPr>
      <w:r w:rsidRPr="009E7E46">
        <w:rPr>
          <w:rFonts w:cstheme="minorHAnsi"/>
          <w:b/>
        </w:rPr>
        <w:t>I. Project Specifications</w:t>
      </w:r>
    </w:p>
    <w:p w14:paraId="0EFB7FA2" w14:textId="77777777" w:rsidR="00320B35" w:rsidRPr="009E7E46" w:rsidRDefault="00320B35" w:rsidP="00320B35">
      <w:pPr>
        <w:rPr>
          <w:rFonts w:cstheme="minorHAnsi"/>
          <w:b/>
        </w:rPr>
      </w:pPr>
      <w:r w:rsidRPr="009E7E46">
        <w:rPr>
          <w:rFonts w:cstheme="minorHAnsi"/>
        </w:rPr>
        <w:t xml:space="preserve">In addition to the specifications contained within this Request for Response, the contractor will be </w:t>
      </w:r>
      <w:r w:rsidRPr="009E7E46">
        <w:rPr>
          <w:rFonts w:cstheme="minorHAnsi"/>
          <w:b/>
        </w:rPr>
        <w:t>required to provide the following services:</w:t>
      </w:r>
    </w:p>
    <w:p w14:paraId="615C24F8" w14:textId="77777777" w:rsidR="00320B35" w:rsidRPr="009E7E46" w:rsidRDefault="00320B35" w:rsidP="00320B35">
      <w:pPr>
        <w:rPr>
          <w:rFonts w:cstheme="minorHAnsi"/>
          <w:b/>
        </w:rPr>
      </w:pPr>
      <w:r w:rsidRPr="009E7E46">
        <w:rPr>
          <w:rFonts w:cstheme="minorHAnsi"/>
          <w:b/>
        </w:rPr>
        <w:t xml:space="preserve">a) </w:t>
      </w:r>
      <w:proofErr w:type="gramStart"/>
      <w:r w:rsidRPr="009E7E46">
        <w:rPr>
          <w:rFonts w:cstheme="minorHAnsi"/>
          <w:b/>
        </w:rPr>
        <w:t>Printing of</w:t>
      </w:r>
      <w:proofErr w:type="gramEnd"/>
      <w:r w:rsidRPr="009E7E46">
        <w:rPr>
          <w:rFonts w:cstheme="minorHAnsi"/>
          <w:b/>
        </w:rPr>
        <w:t xml:space="preserve"> outgoing voting materials</w:t>
      </w:r>
    </w:p>
    <w:p w14:paraId="27032400" w14:textId="77777777" w:rsidR="00320B35" w:rsidRPr="009E7E46" w:rsidRDefault="00320B35" w:rsidP="00320B35">
      <w:pPr>
        <w:pStyle w:val="ListParagraph"/>
        <w:numPr>
          <w:ilvl w:val="0"/>
          <w:numId w:val="25"/>
        </w:numPr>
        <w:rPr>
          <w:rFonts w:cstheme="minorHAnsi"/>
        </w:rPr>
      </w:pPr>
      <w:r w:rsidRPr="009E7E46">
        <w:rPr>
          <w:rFonts w:cstheme="minorHAnsi"/>
        </w:rPr>
        <w:t>The format, content and appearance of all voting materials must support the running of the election in an orderly secure fashion.</w:t>
      </w:r>
    </w:p>
    <w:p w14:paraId="3E88C8AD" w14:textId="77777777" w:rsidR="00320B35" w:rsidRPr="009E7E46" w:rsidRDefault="00320B35" w:rsidP="00320B35">
      <w:pPr>
        <w:pStyle w:val="ListParagraph"/>
        <w:numPr>
          <w:ilvl w:val="0"/>
          <w:numId w:val="24"/>
        </w:numPr>
        <w:rPr>
          <w:rFonts w:cstheme="minorHAnsi"/>
        </w:rPr>
      </w:pPr>
      <w:r w:rsidRPr="009E7E46">
        <w:rPr>
          <w:rFonts w:cstheme="minorHAnsi"/>
        </w:rPr>
        <w:t>The contractor will prepare all draft and final art of all printed and online materials, which will be subject to MTRS review and approval.</w:t>
      </w:r>
    </w:p>
    <w:p w14:paraId="208762ED" w14:textId="3710537A" w:rsidR="00320B35" w:rsidRPr="009E7E46" w:rsidRDefault="00833604" w:rsidP="00320B35">
      <w:pPr>
        <w:pStyle w:val="ListParagraph"/>
        <w:numPr>
          <w:ilvl w:val="0"/>
          <w:numId w:val="24"/>
        </w:numPr>
        <w:rPr>
          <w:rFonts w:cstheme="minorHAnsi"/>
        </w:rPr>
      </w:pPr>
      <w:proofErr w:type="gramStart"/>
      <w:r>
        <w:rPr>
          <w:rFonts w:cstheme="minorHAnsi"/>
        </w:rPr>
        <w:t>P</w:t>
      </w:r>
      <w:r w:rsidR="00320B35" w:rsidRPr="009E7E46">
        <w:rPr>
          <w:rFonts w:cstheme="minorHAnsi"/>
        </w:rPr>
        <w:t>roofs</w:t>
      </w:r>
      <w:proofErr w:type="gramEnd"/>
      <w:r w:rsidR="00320B35" w:rsidRPr="009E7E46">
        <w:rPr>
          <w:rFonts w:cstheme="minorHAnsi"/>
        </w:rPr>
        <w:t xml:space="preserve"> of all printed pieces will be required.</w:t>
      </w:r>
    </w:p>
    <w:p w14:paraId="04EADBEB" w14:textId="77777777" w:rsidR="00320B35" w:rsidRPr="009E7E46" w:rsidRDefault="00320B35" w:rsidP="00320B35">
      <w:pPr>
        <w:ind w:left="2"/>
        <w:rPr>
          <w:rFonts w:cstheme="minorHAnsi"/>
        </w:rPr>
      </w:pPr>
      <w:r w:rsidRPr="009E7E46">
        <w:rPr>
          <w:rFonts w:cstheme="minorHAnsi"/>
          <w:b/>
        </w:rPr>
        <w:lastRenderedPageBreak/>
        <w:t xml:space="preserve"> b) Distribution of outgoing voting materials</w:t>
      </w:r>
    </w:p>
    <w:p w14:paraId="4103743A" w14:textId="091C492C" w:rsidR="00320B35" w:rsidRPr="009E7E46" w:rsidRDefault="00320B35" w:rsidP="24BF58FA">
      <w:pPr>
        <w:ind w:left="8" w:firstLine="1"/>
      </w:pPr>
      <w:r w:rsidRPr="06A6F3DA">
        <w:t xml:space="preserve">This project involves the distribution of the same ballot package to </w:t>
      </w:r>
      <w:r w:rsidR="00575D1E" w:rsidRPr="06A6F3DA">
        <w:t xml:space="preserve">approximately </w:t>
      </w:r>
      <w:r w:rsidRPr="06A6F3DA">
        <w:t>11</w:t>
      </w:r>
      <w:r w:rsidR="00575D1E" w:rsidRPr="06A6F3DA">
        <w:t>M members identified by the MTRS</w:t>
      </w:r>
      <w:r w:rsidRPr="06A6F3DA">
        <w:t xml:space="preserve">. </w:t>
      </w:r>
    </w:p>
    <w:p w14:paraId="3C8EB534" w14:textId="50D4152A" w:rsidR="00320B35" w:rsidRPr="009E7E46" w:rsidRDefault="00320B35" w:rsidP="24BF58FA">
      <w:pPr>
        <w:ind w:left="3" w:hanging="3"/>
      </w:pPr>
      <w:r w:rsidRPr="06A6F3DA">
        <w:t xml:space="preserve">Recipients. . . </w:t>
      </w:r>
      <w:proofErr w:type="gramStart"/>
      <w:r w:rsidRPr="06A6F3DA">
        <w:t>. . . .</w:t>
      </w:r>
      <w:proofErr w:type="gramEnd"/>
      <w:r w:rsidRPr="06A6F3DA">
        <w:t xml:space="preserve"> There are approximately 11,000 individuals eligible for the R+ election. </w:t>
      </w:r>
    </w:p>
    <w:p w14:paraId="3800FAAB" w14:textId="1DF7807C" w:rsidR="00183C4D" w:rsidRPr="00183C4D" w:rsidRDefault="00320B35" w:rsidP="24BF58FA">
      <w:pPr>
        <w:ind w:left="3"/>
      </w:pPr>
      <w:r w:rsidRPr="7BCDBA1C">
        <w:t xml:space="preserve">Contents. . . </w:t>
      </w:r>
      <w:proofErr w:type="gramStart"/>
      <w:r w:rsidRPr="7BCDBA1C">
        <w:t>. . . .</w:t>
      </w:r>
      <w:proofErr w:type="gramEnd"/>
      <w:r w:rsidRPr="7BCDBA1C">
        <w:t xml:space="preserve"> . It is envisioned that the outgoing voting piece will consist of an 8.5x14, </w:t>
      </w:r>
      <w:r w:rsidR="00183C4D" w:rsidRPr="7BCDBA1C">
        <w:t xml:space="preserve">double-sided, </w:t>
      </w:r>
      <w:r w:rsidRPr="7BCDBA1C">
        <w:t>two-color (blue and black) sheet that contains voting instructions and a</w:t>
      </w:r>
      <w:r w:rsidR="0CE85AE9" w:rsidRPr="7BCDBA1C">
        <w:t xml:space="preserve"> ballot/enrollment opportunity form</w:t>
      </w:r>
      <w:r w:rsidRPr="7BCDBA1C">
        <w:t xml:space="preserve">. </w:t>
      </w:r>
      <w:r w:rsidR="00183C4D" w:rsidRPr="7BCDBA1C">
        <w:t xml:space="preserve">Ballot enclosed in #10 window </w:t>
      </w:r>
      <w:proofErr w:type="gramStart"/>
      <w:r w:rsidR="00183C4D" w:rsidRPr="7BCDBA1C">
        <w:t>envelope</w:t>
      </w:r>
      <w:proofErr w:type="gramEnd"/>
      <w:r w:rsidR="00183C4D" w:rsidRPr="7BCDBA1C">
        <w:t>, with #9 reply envelope enclosed.</w:t>
      </w:r>
    </w:p>
    <w:p w14:paraId="4F9784EA" w14:textId="70B17C0A" w:rsidR="00320B35" w:rsidRPr="009E7E46" w:rsidRDefault="00320B35" w:rsidP="5CF5EF10">
      <w:pPr>
        <w:pStyle w:val="ListParagraph"/>
        <w:numPr>
          <w:ilvl w:val="0"/>
          <w:numId w:val="26"/>
        </w:numPr>
      </w:pPr>
      <w:r w:rsidRPr="7BCDBA1C">
        <w:t xml:space="preserve">To verify the returned mailed ballot or online vote, the vendor may include one or more number identifiers, including one that is unique to each individual voter, but that does not correlate with the voter’s </w:t>
      </w:r>
      <w:proofErr w:type="gramStart"/>
      <w:r w:rsidRPr="7BCDBA1C">
        <w:t>personally</w:t>
      </w:r>
      <w:proofErr w:type="gramEnd"/>
      <w:r w:rsidRPr="7BCDBA1C">
        <w:t xml:space="preserve"> identification information.</w:t>
      </w:r>
    </w:p>
    <w:p w14:paraId="71BB79F9" w14:textId="0611E2D9" w:rsidR="00320B35" w:rsidRPr="009E7E46" w:rsidRDefault="00320B35" w:rsidP="7BCDBA1C">
      <w:pPr>
        <w:numPr>
          <w:ilvl w:val="0"/>
          <w:numId w:val="26"/>
        </w:numPr>
      </w:pPr>
      <w:r w:rsidRPr="7BCDBA1C">
        <w:t xml:space="preserve">We will provide the data for </w:t>
      </w:r>
      <w:proofErr w:type="gramStart"/>
      <w:r w:rsidRPr="7BCDBA1C">
        <w:t>each individual</w:t>
      </w:r>
      <w:proofErr w:type="gramEnd"/>
      <w:r w:rsidRPr="7BCDBA1C">
        <w:t xml:space="preserve"> via a secure online exchange process. The vendor must immediately advise us of any limitations—or </w:t>
      </w:r>
      <w:proofErr w:type="gramStart"/>
      <w:r w:rsidRPr="7BCDBA1C">
        <w:t>preferences—</w:t>
      </w:r>
      <w:proofErr w:type="gramEnd"/>
      <w:r w:rsidRPr="7BCDBA1C">
        <w:t xml:space="preserve">regarding the format in which we provide the data. </w:t>
      </w:r>
    </w:p>
    <w:p w14:paraId="40432B10" w14:textId="12E67FFC" w:rsidR="00320B35" w:rsidRPr="009E7E46" w:rsidRDefault="00320B35" w:rsidP="00320B35">
      <w:pPr>
        <w:pStyle w:val="ListParagraph"/>
        <w:numPr>
          <w:ilvl w:val="0"/>
          <w:numId w:val="27"/>
        </w:numPr>
        <w:rPr>
          <w:rFonts w:cstheme="minorHAnsi"/>
        </w:rPr>
      </w:pPr>
      <w:proofErr w:type="gramStart"/>
      <w:r w:rsidRPr="009E7E46">
        <w:rPr>
          <w:rFonts w:cstheme="minorHAnsi"/>
        </w:rPr>
        <w:t>In order to</w:t>
      </w:r>
      <w:proofErr w:type="gramEnd"/>
      <w:r w:rsidRPr="009E7E46">
        <w:rPr>
          <w:rFonts w:cstheme="minorHAnsi"/>
        </w:rPr>
        <w:t xml:space="preserve"> ensure compatibility and accuracy, we will provide the vendor with at least one test database, which the vendor is required to run and use to generate sample voting pieces that he or she will, in turn, submit to us for review.</w:t>
      </w:r>
    </w:p>
    <w:p w14:paraId="6BD7DB0D" w14:textId="2FC8A497" w:rsidR="00320B35" w:rsidRPr="009E7E46" w:rsidRDefault="00320B35" w:rsidP="00320B35">
      <w:pPr>
        <w:pStyle w:val="ListParagraph"/>
        <w:numPr>
          <w:ilvl w:val="0"/>
          <w:numId w:val="27"/>
        </w:numPr>
        <w:rPr>
          <w:rFonts w:cstheme="minorHAnsi"/>
        </w:rPr>
      </w:pPr>
      <w:r w:rsidRPr="009E7E46">
        <w:rPr>
          <w:rFonts w:cstheme="minorHAnsi"/>
        </w:rPr>
        <w:t>If necessary, a second or “final” database will be provided that contains final data for testing, and, if approved, printing.</w:t>
      </w:r>
    </w:p>
    <w:p w14:paraId="52FB848C" w14:textId="4609C3E9" w:rsidR="00320B35" w:rsidRPr="009E7E46" w:rsidRDefault="3356370C" w:rsidP="7BCDBA1C">
      <w:r w:rsidRPr="7BCDBA1C">
        <w:t xml:space="preserve">Data </w:t>
      </w:r>
      <w:r w:rsidR="00320B35" w:rsidRPr="7BCDBA1C">
        <w:t>Integrity &amp; securit</w:t>
      </w:r>
      <w:r w:rsidR="00575D1E" w:rsidRPr="7BCDBA1C">
        <w:t>y</w:t>
      </w:r>
      <w:proofErr w:type="gramStart"/>
      <w:r w:rsidR="00575D1E" w:rsidRPr="7BCDBA1C">
        <w:t>….</w:t>
      </w:r>
      <w:r w:rsidR="00320B35" w:rsidRPr="7BCDBA1C">
        <w:t>.</w:t>
      </w:r>
      <w:proofErr w:type="gramEnd"/>
      <w:r w:rsidR="00320B35" w:rsidRPr="7BCDBA1C">
        <w:t xml:space="preserve"> </w:t>
      </w:r>
      <w:proofErr w:type="gramStart"/>
      <w:r w:rsidR="00320B35" w:rsidRPr="7BCDBA1C">
        <w:t>.The</w:t>
      </w:r>
      <w:proofErr w:type="gramEnd"/>
      <w:r w:rsidR="00320B35" w:rsidRPr="7BCDBA1C">
        <w:t xml:space="preserve"> contractor must ensure that: </w:t>
      </w:r>
    </w:p>
    <w:p w14:paraId="1618CE65" w14:textId="77777777" w:rsidR="00320B35" w:rsidRPr="009E7E46" w:rsidRDefault="00320B35" w:rsidP="00183C4D">
      <w:pPr>
        <w:pStyle w:val="ListParagraph"/>
        <w:numPr>
          <w:ilvl w:val="0"/>
          <w:numId w:val="28"/>
        </w:numPr>
        <w:ind w:left="2430"/>
        <w:rPr>
          <w:rFonts w:cstheme="minorHAnsi"/>
        </w:rPr>
      </w:pPr>
      <w:r w:rsidRPr="009E7E46">
        <w:rPr>
          <w:rFonts w:cstheme="minorHAnsi"/>
        </w:rPr>
        <w:t>The voting process employed is uncomplicated, easily understood by the voters, and offers adequate controls and safeguards to guarantee the integrity of the election.</w:t>
      </w:r>
    </w:p>
    <w:p w14:paraId="50B2C2DF" w14:textId="77777777" w:rsidR="00320B35" w:rsidRPr="009E7E46" w:rsidRDefault="00320B35" w:rsidP="00183C4D">
      <w:pPr>
        <w:pStyle w:val="ListParagraph"/>
        <w:numPr>
          <w:ilvl w:val="0"/>
          <w:numId w:val="28"/>
        </w:numPr>
        <w:ind w:left="2430"/>
        <w:rPr>
          <w:rFonts w:cstheme="minorHAnsi"/>
        </w:rPr>
      </w:pPr>
      <w:r w:rsidRPr="009E7E46">
        <w:rPr>
          <w:rFonts w:cstheme="minorHAnsi"/>
        </w:rPr>
        <w:t>All outgoing ballots are mailed to the correct address (as provided by the MTRS).</w:t>
      </w:r>
    </w:p>
    <w:p w14:paraId="74EAB81B" w14:textId="3F5EF79E" w:rsidR="00320B35" w:rsidRPr="009E7E46" w:rsidRDefault="00320B35" w:rsidP="00183C4D">
      <w:pPr>
        <w:pStyle w:val="ListParagraph"/>
        <w:numPr>
          <w:ilvl w:val="0"/>
          <w:numId w:val="28"/>
        </w:numPr>
        <w:ind w:left="2430"/>
        <w:rPr>
          <w:rFonts w:cstheme="minorHAnsi"/>
        </w:rPr>
      </w:pPr>
      <w:r w:rsidRPr="009E7E46">
        <w:rPr>
          <w:rFonts w:cstheme="minorHAnsi"/>
        </w:rPr>
        <w:t>All returned votes—both paper and electronic—are accounted for, secured, and cannot be tampered with in any way.</w:t>
      </w:r>
    </w:p>
    <w:p w14:paraId="6BA5CE81" w14:textId="394E3C2B" w:rsidR="00320B35" w:rsidRPr="009E7E46" w:rsidRDefault="00320B35" w:rsidP="00183C4D">
      <w:pPr>
        <w:pStyle w:val="ListParagraph"/>
        <w:numPr>
          <w:ilvl w:val="0"/>
          <w:numId w:val="28"/>
        </w:numPr>
        <w:ind w:left="2430"/>
        <w:rPr>
          <w:rFonts w:cstheme="minorHAnsi"/>
        </w:rPr>
      </w:pPr>
      <w:r w:rsidRPr="009E7E46">
        <w:rPr>
          <w:rFonts w:cstheme="minorHAnsi"/>
        </w:rPr>
        <w:t>Procedures are in place to ensure that each vote is legitimate.</w:t>
      </w:r>
    </w:p>
    <w:p w14:paraId="52F01DE1" w14:textId="09671A50" w:rsidR="00320B35" w:rsidRPr="009E7E46" w:rsidRDefault="00320B35" w:rsidP="00183C4D">
      <w:pPr>
        <w:pStyle w:val="ListParagraph"/>
        <w:numPr>
          <w:ilvl w:val="0"/>
          <w:numId w:val="28"/>
        </w:numPr>
        <w:ind w:left="2430"/>
        <w:rPr>
          <w:rFonts w:cstheme="minorHAnsi"/>
        </w:rPr>
      </w:pPr>
      <w:r w:rsidRPr="009E7E46">
        <w:rPr>
          <w:rFonts w:cstheme="minorHAnsi"/>
        </w:rPr>
        <w:t xml:space="preserve">An appropriate validation process is employed to guarantee that no member </w:t>
      </w:r>
      <w:proofErr w:type="gramStart"/>
      <w:r w:rsidRPr="009E7E46">
        <w:rPr>
          <w:rFonts w:cstheme="minorHAnsi"/>
        </w:rPr>
        <w:t>is able to</w:t>
      </w:r>
      <w:proofErr w:type="gramEnd"/>
      <w:r w:rsidRPr="009E7E46">
        <w:rPr>
          <w:rFonts w:cstheme="minorHAnsi"/>
        </w:rPr>
        <w:t xml:space="preserve"> vote more than once.</w:t>
      </w:r>
    </w:p>
    <w:p w14:paraId="60B713AF" w14:textId="77777777" w:rsidR="00320B35" w:rsidRPr="009E7E46" w:rsidRDefault="00320B35" w:rsidP="00183C4D">
      <w:pPr>
        <w:pStyle w:val="ListParagraph"/>
        <w:numPr>
          <w:ilvl w:val="0"/>
          <w:numId w:val="28"/>
        </w:numPr>
        <w:ind w:left="2430"/>
        <w:rPr>
          <w:rFonts w:cstheme="minorHAnsi"/>
        </w:rPr>
      </w:pPr>
      <w:r w:rsidRPr="009E7E46">
        <w:rPr>
          <w:rFonts w:cstheme="minorHAnsi"/>
        </w:rPr>
        <w:t>All votes are counted and the result of the count is accurate.</w:t>
      </w:r>
    </w:p>
    <w:p w14:paraId="6A7AFD55" w14:textId="77777777" w:rsidR="00320B35" w:rsidRPr="009E7E46" w:rsidRDefault="00320B35" w:rsidP="00320B35">
      <w:pPr>
        <w:ind w:left="1" w:hanging="1"/>
        <w:rPr>
          <w:rFonts w:cstheme="minorHAnsi"/>
        </w:rPr>
      </w:pPr>
      <w:r w:rsidRPr="009E7E46">
        <w:rPr>
          <w:rFonts w:cstheme="minorHAnsi"/>
        </w:rPr>
        <w:lastRenderedPageBreak/>
        <w:t xml:space="preserve">Distribution. . . . . . </w:t>
      </w:r>
      <w:proofErr w:type="gramStart"/>
      <w:r w:rsidRPr="009E7E46">
        <w:rPr>
          <w:rFonts w:cstheme="minorHAnsi"/>
        </w:rPr>
        <w:t>. . . .</w:t>
      </w:r>
      <w:proofErr w:type="gramEnd"/>
      <w:r w:rsidRPr="009E7E46">
        <w:rPr>
          <w:rFonts w:cstheme="minorHAnsi"/>
        </w:rPr>
        <w:tab/>
        <w:t xml:space="preserve">The voting pieces are to be sent via U.S. mail to members’ home addresses and </w:t>
      </w:r>
      <w:r w:rsidRPr="009E7E46">
        <w:rPr>
          <w:rFonts w:cstheme="minorHAnsi"/>
        </w:rPr>
        <w:br/>
        <w:t xml:space="preserve">                                      sorted </w:t>
      </w:r>
      <w:proofErr w:type="gramStart"/>
      <w:r w:rsidRPr="009E7E46">
        <w:rPr>
          <w:rFonts w:cstheme="minorHAnsi"/>
        </w:rPr>
        <w:t>so as to</w:t>
      </w:r>
      <w:proofErr w:type="gramEnd"/>
      <w:r w:rsidRPr="009E7E46">
        <w:rPr>
          <w:rFonts w:cstheme="minorHAnsi"/>
        </w:rPr>
        <w:t xml:space="preserve"> obtain the lowest possible postage rate. </w:t>
      </w:r>
    </w:p>
    <w:p w14:paraId="0B55A124" w14:textId="77777777" w:rsidR="00320B35" w:rsidRPr="009E7E46" w:rsidRDefault="00320B35" w:rsidP="00320B35">
      <w:pPr>
        <w:pStyle w:val="ListParagraph"/>
        <w:numPr>
          <w:ilvl w:val="0"/>
          <w:numId w:val="29"/>
        </w:numPr>
        <w:rPr>
          <w:rFonts w:cstheme="minorHAnsi"/>
        </w:rPr>
      </w:pPr>
      <w:r w:rsidRPr="009E7E46">
        <w:rPr>
          <w:rFonts w:cstheme="minorHAnsi"/>
        </w:rPr>
        <w:t>The vendor must allow us the use of a first-class or standard presort postage indicia.</w:t>
      </w:r>
    </w:p>
    <w:p w14:paraId="6F138DD5" w14:textId="77777777" w:rsidR="00320B35" w:rsidRPr="009E7E46" w:rsidRDefault="00320B35" w:rsidP="00320B35">
      <w:pPr>
        <w:pStyle w:val="ListParagraph"/>
        <w:numPr>
          <w:ilvl w:val="0"/>
          <w:numId w:val="29"/>
        </w:numPr>
        <w:rPr>
          <w:rFonts w:cstheme="minorHAnsi"/>
        </w:rPr>
      </w:pPr>
      <w:r w:rsidRPr="009E7E46">
        <w:rPr>
          <w:rFonts w:cstheme="minorHAnsi"/>
        </w:rPr>
        <w:t>The vendor must provide the MTRS with accurate information regarding anticipated and actual mail drop dates.</w:t>
      </w:r>
    </w:p>
    <w:p w14:paraId="3CCD4CA9" w14:textId="6034815A" w:rsidR="00320B35" w:rsidRPr="009E7E46" w:rsidRDefault="00320B35" w:rsidP="00320B35">
      <w:pPr>
        <w:pStyle w:val="ListParagraph"/>
        <w:numPr>
          <w:ilvl w:val="0"/>
          <w:numId w:val="29"/>
        </w:numPr>
        <w:rPr>
          <w:rFonts w:cstheme="minorHAnsi"/>
          <w:b/>
        </w:rPr>
      </w:pPr>
      <w:r w:rsidRPr="009E7E46">
        <w:rPr>
          <w:rFonts w:cstheme="minorHAnsi"/>
        </w:rPr>
        <w:t>The vendor must advise us of the amount needed for the postage prepayment as stated in the production schedule.</w:t>
      </w:r>
    </w:p>
    <w:p w14:paraId="2B02D60C" w14:textId="6E694F4E" w:rsidR="00320B35" w:rsidRPr="009E7E46" w:rsidRDefault="00320B35" w:rsidP="00833604">
      <w:pPr>
        <w:rPr>
          <w:rFonts w:cstheme="minorHAnsi"/>
          <w:b/>
        </w:rPr>
      </w:pPr>
      <w:r w:rsidRPr="009E7E46">
        <w:rPr>
          <w:rFonts w:cstheme="minorHAnsi"/>
          <w:b/>
        </w:rPr>
        <w:t>c</w:t>
      </w:r>
      <w:r w:rsidR="00833604">
        <w:rPr>
          <w:rFonts w:cstheme="minorHAnsi"/>
          <w:b/>
        </w:rPr>
        <w:t xml:space="preserve">) </w:t>
      </w:r>
      <w:r w:rsidRPr="009E7E46">
        <w:rPr>
          <w:rFonts w:cstheme="minorHAnsi"/>
          <w:b/>
        </w:rPr>
        <w:t>Verification, tabulation and retention of returned votes</w:t>
      </w:r>
    </w:p>
    <w:p w14:paraId="26DA5E5B" w14:textId="77777777" w:rsidR="00320B35" w:rsidRPr="009E7E46" w:rsidRDefault="00320B35" w:rsidP="00320B35">
      <w:pPr>
        <w:rPr>
          <w:rFonts w:cstheme="minorHAnsi"/>
        </w:rPr>
      </w:pPr>
      <w:r w:rsidRPr="009E7E46">
        <w:rPr>
          <w:rFonts w:cstheme="minorHAnsi"/>
        </w:rPr>
        <w:t>The contractor is to:</w:t>
      </w:r>
    </w:p>
    <w:p w14:paraId="2262944A" w14:textId="77777777" w:rsidR="00320B35" w:rsidRPr="009E7E46" w:rsidRDefault="00320B35" w:rsidP="00320B35">
      <w:pPr>
        <w:pStyle w:val="ListParagraph"/>
        <w:numPr>
          <w:ilvl w:val="0"/>
          <w:numId w:val="30"/>
        </w:numPr>
        <w:rPr>
          <w:rFonts w:cstheme="minorHAnsi"/>
        </w:rPr>
      </w:pPr>
      <w:r w:rsidRPr="009E7E46">
        <w:rPr>
          <w:rFonts w:cstheme="minorHAnsi"/>
        </w:rPr>
        <w:t xml:space="preserve">For online voting, provide a working, preview test site of the online voting process for our review as early as possible before the outgoing voting pieces are mailed. </w:t>
      </w:r>
    </w:p>
    <w:p w14:paraId="3ADF9C72" w14:textId="77777777" w:rsidR="00320B35" w:rsidRPr="009E7E46" w:rsidRDefault="00320B35" w:rsidP="00320B35">
      <w:pPr>
        <w:pStyle w:val="ListParagraph"/>
        <w:numPr>
          <w:ilvl w:val="0"/>
          <w:numId w:val="30"/>
        </w:numPr>
        <w:rPr>
          <w:rFonts w:cstheme="minorHAnsi"/>
        </w:rPr>
      </w:pPr>
      <w:r w:rsidRPr="009E7E46">
        <w:rPr>
          <w:rFonts w:cstheme="minorHAnsi"/>
        </w:rPr>
        <w:t>Verify and tabulate all properly returned votes. The contractor must have the appropriate procedures to guarantee that all votes—paper and electronic—can be validated and tabulated.</w:t>
      </w:r>
    </w:p>
    <w:p w14:paraId="2F8198C8" w14:textId="7C755EC6" w:rsidR="00320B35" w:rsidRPr="009E7E46" w:rsidRDefault="00320B35" w:rsidP="00320B35">
      <w:pPr>
        <w:pStyle w:val="ListParagraph"/>
        <w:numPr>
          <w:ilvl w:val="0"/>
          <w:numId w:val="30"/>
        </w:numPr>
        <w:rPr>
          <w:rFonts w:cstheme="minorHAnsi"/>
        </w:rPr>
      </w:pPr>
      <w:r w:rsidRPr="009E7E46">
        <w:rPr>
          <w:rFonts w:cstheme="minorHAnsi"/>
        </w:rPr>
        <w:t>Provide evidence, in the form of an image or PDF, that the materials were sent to the mailing address and evidence of each ember response (paper or online ballot) to load into member accounts in our system</w:t>
      </w:r>
      <w:r w:rsidR="00575D1E" w:rsidRPr="009E7E46">
        <w:rPr>
          <w:rFonts w:cstheme="minorHAnsi"/>
        </w:rPr>
        <w:t>.</w:t>
      </w:r>
    </w:p>
    <w:p w14:paraId="19CF028E" w14:textId="77777777" w:rsidR="00320B35" w:rsidRPr="009E7E46" w:rsidRDefault="00320B35" w:rsidP="00320B35">
      <w:pPr>
        <w:pStyle w:val="ListParagraph"/>
        <w:numPr>
          <w:ilvl w:val="0"/>
          <w:numId w:val="30"/>
        </w:numPr>
        <w:rPr>
          <w:rFonts w:cstheme="minorHAnsi"/>
        </w:rPr>
      </w:pPr>
      <w:r w:rsidRPr="009E7E46">
        <w:rPr>
          <w:rFonts w:cstheme="minorHAnsi"/>
        </w:rPr>
        <w:t>Provide certified election results to the MTRS on a periodic basis to be agreed upon by the Vendor and MTRS.</w:t>
      </w:r>
    </w:p>
    <w:p w14:paraId="35A1C985" w14:textId="77777777" w:rsidR="00320B35" w:rsidRPr="009E7E46" w:rsidRDefault="00320B35" w:rsidP="00320B35">
      <w:pPr>
        <w:pStyle w:val="ListParagraph"/>
        <w:numPr>
          <w:ilvl w:val="0"/>
          <w:numId w:val="30"/>
        </w:numPr>
        <w:rPr>
          <w:rFonts w:cstheme="minorHAnsi"/>
        </w:rPr>
      </w:pPr>
      <w:r w:rsidRPr="009E7E46">
        <w:rPr>
          <w:rFonts w:cstheme="minorHAnsi"/>
        </w:rPr>
        <w:t>Retain all ballots, envelopes, tabulation records and other related material for a period of at least 60 days after completion of the election.</w:t>
      </w:r>
    </w:p>
    <w:p w14:paraId="1ABCB52E" w14:textId="75BE2F77" w:rsidR="00320B35" w:rsidRPr="009E7E46" w:rsidRDefault="00320B35" w:rsidP="7BCDBA1C">
      <w:pPr>
        <w:pStyle w:val="ListParagraph"/>
        <w:numPr>
          <w:ilvl w:val="0"/>
          <w:numId w:val="30"/>
        </w:numPr>
      </w:pPr>
      <w:r w:rsidRPr="7BCDBA1C">
        <w:t xml:space="preserve">Securely </w:t>
      </w:r>
      <w:proofErr w:type="gramStart"/>
      <w:r w:rsidRPr="7BCDBA1C">
        <w:t>destroy (shred)</w:t>
      </w:r>
      <w:proofErr w:type="gramEnd"/>
      <w:r w:rsidRPr="7BCDBA1C">
        <w:t xml:space="preserve"> all returned paper ballots and all other related voting materials once 60 days after the election has </w:t>
      </w:r>
      <w:r w:rsidR="542D739E" w:rsidRPr="7BCDBA1C">
        <w:t>passed and</w:t>
      </w:r>
      <w:r w:rsidRPr="7BCDBA1C">
        <w:t xml:space="preserve"> provide a Certificate of Destruction of such to the MTRS.</w:t>
      </w:r>
    </w:p>
    <w:p w14:paraId="547F7296" w14:textId="58907795" w:rsidR="00320B35" w:rsidRPr="009E7E46" w:rsidRDefault="00320B35" w:rsidP="7BCDBA1C">
      <w:pPr>
        <w:pStyle w:val="ListParagraph"/>
        <w:numPr>
          <w:ilvl w:val="0"/>
          <w:numId w:val="30"/>
        </w:numPr>
        <w:rPr>
          <w:b/>
          <w:bCs/>
        </w:rPr>
      </w:pPr>
      <w:r w:rsidRPr="7BCDBA1C">
        <w:t xml:space="preserve">Securely purge (wipe) all electronic MTRS member data from all systems once 60 days after the election has </w:t>
      </w:r>
      <w:r w:rsidR="7DD8D1A3" w:rsidRPr="7BCDBA1C">
        <w:t>passed and</w:t>
      </w:r>
      <w:r w:rsidRPr="7BCDBA1C">
        <w:t xml:space="preserve"> provide the MTRS with a certification of successful data removal Certificate of Destruction that states that all data was successfully removed and destroyed.</w:t>
      </w:r>
    </w:p>
    <w:p w14:paraId="385BCC45" w14:textId="77777777" w:rsidR="00320B35" w:rsidRPr="009E7E46" w:rsidRDefault="00320B35" w:rsidP="00320B35">
      <w:pPr>
        <w:rPr>
          <w:rFonts w:cstheme="minorHAnsi"/>
          <w:b/>
        </w:rPr>
      </w:pPr>
    </w:p>
    <w:p w14:paraId="34B83C7F" w14:textId="087E517C" w:rsidR="00320B35" w:rsidRPr="009E7E46" w:rsidRDefault="00320B35" w:rsidP="7BCDBA1C">
      <w:pPr>
        <w:rPr>
          <w:b/>
          <w:bCs/>
        </w:rPr>
      </w:pPr>
      <w:r w:rsidRPr="7BCDBA1C">
        <w:rPr>
          <w:b/>
          <w:bCs/>
        </w:rPr>
        <w:t>II. Desired Production Schedule</w:t>
      </w:r>
    </w:p>
    <w:tbl>
      <w:tblPr>
        <w:tblW w:w="8658" w:type="dxa"/>
        <w:tblInd w:w="9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Caption w:val="Required attachments"/>
      </w:tblPr>
      <w:tblGrid>
        <w:gridCol w:w="1890"/>
        <w:gridCol w:w="1890"/>
        <w:gridCol w:w="4878"/>
      </w:tblGrid>
      <w:tr w:rsidR="00320B35" w:rsidRPr="009E7E46" w14:paraId="7724324A" w14:textId="77777777" w:rsidTr="7BCDBA1C">
        <w:tc>
          <w:tcPr>
            <w:tcW w:w="1890" w:type="dxa"/>
            <w:vAlign w:val="center"/>
          </w:tcPr>
          <w:p w14:paraId="1AF5AE47" w14:textId="5B780685" w:rsidR="00320B35" w:rsidRPr="009E7E46" w:rsidRDefault="00320B35" w:rsidP="7BCDBA1C"/>
        </w:tc>
        <w:tc>
          <w:tcPr>
            <w:tcW w:w="1890" w:type="dxa"/>
          </w:tcPr>
          <w:p w14:paraId="5E2BA0F9" w14:textId="21D8854F" w:rsidR="00320B35" w:rsidRPr="009E7E46" w:rsidRDefault="7D6A8A5F" w:rsidP="7BCDBA1C">
            <w:pPr>
              <w:rPr>
                <w:b/>
                <w:bCs/>
              </w:rPr>
            </w:pPr>
            <w:r w:rsidRPr="7BCDBA1C">
              <w:t>7/10/2026</w:t>
            </w:r>
            <w:r w:rsidR="00320B35" w:rsidRPr="7BCDBA1C">
              <w:t>Bidders</w:t>
            </w:r>
          </w:p>
        </w:tc>
        <w:tc>
          <w:tcPr>
            <w:tcW w:w="4878" w:type="dxa"/>
          </w:tcPr>
          <w:p w14:paraId="4ACB5FBA" w14:textId="77777777" w:rsidR="00320B35" w:rsidRPr="009E7E46" w:rsidRDefault="00320B35" w:rsidP="00542666">
            <w:pPr>
              <w:rPr>
                <w:rFonts w:cstheme="minorHAnsi"/>
                <w:b/>
                <w:bCs/>
              </w:rPr>
            </w:pPr>
            <w:r w:rsidRPr="009E7E46">
              <w:rPr>
                <w:rFonts w:cstheme="minorHAnsi"/>
                <w:bCs/>
              </w:rPr>
              <w:t>Submit bid by 4:00 p.m. EST</w:t>
            </w:r>
          </w:p>
        </w:tc>
      </w:tr>
      <w:tr w:rsidR="00320B35" w:rsidRPr="009E7E46" w14:paraId="024CB680" w14:textId="77777777" w:rsidTr="7BCDBA1C">
        <w:tc>
          <w:tcPr>
            <w:tcW w:w="1890" w:type="dxa"/>
            <w:vAlign w:val="center"/>
          </w:tcPr>
          <w:p w14:paraId="42AA4B47" w14:textId="38F34DC0" w:rsidR="00320B35" w:rsidRPr="009E7E46" w:rsidRDefault="5E2A260E" w:rsidP="7BCDBA1C">
            <w:pPr>
              <w:spacing w:after="0" w:line="240" w:lineRule="auto"/>
            </w:pPr>
            <w:r w:rsidRPr="7BCDBA1C">
              <w:t>7/13/2026</w:t>
            </w:r>
          </w:p>
        </w:tc>
        <w:tc>
          <w:tcPr>
            <w:tcW w:w="1890" w:type="dxa"/>
          </w:tcPr>
          <w:p w14:paraId="1A16A927" w14:textId="77777777" w:rsidR="00320B35" w:rsidRPr="009E7E46" w:rsidRDefault="00320B35" w:rsidP="00542666">
            <w:pPr>
              <w:spacing w:after="0" w:line="240" w:lineRule="auto"/>
              <w:rPr>
                <w:rFonts w:cstheme="minorHAnsi"/>
                <w:bCs/>
              </w:rPr>
            </w:pPr>
            <w:r w:rsidRPr="009E7E46">
              <w:rPr>
                <w:rFonts w:cstheme="minorHAnsi"/>
                <w:bCs/>
              </w:rPr>
              <w:t>MTRS</w:t>
            </w:r>
          </w:p>
        </w:tc>
        <w:tc>
          <w:tcPr>
            <w:tcW w:w="4878" w:type="dxa"/>
          </w:tcPr>
          <w:p w14:paraId="72640625" w14:textId="77777777" w:rsidR="00320B35" w:rsidRPr="009E7E46" w:rsidRDefault="00320B35" w:rsidP="00542666">
            <w:pPr>
              <w:spacing w:after="0" w:line="240" w:lineRule="auto"/>
              <w:rPr>
                <w:rFonts w:cstheme="minorHAnsi"/>
                <w:bCs/>
                <w:color w:val="FF0000"/>
              </w:rPr>
            </w:pPr>
            <w:r w:rsidRPr="009E7E46">
              <w:rPr>
                <w:rFonts w:cstheme="minorHAnsi"/>
              </w:rPr>
              <w:t>Select contractor</w:t>
            </w:r>
          </w:p>
        </w:tc>
      </w:tr>
      <w:tr w:rsidR="00320B35" w:rsidRPr="009E7E46" w14:paraId="4F24B48E" w14:textId="77777777" w:rsidTr="7BCDBA1C">
        <w:tc>
          <w:tcPr>
            <w:tcW w:w="1890" w:type="dxa"/>
            <w:vAlign w:val="center"/>
          </w:tcPr>
          <w:p w14:paraId="5402061E" w14:textId="72370E22" w:rsidR="00320B35" w:rsidRPr="009E7E46" w:rsidRDefault="6AB9A072" w:rsidP="7BCDBA1C">
            <w:pPr>
              <w:spacing w:after="0" w:line="240" w:lineRule="auto"/>
            </w:pPr>
            <w:r w:rsidRPr="7BCDBA1C">
              <w:t>7/20/2026</w:t>
            </w:r>
          </w:p>
        </w:tc>
        <w:tc>
          <w:tcPr>
            <w:tcW w:w="1890" w:type="dxa"/>
          </w:tcPr>
          <w:p w14:paraId="6CB1A0E3" w14:textId="3AB76DF5" w:rsidR="00320B35" w:rsidRPr="009E7E46" w:rsidRDefault="00320B35" w:rsidP="7BCDBA1C">
            <w:pPr>
              <w:spacing w:after="0" w:line="240" w:lineRule="auto"/>
            </w:pPr>
            <w:r w:rsidRPr="7BCDBA1C">
              <w:t>MTRS</w:t>
            </w:r>
          </w:p>
        </w:tc>
        <w:tc>
          <w:tcPr>
            <w:tcW w:w="4878" w:type="dxa"/>
          </w:tcPr>
          <w:p w14:paraId="75761C33" w14:textId="77777777" w:rsidR="00320B35" w:rsidRPr="009E7E46" w:rsidRDefault="00320B35" w:rsidP="00542666">
            <w:pPr>
              <w:spacing w:after="0" w:line="240" w:lineRule="auto"/>
              <w:rPr>
                <w:rFonts w:cstheme="minorHAnsi"/>
                <w:bCs/>
              </w:rPr>
            </w:pPr>
            <w:r w:rsidRPr="009E7E46">
              <w:rPr>
                <w:rFonts w:cstheme="minorHAnsi"/>
              </w:rPr>
              <w:t>Provide test data to contractor [eligible voters’ names, addresses, unique identifier (TBD) and status (active or retired)]. Contractor to test readability and notify MTRS of any problems or issues.</w:t>
            </w:r>
          </w:p>
        </w:tc>
      </w:tr>
      <w:tr w:rsidR="00320B35" w:rsidRPr="009E7E46" w14:paraId="514DF1D3" w14:textId="77777777" w:rsidTr="7BCDBA1C">
        <w:tc>
          <w:tcPr>
            <w:tcW w:w="1890" w:type="dxa"/>
            <w:vAlign w:val="center"/>
          </w:tcPr>
          <w:p w14:paraId="4E2F984E" w14:textId="0C03CF22" w:rsidR="00320B35" w:rsidRPr="009E7E46" w:rsidRDefault="3042A903" w:rsidP="7BCDBA1C">
            <w:pPr>
              <w:spacing w:after="0" w:line="240" w:lineRule="auto"/>
            </w:pPr>
            <w:r w:rsidRPr="7BCDBA1C">
              <w:lastRenderedPageBreak/>
              <w:t>8/3/2026</w:t>
            </w:r>
          </w:p>
        </w:tc>
        <w:tc>
          <w:tcPr>
            <w:tcW w:w="1890" w:type="dxa"/>
          </w:tcPr>
          <w:p w14:paraId="12F2D7AF" w14:textId="77777777" w:rsidR="00320B35" w:rsidRPr="009E7E46" w:rsidRDefault="00320B35" w:rsidP="00542666">
            <w:pPr>
              <w:spacing w:after="0" w:line="240" w:lineRule="auto"/>
              <w:rPr>
                <w:rFonts w:cstheme="minorHAnsi"/>
                <w:bCs/>
              </w:rPr>
            </w:pPr>
            <w:r w:rsidRPr="009E7E46">
              <w:rPr>
                <w:rFonts w:cstheme="minorHAnsi"/>
                <w:bCs/>
              </w:rPr>
              <w:t>Contractor</w:t>
            </w:r>
          </w:p>
        </w:tc>
        <w:tc>
          <w:tcPr>
            <w:tcW w:w="4878" w:type="dxa"/>
          </w:tcPr>
          <w:p w14:paraId="094904E8" w14:textId="77777777" w:rsidR="00320B35" w:rsidRPr="009E7E46" w:rsidRDefault="00320B35" w:rsidP="00542666">
            <w:pPr>
              <w:spacing w:after="0" w:line="240" w:lineRule="auto"/>
              <w:rPr>
                <w:rFonts w:cstheme="minorHAnsi"/>
                <w:bCs/>
              </w:rPr>
            </w:pPr>
            <w:r w:rsidRPr="009E7E46">
              <w:rPr>
                <w:rFonts w:cstheme="minorHAnsi"/>
                <w:bCs/>
              </w:rPr>
              <w:t>Provide draft art in accordance with MTRS specifications and subject to MTRS pre-approval</w:t>
            </w:r>
          </w:p>
        </w:tc>
      </w:tr>
      <w:tr w:rsidR="00320B35" w:rsidRPr="009E7E46" w14:paraId="7CF0FAF7" w14:textId="77777777" w:rsidTr="7BCDBA1C">
        <w:tc>
          <w:tcPr>
            <w:tcW w:w="1890" w:type="dxa"/>
            <w:vAlign w:val="center"/>
          </w:tcPr>
          <w:p w14:paraId="364318AD" w14:textId="2AAE1657" w:rsidR="00320B35" w:rsidRPr="009E7E46" w:rsidRDefault="7CAAAB42" w:rsidP="7BCDBA1C">
            <w:pPr>
              <w:spacing w:after="0" w:line="240" w:lineRule="auto"/>
            </w:pPr>
            <w:r w:rsidRPr="7BCDBA1C">
              <w:t>8/17/2026</w:t>
            </w:r>
          </w:p>
        </w:tc>
        <w:tc>
          <w:tcPr>
            <w:tcW w:w="1890" w:type="dxa"/>
          </w:tcPr>
          <w:p w14:paraId="47166356" w14:textId="77777777" w:rsidR="00320B35" w:rsidRPr="009E7E46" w:rsidRDefault="00320B35" w:rsidP="00542666">
            <w:pPr>
              <w:spacing w:after="0" w:line="240" w:lineRule="auto"/>
              <w:rPr>
                <w:rFonts w:cstheme="minorHAnsi"/>
                <w:bCs/>
              </w:rPr>
            </w:pPr>
            <w:r w:rsidRPr="009E7E46">
              <w:rPr>
                <w:rFonts w:cstheme="minorHAnsi"/>
                <w:bCs/>
              </w:rPr>
              <w:t xml:space="preserve">MTRS </w:t>
            </w:r>
          </w:p>
        </w:tc>
        <w:tc>
          <w:tcPr>
            <w:tcW w:w="4878" w:type="dxa"/>
          </w:tcPr>
          <w:p w14:paraId="40EDC6D0" w14:textId="77777777" w:rsidR="00320B35" w:rsidRPr="009E7E46" w:rsidRDefault="00320B35" w:rsidP="00542666">
            <w:pPr>
              <w:spacing w:after="0" w:line="240" w:lineRule="auto"/>
              <w:rPr>
                <w:rFonts w:cstheme="minorHAnsi"/>
                <w:bCs/>
              </w:rPr>
            </w:pPr>
            <w:r w:rsidRPr="009E7E46">
              <w:rPr>
                <w:rFonts w:cstheme="minorHAnsi"/>
                <w:bCs/>
              </w:rPr>
              <w:t>Provide FINAL data to contractor</w:t>
            </w:r>
          </w:p>
        </w:tc>
      </w:tr>
      <w:tr w:rsidR="00320B35" w:rsidRPr="009E7E46" w14:paraId="6714D918" w14:textId="77777777" w:rsidTr="7BCDBA1C">
        <w:tc>
          <w:tcPr>
            <w:tcW w:w="1890" w:type="dxa"/>
            <w:vAlign w:val="center"/>
          </w:tcPr>
          <w:p w14:paraId="43D8DB07" w14:textId="61D7B1F7" w:rsidR="00320B35" w:rsidRPr="009E7E46" w:rsidRDefault="34309FAF" w:rsidP="7BCDBA1C">
            <w:pPr>
              <w:spacing w:after="0" w:line="240" w:lineRule="auto"/>
            </w:pPr>
            <w:r w:rsidRPr="7BCDBA1C">
              <w:t>8/31/2026</w:t>
            </w:r>
          </w:p>
        </w:tc>
        <w:tc>
          <w:tcPr>
            <w:tcW w:w="1890" w:type="dxa"/>
          </w:tcPr>
          <w:p w14:paraId="71577AC6" w14:textId="3E3898BE" w:rsidR="00320B35" w:rsidRPr="009E7E46" w:rsidRDefault="00320B35" w:rsidP="7BCDBA1C">
            <w:pPr>
              <w:spacing w:after="0" w:line="240" w:lineRule="auto"/>
            </w:pPr>
            <w:r w:rsidRPr="7BCDBA1C">
              <w:t>Contractor</w:t>
            </w:r>
          </w:p>
        </w:tc>
        <w:tc>
          <w:tcPr>
            <w:tcW w:w="4878" w:type="dxa"/>
          </w:tcPr>
          <w:p w14:paraId="440DF8F6" w14:textId="77777777" w:rsidR="00320B35" w:rsidRPr="009E7E46" w:rsidRDefault="00320B35" w:rsidP="00542666">
            <w:pPr>
              <w:spacing w:after="0" w:line="240" w:lineRule="auto"/>
              <w:rPr>
                <w:rFonts w:cstheme="minorHAnsi"/>
                <w:bCs/>
              </w:rPr>
            </w:pPr>
            <w:r w:rsidRPr="009E7E46">
              <w:rPr>
                <w:rFonts w:cstheme="minorHAnsi"/>
                <w:bCs/>
              </w:rPr>
              <w:t>Notify MTRS of postage cost so that MTRS can obtain EFT for prepayment</w:t>
            </w:r>
          </w:p>
        </w:tc>
      </w:tr>
      <w:tr w:rsidR="00320B35" w:rsidRPr="009E7E46" w14:paraId="0BBED8AE" w14:textId="77777777" w:rsidTr="7BCDBA1C">
        <w:tc>
          <w:tcPr>
            <w:tcW w:w="1890" w:type="dxa"/>
            <w:vAlign w:val="center"/>
          </w:tcPr>
          <w:p w14:paraId="25D964DB" w14:textId="6CE8F8F7" w:rsidR="00320B35" w:rsidRPr="009E7E46" w:rsidRDefault="00277F99" w:rsidP="7BCDBA1C">
            <w:pPr>
              <w:spacing w:after="0" w:line="240" w:lineRule="auto"/>
            </w:pPr>
            <w:r w:rsidRPr="7BCDBA1C">
              <w:t>8/31/2026</w:t>
            </w:r>
          </w:p>
        </w:tc>
        <w:tc>
          <w:tcPr>
            <w:tcW w:w="1890" w:type="dxa"/>
          </w:tcPr>
          <w:p w14:paraId="1FFEF80F" w14:textId="2A6F2E07" w:rsidR="00320B35" w:rsidRPr="009E7E46" w:rsidRDefault="00320B35" w:rsidP="7BCDBA1C">
            <w:pPr>
              <w:spacing w:after="0" w:line="240" w:lineRule="auto"/>
            </w:pPr>
            <w:r w:rsidRPr="7BCDBA1C">
              <w:t>Contractor</w:t>
            </w:r>
          </w:p>
        </w:tc>
        <w:tc>
          <w:tcPr>
            <w:tcW w:w="4878" w:type="dxa"/>
          </w:tcPr>
          <w:p w14:paraId="137F0A67" w14:textId="77777777" w:rsidR="00320B35" w:rsidRPr="009E7E46" w:rsidRDefault="00320B35" w:rsidP="00542666">
            <w:pPr>
              <w:spacing w:after="0" w:line="240" w:lineRule="auto"/>
              <w:rPr>
                <w:rFonts w:cstheme="minorHAnsi"/>
                <w:bCs/>
              </w:rPr>
            </w:pPr>
            <w:r w:rsidRPr="009E7E46">
              <w:rPr>
                <w:rFonts w:cstheme="minorHAnsi"/>
                <w:bCs/>
              </w:rPr>
              <w:t>Provide final art in accordance with MTRS specifications and subject to MTRS pre-approval</w:t>
            </w:r>
          </w:p>
        </w:tc>
      </w:tr>
      <w:tr w:rsidR="00320B35" w:rsidRPr="009E7E46" w14:paraId="55494A12" w14:textId="77777777" w:rsidTr="7BCDBA1C">
        <w:tc>
          <w:tcPr>
            <w:tcW w:w="1890" w:type="dxa"/>
            <w:vAlign w:val="center"/>
          </w:tcPr>
          <w:p w14:paraId="338B34B9" w14:textId="52436DC1" w:rsidR="00320B35" w:rsidRPr="009E7E46" w:rsidRDefault="6A84F3C8" w:rsidP="7BCDBA1C">
            <w:pPr>
              <w:spacing w:after="0" w:line="240" w:lineRule="auto"/>
            </w:pPr>
            <w:r w:rsidRPr="7BCDBA1C">
              <w:t>9/1/2026</w:t>
            </w:r>
          </w:p>
        </w:tc>
        <w:tc>
          <w:tcPr>
            <w:tcW w:w="1890" w:type="dxa"/>
          </w:tcPr>
          <w:p w14:paraId="7E7268CE" w14:textId="77777777" w:rsidR="00320B35" w:rsidRPr="009E7E46" w:rsidRDefault="00320B35" w:rsidP="00542666">
            <w:pPr>
              <w:spacing w:after="0" w:line="240" w:lineRule="auto"/>
              <w:rPr>
                <w:rFonts w:cstheme="minorHAnsi"/>
                <w:bCs/>
              </w:rPr>
            </w:pPr>
            <w:r w:rsidRPr="009E7E46">
              <w:rPr>
                <w:rFonts w:cstheme="minorHAnsi"/>
                <w:bCs/>
              </w:rPr>
              <w:t>MTRS</w:t>
            </w:r>
          </w:p>
        </w:tc>
        <w:tc>
          <w:tcPr>
            <w:tcW w:w="4878" w:type="dxa"/>
          </w:tcPr>
          <w:p w14:paraId="062BB19B" w14:textId="77777777" w:rsidR="00320B35" w:rsidRPr="009E7E46" w:rsidRDefault="00320B35" w:rsidP="00542666">
            <w:pPr>
              <w:spacing w:after="0" w:line="240" w:lineRule="auto"/>
              <w:rPr>
                <w:rFonts w:cstheme="minorHAnsi"/>
                <w:bCs/>
              </w:rPr>
            </w:pPr>
            <w:r w:rsidRPr="009E7E46">
              <w:rPr>
                <w:rFonts w:cstheme="minorHAnsi"/>
                <w:bCs/>
              </w:rPr>
              <w:t>Provide contractor with postage prepayment</w:t>
            </w:r>
          </w:p>
        </w:tc>
      </w:tr>
      <w:tr w:rsidR="00320B35" w:rsidRPr="009E7E46" w14:paraId="1592AAF2" w14:textId="77777777" w:rsidTr="7BCDBA1C">
        <w:tc>
          <w:tcPr>
            <w:tcW w:w="1890" w:type="dxa"/>
            <w:vAlign w:val="center"/>
          </w:tcPr>
          <w:p w14:paraId="77AB684E" w14:textId="789E4ABA" w:rsidR="00320B35" w:rsidRPr="009E7E46" w:rsidRDefault="00320B35" w:rsidP="7BCDBA1C">
            <w:pPr>
              <w:spacing w:after="0" w:line="240" w:lineRule="auto"/>
              <w:rPr>
                <w:b/>
                <w:bCs/>
              </w:rPr>
            </w:pPr>
            <w:r w:rsidRPr="7BCDBA1C">
              <w:rPr>
                <w:b/>
                <w:bCs/>
              </w:rPr>
              <w:t xml:space="preserve">On or around </w:t>
            </w:r>
            <w:r w:rsidR="44C3CB89" w:rsidRPr="7BCDBA1C">
              <w:rPr>
                <w:b/>
                <w:bCs/>
              </w:rPr>
              <w:t>9/8/2026</w:t>
            </w:r>
          </w:p>
        </w:tc>
        <w:tc>
          <w:tcPr>
            <w:tcW w:w="1890" w:type="dxa"/>
          </w:tcPr>
          <w:p w14:paraId="05CD7B64" w14:textId="77777777" w:rsidR="00320B35" w:rsidRPr="009E7E46" w:rsidRDefault="00320B35" w:rsidP="00542666">
            <w:pPr>
              <w:spacing w:after="0" w:line="240" w:lineRule="auto"/>
              <w:rPr>
                <w:rFonts w:cstheme="minorHAnsi"/>
                <w:b/>
                <w:bCs/>
              </w:rPr>
            </w:pPr>
            <w:r w:rsidRPr="009E7E46">
              <w:rPr>
                <w:rFonts w:cstheme="minorHAnsi"/>
                <w:b/>
                <w:bCs/>
              </w:rPr>
              <w:t>Contractor</w:t>
            </w:r>
          </w:p>
        </w:tc>
        <w:tc>
          <w:tcPr>
            <w:tcW w:w="4878" w:type="dxa"/>
          </w:tcPr>
          <w:p w14:paraId="370352F7" w14:textId="77777777" w:rsidR="00320B35" w:rsidRPr="009E7E46" w:rsidRDefault="00320B35" w:rsidP="00542666">
            <w:pPr>
              <w:spacing w:after="0" w:line="240" w:lineRule="auto"/>
              <w:rPr>
                <w:rFonts w:cstheme="minorHAnsi"/>
                <w:b/>
                <w:bCs/>
              </w:rPr>
            </w:pPr>
            <w:r w:rsidRPr="009E7E46">
              <w:rPr>
                <w:rFonts w:cstheme="minorHAnsi"/>
                <w:b/>
                <w:bCs/>
              </w:rPr>
              <w:t>Mail ballots to all eligible voters</w:t>
            </w:r>
          </w:p>
        </w:tc>
      </w:tr>
      <w:tr w:rsidR="00320B35" w:rsidRPr="009E7E46" w14:paraId="5400B67F" w14:textId="77777777" w:rsidTr="7BCDBA1C">
        <w:tc>
          <w:tcPr>
            <w:tcW w:w="1890" w:type="dxa"/>
            <w:vAlign w:val="center"/>
          </w:tcPr>
          <w:p w14:paraId="36B4B7E4" w14:textId="2316427D" w:rsidR="00320B35" w:rsidRPr="009E7E46" w:rsidRDefault="5AEABB44" w:rsidP="7BCDBA1C">
            <w:pPr>
              <w:spacing w:after="0" w:line="240" w:lineRule="auto"/>
            </w:pPr>
            <w:r w:rsidRPr="7BCDBA1C">
              <w:t>9/8/2026</w:t>
            </w:r>
            <w:r w:rsidR="00320B35" w:rsidRPr="7BCDBA1C">
              <w:t xml:space="preserve"> 6/30/202</w:t>
            </w:r>
            <w:r w:rsidR="658F31DC" w:rsidRPr="7BCDBA1C">
              <w:t>7</w:t>
            </w:r>
          </w:p>
        </w:tc>
        <w:tc>
          <w:tcPr>
            <w:tcW w:w="1890" w:type="dxa"/>
          </w:tcPr>
          <w:p w14:paraId="4DFF8596" w14:textId="77777777" w:rsidR="00320B35" w:rsidRPr="009E7E46" w:rsidRDefault="00320B35" w:rsidP="00542666">
            <w:pPr>
              <w:spacing w:after="0" w:line="240" w:lineRule="auto"/>
              <w:rPr>
                <w:rFonts w:cstheme="minorHAnsi"/>
                <w:b/>
                <w:bCs/>
              </w:rPr>
            </w:pPr>
            <w:r w:rsidRPr="009E7E46">
              <w:rPr>
                <w:rFonts w:cstheme="minorHAnsi"/>
                <w:bCs/>
              </w:rPr>
              <w:t>Contractor and MTRS</w:t>
            </w:r>
          </w:p>
        </w:tc>
        <w:tc>
          <w:tcPr>
            <w:tcW w:w="4878" w:type="dxa"/>
          </w:tcPr>
          <w:p w14:paraId="5EB4AA93" w14:textId="77777777" w:rsidR="00320B35" w:rsidRPr="009E7E46" w:rsidRDefault="00320B35" w:rsidP="00542666">
            <w:pPr>
              <w:spacing w:after="0" w:line="240" w:lineRule="auto"/>
              <w:rPr>
                <w:rFonts w:cstheme="minorHAnsi"/>
                <w:bCs/>
              </w:rPr>
            </w:pPr>
            <w:r w:rsidRPr="009E7E46">
              <w:rPr>
                <w:rFonts w:cstheme="minorHAnsi"/>
                <w:bCs/>
              </w:rPr>
              <w:t xml:space="preserve">Receive votes for tabulation. Process ballots returned by PO for </w:t>
            </w:r>
            <w:proofErr w:type="spellStart"/>
            <w:r w:rsidRPr="009E7E46">
              <w:rPr>
                <w:rFonts w:cstheme="minorHAnsi"/>
                <w:bCs/>
              </w:rPr>
              <w:t>reballoting</w:t>
            </w:r>
            <w:proofErr w:type="spellEnd"/>
            <w:r w:rsidRPr="009E7E46">
              <w:rPr>
                <w:rFonts w:cstheme="minorHAnsi"/>
                <w:bCs/>
              </w:rPr>
              <w:t>, and requests for replacement ballots</w:t>
            </w:r>
          </w:p>
        </w:tc>
      </w:tr>
      <w:tr w:rsidR="00320B35" w:rsidRPr="009E7E46" w14:paraId="74BFBC38" w14:textId="77777777" w:rsidTr="7BCDBA1C">
        <w:tc>
          <w:tcPr>
            <w:tcW w:w="1890" w:type="dxa"/>
            <w:vAlign w:val="center"/>
          </w:tcPr>
          <w:p w14:paraId="3A6611F6" w14:textId="77777777" w:rsidR="00320B35" w:rsidRPr="009E7E46" w:rsidRDefault="00320B35" w:rsidP="00542666">
            <w:pPr>
              <w:spacing w:after="0" w:line="240" w:lineRule="auto"/>
              <w:rPr>
                <w:rFonts w:cstheme="minorHAnsi"/>
              </w:rPr>
            </w:pPr>
            <w:r w:rsidRPr="009E7E46">
              <w:rPr>
                <w:rFonts w:cstheme="minorHAnsi"/>
              </w:rPr>
              <w:t>TBD - periodic</w:t>
            </w:r>
          </w:p>
        </w:tc>
        <w:tc>
          <w:tcPr>
            <w:tcW w:w="1890" w:type="dxa"/>
          </w:tcPr>
          <w:p w14:paraId="78CBCC73" w14:textId="77777777" w:rsidR="00320B35" w:rsidRPr="009E7E46" w:rsidRDefault="00320B35" w:rsidP="00542666">
            <w:pPr>
              <w:spacing w:after="0" w:line="240" w:lineRule="auto"/>
              <w:rPr>
                <w:rFonts w:cstheme="minorHAnsi"/>
                <w:bCs/>
              </w:rPr>
            </w:pPr>
            <w:r w:rsidRPr="009E7E46">
              <w:rPr>
                <w:rFonts w:cstheme="minorHAnsi"/>
                <w:bCs/>
              </w:rPr>
              <w:t>Contractor</w:t>
            </w:r>
          </w:p>
        </w:tc>
        <w:tc>
          <w:tcPr>
            <w:tcW w:w="4878" w:type="dxa"/>
          </w:tcPr>
          <w:p w14:paraId="3D6F5FEC" w14:textId="77777777" w:rsidR="00320B35" w:rsidRPr="009E7E46" w:rsidRDefault="00320B35" w:rsidP="00542666">
            <w:pPr>
              <w:spacing w:after="0" w:line="240" w:lineRule="auto"/>
              <w:rPr>
                <w:rFonts w:cstheme="minorHAnsi"/>
                <w:bCs/>
              </w:rPr>
            </w:pPr>
            <w:r w:rsidRPr="009E7E46">
              <w:rPr>
                <w:rFonts w:cstheme="minorHAnsi"/>
                <w:bCs/>
              </w:rPr>
              <w:t>Submit completed votes and paperwork</w:t>
            </w:r>
          </w:p>
        </w:tc>
      </w:tr>
      <w:tr w:rsidR="00320B35" w:rsidRPr="009E7E46" w14:paraId="0AA227B4" w14:textId="77777777" w:rsidTr="7BCDBA1C">
        <w:tc>
          <w:tcPr>
            <w:tcW w:w="1890" w:type="dxa"/>
            <w:vAlign w:val="center"/>
          </w:tcPr>
          <w:p w14:paraId="7AA4A83A" w14:textId="3815450C" w:rsidR="00320B35" w:rsidRPr="009E7E46" w:rsidRDefault="00320B35" w:rsidP="7BCDBA1C">
            <w:pPr>
              <w:spacing w:after="0" w:line="240" w:lineRule="auto"/>
            </w:pPr>
            <w:r w:rsidRPr="7BCDBA1C">
              <w:t>By 9/1/202</w:t>
            </w:r>
            <w:r w:rsidR="50B17D95" w:rsidRPr="7BCDBA1C">
              <w:t>7</w:t>
            </w:r>
          </w:p>
        </w:tc>
        <w:tc>
          <w:tcPr>
            <w:tcW w:w="1890" w:type="dxa"/>
          </w:tcPr>
          <w:p w14:paraId="19D6AAE4" w14:textId="77777777" w:rsidR="00320B35" w:rsidRPr="009E7E46" w:rsidRDefault="00320B35" w:rsidP="00542666">
            <w:pPr>
              <w:spacing w:after="0" w:line="240" w:lineRule="auto"/>
              <w:rPr>
                <w:rFonts w:cstheme="minorHAnsi"/>
                <w:bCs/>
              </w:rPr>
            </w:pPr>
            <w:r w:rsidRPr="009E7E46">
              <w:rPr>
                <w:rFonts w:cstheme="minorHAnsi"/>
                <w:bCs/>
              </w:rPr>
              <w:t>Contractor</w:t>
            </w:r>
          </w:p>
        </w:tc>
        <w:tc>
          <w:tcPr>
            <w:tcW w:w="4878" w:type="dxa"/>
          </w:tcPr>
          <w:p w14:paraId="5B669D01" w14:textId="77777777" w:rsidR="00320B35" w:rsidRPr="009E7E46" w:rsidRDefault="00320B35" w:rsidP="00542666">
            <w:pPr>
              <w:spacing w:after="0" w:line="240" w:lineRule="auto"/>
              <w:rPr>
                <w:rFonts w:cstheme="minorHAnsi"/>
                <w:bCs/>
              </w:rPr>
            </w:pPr>
            <w:r w:rsidRPr="009E7E46">
              <w:rPr>
                <w:rFonts w:cstheme="minorHAnsi"/>
                <w:bCs/>
              </w:rPr>
              <w:t xml:space="preserve">Vendor to destroy all data/materials </w:t>
            </w:r>
            <w:r w:rsidRPr="009E7E46">
              <w:rPr>
                <w:rFonts w:cstheme="minorHAnsi"/>
                <w:bCs/>
              </w:rPr>
              <w:br/>
              <w:t>(60 days after votes certified)</w:t>
            </w:r>
          </w:p>
        </w:tc>
      </w:tr>
    </w:tbl>
    <w:p w14:paraId="09D9CCEE" w14:textId="77777777" w:rsidR="00320B35" w:rsidRPr="009E7E46" w:rsidRDefault="00320B35" w:rsidP="00320B35">
      <w:pPr>
        <w:rPr>
          <w:rFonts w:cstheme="minorHAnsi"/>
          <w:color w:val="FF0000"/>
        </w:rPr>
      </w:pPr>
    </w:p>
    <w:p w14:paraId="6D67143F" w14:textId="77777777" w:rsidR="00A20B69" w:rsidRDefault="00A20B69">
      <w:pPr>
        <w:rPr>
          <w:rFonts w:cstheme="minorHAnsi"/>
          <w:b/>
        </w:rPr>
      </w:pPr>
      <w:r>
        <w:rPr>
          <w:rFonts w:cstheme="minorHAnsi"/>
          <w:b/>
        </w:rPr>
        <w:br w:type="page"/>
      </w:r>
    </w:p>
    <w:p w14:paraId="7761C8B5" w14:textId="77FD3245" w:rsidR="00320B35" w:rsidRPr="009E7E46" w:rsidRDefault="000A403C" w:rsidP="00320B35">
      <w:pPr>
        <w:rPr>
          <w:rFonts w:cstheme="minorHAnsi"/>
          <w:b/>
        </w:rPr>
      </w:pPr>
      <w:r>
        <w:rPr>
          <w:rFonts w:cstheme="minorHAnsi"/>
          <w:b/>
        </w:rPr>
        <w:lastRenderedPageBreak/>
        <w:br/>
        <w:t>III</w:t>
      </w:r>
      <w:r w:rsidR="00320B35" w:rsidRPr="009E7E46">
        <w:rPr>
          <w:rFonts w:cstheme="minorHAnsi"/>
          <w:b/>
        </w:rPr>
        <w:t>: Cost Proposal Sheet</w:t>
      </w:r>
    </w:p>
    <w:p w14:paraId="7D5DAE67" w14:textId="59DEDE4D" w:rsidR="00320B35" w:rsidRPr="009E7E46" w:rsidRDefault="00320B35" w:rsidP="00320B35">
      <w:pPr>
        <w:ind w:left="720"/>
        <w:rPr>
          <w:rFonts w:cstheme="minorHAnsi"/>
        </w:rPr>
      </w:pPr>
      <w:r w:rsidRPr="009E7E46">
        <w:rPr>
          <w:rFonts w:cstheme="minorHAnsi"/>
        </w:rPr>
        <w:t>Company</w:t>
      </w:r>
      <w:r w:rsidR="005F4CAD">
        <w:rPr>
          <w:rFonts w:cstheme="minorHAnsi"/>
        </w:rPr>
        <w:tab/>
      </w:r>
      <w:r w:rsidRPr="009E7E46">
        <w:rPr>
          <w:rFonts w:cstheme="minorHAnsi"/>
        </w:rPr>
        <w:t>____________________________________________________</w:t>
      </w:r>
      <w:r w:rsidR="005F4CAD">
        <w:rPr>
          <w:rFonts w:cstheme="minorHAnsi"/>
        </w:rPr>
        <w:br/>
      </w:r>
      <w:r w:rsidRPr="009E7E46">
        <w:rPr>
          <w:rFonts w:cstheme="minorHAnsi"/>
        </w:rPr>
        <w:br/>
        <w:t>Representative</w:t>
      </w:r>
      <w:r w:rsidR="005F4CAD">
        <w:rPr>
          <w:rFonts w:cstheme="minorHAnsi"/>
        </w:rPr>
        <w:tab/>
      </w:r>
      <w:r w:rsidRPr="009E7E46">
        <w:rPr>
          <w:rFonts w:cstheme="minorHAnsi"/>
        </w:rPr>
        <w:t>____________________________________________________</w:t>
      </w:r>
      <w:r w:rsidR="005F4CAD">
        <w:rPr>
          <w:rFonts w:cstheme="minorHAnsi"/>
        </w:rPr>
        <w:br/>
      </w:r>
      <w:r w:rsidRPr="009E7E46">
        <w:rPr>
          <w:rFonts w:cstheme="minorHAnsi"/>
        </w:rPr>
        <w:br/>
        <w:t>Date</w:t>
      </w:r>
      <w:r w:rsidR="005F4CAD">
        <w:rPr>
          <w:rFonts w:cstheme="minorHAnsi"/>
        </w:rPr>
        <w:tab/>
      </w:r>
      <w:r w:rsidR="005F4CAD">
        <w:rPr>
          <w:rFonts w:cstheme="minorHAnsi"/>
        </w:rPr>
        <w:tab/>
      </w:r>
      <w:r w:rsidRPr="009E7E46">
        <w:rPr>
          <w:rFonts w:cstheme="minorHAnsi"/>
        </w:rPr>
        <w:t>____________________________________________________</w:t>
      </w:r>
    </w:p>
    <w:tbl>
      <w:tblPr>
        <w:tblStyle w:val="TableGrid"/>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63"/>
        <w:gridCol w:w="5063"/>
        <w:gridCol w:w="2411"/>
      </w:tblGrid>
      <w:tr w:rsidR="00183C4D" w:rsidRPr="005F4CAD" w14:paraId="703B8E4F" w14:textId="08F21AC0" w:rsidTr="7BCDBA1C">
        <w:tc>
          <w:tcPr>
            <w:tcW w:w="1773" w:type="dxa"/>
            <w:shd w:val="clear" w:color="auto" w:fill="F2F2F2" w:themeFill="background1" w:themeFillShade="F2"/>
          </w:tcPr>
          <w:p w14:paraId="7C4FCF6C" w14:textId="3C404967" w:rsidR="00183C4D" w:rsidRPr="005F4CAD" w:rsidRDefault="00183C4D" w:rsidP="00B938DD">
            <w:pPr>
              <w:tabs>
                <w:tab w:val="right" w:leader="underscore" w:pos="2520"/>
                <w:tab w:val="left" w:pos="7200"/>
                <w:tab w:val="left" w:pos="9180"/>
              </w:tabs>
              <w:rPr>
                <w:rFonts w:cstheme="minorHAnsi"/>
                <w:b/>
                <w:u w:val="single"/>
              </w:rPr>
            </w:pPr>
            <w:r w:rsidRPr="005F4CAD">
              <w:rPr>
                <w:rFonts w:cstheme="minorHAnsi"/>
                <w:b/>
                <w:u w:val="single"/>
              </w:rPr>
              <w:t>Category</w:t>
            </w:r>
          </w:p>
        </w:tc>
        <w:tc>
          <w:tcPr>
            <w:tcW w:w="5244" w:type="dxa"/>
            <w:shd w:val="clear" w:color="auto" w:fill="F2F2F2" w:themeFill="background1" w:themeFillShade="F2"/>
          </w:tcPr>
          <w:p w14:paraId="1D3AB4EC" w14:textId="7C445491" w:rsidR="00183C4D" w:rsidRPr="005F4CAD" w:rsidRDefault="00183C4D" w:rsidP="00B938DD">
            <w:pPr>
              <w:tabs>
                <w:tab w:val="right" w:leader="underscore" w:pos="2520"/>
                <w:tab w:val="left" w:pos="7200"/>
                <w:tab w:val="left" w:pos="9180"/>
              </w:tabs>
              <w:rPr>
                <w:rFonts w:cstheme="minorHAnsi"/>
                <w:b/>
              </w:rPr>
            </w:pPr>
            <w:r w:rsidRPr="005F4CAD">
              <w:rPr>
                <w:rFonts w:cstheme="minorHAnsi"/>
                <w:b/>
                <w:u w:val="single"/>
              </w:rPr>
              <w:t>Item</w:t>
            </w:r>
          </w:p>
        </w:tc>
        <w:tc>
          <w:tcPr>
            <w:tcW w:w="2520" w:type="dxa"/>
            <w:shd w:val="clear" w:color="auto" w:fill="F2F2F2" w:themeFill="background1" w:themeFillShade="F2"/>
          </w:tcPr>
          <w:p w14:paraId="4470834B" w14:textId="0D0E19E6" w:rsidR="00183C4D" w:rsidRPr="005F4CAD" w:rsidRDefault="00183C4D" w:rsidP="00B938DD">
            <w:pPr>
              <w:tabs>
                <w:tab w:val="right" w:leader="underscore" w:pos="2520"/>
                <w:tab w:val="left" w:pos="7200"/>
                <w:tab w:val="left" w:pos="9180"/>
              </w:tabs>
              <w:rPr>
                <w:rFonts w:cstheme="minorHAnsi"/>
                <w:b/>
                <w:u w:val="single"/>
              </w:rPr>
            </w:pPr>
          </w:p>
        </w:tc>
      </w:tr>
      <w:tr w:rsidR="00183C4D" w:rsidRPr="005F4CAD" w14:paraId="297B03B9" w14:textId="4CC36674" w:rsidTr="7BCDBA1C">
        <w:tc>
          <w:tcPr>
            <w:tcW w:w="1773" w:type="dxa"/>
          </w:tcPr>
          <w:p w14:paraId="415F1229" w14:textId="2F2A74FD" w:rsidR="00183C4D" w:rsidRPr="005F4CAD" w:rsidRDefault="00183C4D" w:rsidP="00B938DD">
            <w:pPr>
              <w:rPr>
                <w:rFonts w:cstheme="minorHAnsi"/>
                <w:b/>
              </w:rPr>
            </w:pPr>
            <w:r w:rsidRPr="005F4CAD">
              <w:rPr>
                <w:rFonts w:cstheme="minorHAnsi"/>
                <w:b/>
              </w:rPr>
              <w:t>Printing</w:t>
            </w:r>
          </w:p>
        </w:tc>
        <w:tc>
          <w:tcPr>
            <w:tcW w:w="5244" w:type="dxa"/>
          </w:tcPr>
          <w:p w14:paraId="37CF5EF7" w14:textId="0F6F321C" w:rsidR="00183C4D" w:rsidRPr="005F4CAD" w:rsidRDefault="00183C4D" w:rsidP="7BCDBA1C">
            <w:r w:rsidRPr="7BCDBA1C">
              <w:rPr>
                <w:b/>
                <w:bCs/>
              </w:rPr>
              <w:t>11M</w:t>
            </w:r>
            <w:r w:rsidRPr="7BCDBA1C">
              <w:t xml:space="preserve"> ballot pieces (2/2, blue and black; sheet with horizontal perf for ballot panel; 8.5x14). Ballot enclosed in #10 window </w:t>
            </w:r>
            <w:proofErr w:type="gramStart"/>
            <w:r w:rsidRPr="7BCDBA1C">
              <w:t>envelope</w:t>
            </w:r>
            <w:proofErr w:type="gramEnd"/>
            <w:r w:rsidRPr="7BCDBA1C">
              <w:t>, with #9 reply envelope enclosed.</w:t>
            </w:r>
          </w:p>
        </w:tc>
        <w:tc>
          <w:tcPr>
            <w:tcW w:w="2520" w:type="dxa"/>
          </w:tcPr>
          <w:p w14:paraId="344EE97F" w14:textId="60DB8B49" w:rsidR="00183C4D" w:rsidRPr="005616A0" w:rsidRDefault="00183C4D" w:rsidP="00B938DD">
            <w:pPr>
              <w:rPr>
                <w:rFonts w:cstheme="minorHAnsi"/>
                <w:b/>
              </w:rPr>
            </w:pPr>
            <w:r w:rsidRPr="005616A0">
              <w:rPr>
                <w:rFonts w:cstheme="minorHAnsi"/>
                <w:b/>
              </w:rPr>
              <w:t>$</w:t>
            </w:r>
          </w:p>
        </w:tc>
      </w:tr>
      <w:tr w:rsidR="00183C4D" w:rsidRPr="005F4CAD" w14:paraId="1987F84A" w14:textId="15833E85" w:rsidTr="7BCDBA1C">
        <w:tc>
          <w:tcPr>
            <w:tcW w:w="1773" w:type="dxa"/>
          </w:tcPr>
          <w:p w14:paraId="35A0FB3C" w14:textId="77777777" w:rsidR="00183C4D" w:rsidRPr="005F4CAD" w:rsidRDefault="00183C4D" w:rsidP="00B938DD">
            <w:pPr>
              <w:rPr>
                <w:rFonts w:cstheme="minorHAnsi"/>
                <w:bCs/>
              </w:rPr>
            </w:pPr>
          </w:p>
        </w:tc>
        <w:tc>
          <w:tcPr>
            <w:tcW w:w="5244" w:type="dxa"/>
          </w:tcPr>
          <w:p w14:paraId="6F4A8973" w14:textId="414665C5" w:rsidR="00183C4D" w:rsidRPr="005F4CAD" w:rsidRDefault="00183C4D" w:rsidP="7BCDBA1C">
            <w:pPr>
              <w:rPr>
                <w:b/>
                <w:bCs/>
              </w:rPr>
            </w:pPr>
            <w:r w:rsidRPr="7BCDBA1C">
              <w:rPr>
                <w:b/>
                <w:bCs/>
              </w:rPr>
              <w:t>4-6M</w:t>
            </w:r>
            <w:r w:rsidRPr="7BCDBA1C">
              <w:t xml:space="preserve"> “Reminder”</w:t>
            </w:r>
            <w:r w:rsidRPr="7BCDBA1C">
              <w:rPr>
                <w:b/>
                <w:bCs/>
              </w:rPr>
              <w:t xml:space="preserve"> </w:t>
            </w:r>
            <w:r w:rsidRPr="7BCDBA1C">
              <w:t xml:space="preserve">ballot pieces (approximately </w:t>
            </w:r>
            <w:proofErr w:type="gramStart"/>
            <w:r w:rsidRPr="7BCDBA1C">
              <w:t>half way</w:t>
            </w:r>
            <w:proofErr w:type="gramEnd"/>
            <w:r w:rsidRPr="7BCDBA1C">
              <w:t xml:space="preserve"> through election) (2/2, blue and black; sheet with horizontal perf for ballot panel; 8.5x14). Ballot enclosed in #10 window </w:t>
            </w:r>
            <w:r>
              <w:br/>
            </w:r>
            <w:r w:rsidRPr="7BCDBA1C">
              <w:t>envelope, with #9 reply envelope enclosed.</w:t>
            </w:r>
          </w:p>
        </w:tc>
        <w:tc>
          <w:tcPr>
            <w:tcW w:w="2520" w:type="dxa"/>
          </w:tcPr>
          <w:p w14:paraId="1CEB8384" w14:textId="617B5066" w:rsidR="00183C4D" w:rsidRPr="005616A0" w:rsidRDefault="00183C4D" w:rsidP="00B938DD">
            <w:pPr>
              <w:rPr>
                <w:rFonts w:cstheme="minorHAnsi"/>
                <w:b/>
              </w:rPr>
            </w:pPr>
            <w:r w:rsidRPr="005616A0">
              <w:rPr>
                <w:rFonts w:cstheme="minorHAnsi"/>
                <w:b/>
              </w:rPr>
              <w:t>$</w:t>
            </w:r>
          </w:p>
        </w:tc>
      </w:tr>
      <w:tr w:rsidR="00183C4D" w:rsidRPr="005F4CAD" w14:paraId="74B68580" w14:textId="5A4456D4" w:rsidTr="7BCDBA1C">
        <w:tc>
          <w:tcPr>
            <w:tcW w:w="1773" w:type="dxa"/>
          </w:tcPr>
          <w:p w14:paraId="6A1FA7F8" w14:textId="433FBB02" w:rsidR="00183C4D" w:rsidRPr="005F4CAD" w:rsidRDefault="00183C4D" w:rsidP="00B938DD">
            <w:pPr>
              <w:rPr>
                <w:rFonts w:cstheme="minorHAnsi"/>
                <w:b/>
              </w:rPr>
            </w:pPr>
            <w:proofErr w:type="spellStart"/>
            <w:r w:rsidRPr="005F4CAD">
              <w:rPr>
                <w:rFonts w:cstheme="minorHAnsi"/>
                <w:b/>
              </w:rPr>
              <w:t>Dataprocess</w:t>
            </w:r>
            <w:proofErr w:type="spellEnd"/>
            <w:r w:rsidRPr="005F4CAD">
              <w:rPr>
                <w:rFonts w:cstheme="minorHAnsi"/>
                <w:b/>
              </w:rPr>
              <w:t>/</w:t>
            </w:r>
            <w:proofErr w:type="spellStart"/>
            <w:r w:rsidRPr="005F4CAD">
              <w:rPr>
                <w:rFonts w:cstheme="minorHAnsi"/>
                <w:b/>
              </w:rPr>
              <w:t>mlg</w:t>
            </w:r>
            <w:proofErr w:type="spellEnd"/>
            <w:r w:rsidRPr="005F4CAD">
              <w:rPr>
                <w:rFonts w:cstheme="minorHAnsi"/>
                <w:b/>
              </w:rPr>
              <w:t xml:space="preserve"> services</w:t>
            </w:r>
          </w:p>
        </w:tc>
        <w:tc>
          <w:tcPr>
            <w:tcW w:w="5244" w:type="dxa"/>
          </w:tcPr>
          <w:p w14:paraId="104CFDEF" w14:textId="6E443E6F" w:rsidR="00183C4D" w:rsidRPr="005F4CAD" w:rsidRDefault="00183C4D" w:rsidP="24BF58FA">
            <w:pPr>
              <w:rPr>
                <w:b/>
                <w:bCs/>
              </w:rPr>
            </w:pPr>
            <w:r w:rsidRPr="06A6F3DA">
              <w:t xml:space="preserve">Personalizing </w:t>
            </w:r>
            <w:r w:rsidRPr="06A6F3DA">
              <w:rPr>
                <w:b/>
                <w:bCs/>
              </w:rPr>
              <w:t>11M</w:t>
            </w:r>
            <w:r w:rsidRPr="06A6F3DA">
              <w:t xml:space="preserve"> individual ballot pieces; sorting to</w:t>
            </w:r>
            <w:r w:rsidRPr="06A6F3DA">
              <w:rPr>
                <w:b/>
                <w:bCs/>
              </w:rPr>
              <w:t xml:space="preserve"> </w:t>
            </w:r>
            <w:r w:rsidRPr="06A6F3DA">
              <w:t>achieve lowest possible postage rate.</w:t>
            </w:r>
            <w:r w:rsidRPr="06A6F3DA">
              <w:rPr>
                <w:b/>
                <w:bCs/>
              </w:rPr>
              <w:t xml:space="preserve"> </w:t>
            </w:r>
          </w:p>
        </w:tc>
        <w:tc>
          <w:tcPr>
            <w:tcW w:w="2520" w:type="dxa"/>
          </w:tcPr>
          <w:p w14:paraId="6D5D8F23" w14:textId="52C853F0" w:rsidR="00183C4D" w:rsidRPr="005616A0" w:rsidRDefault="00183C4D" w:rsidP="00B938DD">
            <w:pPr>
              <w:rPr>
                <w:rFonts w:cstheme="minorHAnsi"/>
                <w:b/>
              </w:rPr>
            </w:pPr>
            <w:r w:rsidRPr="005616A0">
              <w:rPr>
                <w:rFonts w:cstheme="minorHAnsi"/>
                <w:b/>
              </w:rPr>
              <w:t>$</w:t>
            </w:r>
          </w:p>
        </w:tc>
      </w:tr>
      <w:tr w:rsidR="00183C4D" w:rsidRPr="005F4CAD" w14:paraId="580CD217" w14:textId="192A3625" w:rsidTr="7BCDBA1C">
        <w:tc>
          <w:tcPr>
            <w:tcW w:w="1773" w:type="dxa"/>
          </w:tcPr>
          <w:p w14:paraId="38289C7D" w14:textId="77777777" w:rsidR="00183C4D" w:rsidRPr="005F4CAD" w:rsidRDefault="00183C4D" w:rsidP="00B938DD">
            <w:pPr>
              <w:rPr>
                <w:rFonts w:cstheme="minorHAnsi"/>
                <w:bCs/>
              </w:rPr>
            </w:pPr>
          </w:p>
        </w:tc>
        <w:tc>
          <w:tcPr>
            <w:tcW w:w="5244" w:type="dxa"/>
          </w:tcPr>
          <w:p w14:paraId="192C6AE0" w14:textId="65BF53E0" w:rsidR="00183C4D" w:rsidRPr="005F4CAD" w:rsidRDefault="00183C4D" w:rsidP="7BCDBA1C">
            <w:pPr>
              <w:rPr>
                <w:b/>
                <w:bCs/>
              </w:rPr>
            </w:pPr>
            <w:r w:rsidRPr="7BCDBA1C">
              <w:t>Reminder mailing</w:t>
            </w:r>
            <w:r w:rsidRPr="7BCDBA1C">
              <w:rPr>
                <w:b/>
                <w:bCs/>
              </w:rPr>
              <w:t xml:space="preserve"> - </w:t>
            </w:r>
            <w:r w:rsidRPr="7BCDBA1C">
              <w:t>Personalizing</w:t>
            </w:r>
            <w:r w:rsidRPr="7BCDBA1C">
              <w:rPr>
                <w:b/>
                <w:bCs/>
              </w:rPr>
              <w:t xml:space="preserve"> 4-6M</w:t>
            </w:r>
            <w:r w:rsidRPr="7BCDBA1C">
              <w:t xml:space="preserve"> individual ballot pieces; sorting to</w:t>
            </w:r>
            <w:r w:rsidRPr="7BCDBA1C">
              <w:rPr>
                <w:b/>
                <w:bCs/>
              </w:rPr>
              <w:t xml:space="preserve"> </w:t>
            </w:r>
            <w:r w:rsidRPr="7BCDBA1C">
              <w:t>achieve lowest possible postage rate.</w:t>
            </w:r>
          </w:p>
        </w:tc>
        <w:tc>
          <w:tcPr>
            <w:tcW w:w="2520" w:type="dxa"/>
          </w:tcPr>
          <w:p w14:paraId="1C479812" w14:textId="6A48F3D4" w:rsidR="00183C4D" w:rsidRPr="005616A0" w:rsidRDefault="00183C4D" w:rsidP="00B938DD">
            <w:pPr>
              <w:rPr>
                <w:rFonts w:cstheme="minorHAnsi"/>
                <w:b/>
              </w:rPr>
            </w:pPr>
            <w:r w:rsidRPr="005616A0">
              <w:rPr>
                <w:rFonts w:cstheme="minorHAnsi"/>
                <w:b/>
              </w:rPr>
              <w:t>$</w:t>
            </w:r>
          </w:p>
        </w:tc>
      </w:tr>
      <w:tr w:rsidR="00183C4D" w:rsidRPr="005F4CAD" w14:paraId="41456DE5" w14:textId="5CE16B36" w:rsidTr="7BCDBA1C">
        <w:tc>
          <w:tcPr>
            <w:tcW w:w="1773" w:type="dxa"/>
          </w:tcPr>
          <w:p w14:paraId="321FB0DB" w14:textId="40681C51" w:rsidR="00183C4D" w:rsidRPr="005F4CAD" w:rsidRDefault="00183C4D" w:rsidP="00B938DD">
            <w:pPr>
              <w:rPr>
                <w:rFonts w:cstheme="minorHAnsi"/>
                <w:b/>
              </w:rPr>
            </w:pPr>
            <w:r w:rsidRPr="005F4CAD">
              <w:rPr>
                <w:rFonts w:cstheme="minorHAnsi"/>
                <w:b/>
              </w:rPr>
              <w:t>Online voting services</w:t>
            </w:r>
          </w:p>
        </w:tc>
        <w:tc>
          <w:tcPr>
            <w:tcW w:w="5244" w:type="dxa"/>
          </w:tcPr>
          <w:p w14:paraId="162C6C5A" w14:textId="78B7ED1E" w:rsidR="00183C4D" w:rsidRPr="005F4CAD" w:rsidRDefault="00183C4D" w:rsidP="6230D1B2">
            <w:r w:rsidRPr="7BCDBA1C">
              <w:t>Establish secure, easy-to-use online voting site for use solely for this MTRS election; maintain throughout election period as needed</w:t>
            </w:r>
            <w:r w:rsidR="3C215A9E" w:rsidRPr="7BCDBA1C">
              <w:t xml:space="preserve">. Create a standard ‘receipt’ and confirmation of enrollment selection that can be provided immediately to online submissions and in a timely manner via </w:t>
            </w:r>
            <w:proofErr w:type="gramStart"/>
            <w:r w:rsidR="3C215A9E" w:rsidRPr="7BCDBA1C">
              <w:t>a letter</w:t>
            </w:r>
            <w:proofErr w:type="gramEnd"/>
            <w:r w:rsidR="3C215A9E" w:rsidRPr="7BCDBA1C">
              <w:t xml:space="preserve"> to mail in submissions. Provide the ability for the MTRS to send new online voting credentials via email for members who deleted or didn't receive the initial</w:t>
            </w:r>
            <w:r w:rsidR="3C215A9E" w:rsidRPr="7BCDBA1C">
              <w:rPr>
                <w:b/>
                <w:bCs/>
              </w:rPr>
              <w:t xml:space="preserve"> </w:t>
            </w:r>
            <w:r w:rsidR="3C215A9E" w:rsidRPr="7BCDBA1C">
              <w:t>mailing or email.</w:t>
            </w:r>
          </w:p>
        </w:tc>
        <w:tc>
          <w:tcPr>
            <w:tcW w:w="2520" w:type="dxa"/>
          </w:tcPr>
          <w:p w14:paraId="35D6868C" w14:textId="0BBEFD76" w:rsidR="00183C4D" w:rsidRPr="005616A0" w:rsidRDefault="00183C4D" w:rsidP="25E7CA8D">
            <w:pPr>
              <w:rPr>
                <w:b/>
                <w:bCs/>
              </w:rPr>
            </w:pPr>
            <w:r w:rsidRPr="24BF58FA">
              <w:rPr>
                <w:b/>
                <w:bCs/>
              </w:rPr>
              <w:t>$</w:t>
            </w:r>
          </w:p>
        </w:tc>
      </w:tr>
      <w:tr w:rsidR="00183C4D" w:rsidRPr="005F4CAD" w14:paraId="4F5A7AE8" w14:textId="4038F39A" w:rsidTr="7BCDBA1C">
        <w:tc>
          <w:tcPr>
            <w:tcW w:w="1773" w:type="dxa"/>
          </w:tcPr>
          <w:p w14:paraId="50FAB455" w14:textId="59E2B92D" w:rsidR="00183C4D" w:rsidRPr="005F4CAD" w:rsidRDefault="00183C4D" w:rsidP="00B938DD">
            <w:pPr>
              <w:rPr>
                <w:rFonts w:cstheme="minorHAnsi"/>
                <w:b/>
              </w:rPr>
            </w:pPr>
            <w:r w:rsidRPr="005F4CAD">
              <w:rPr>
                <w:rFonts w:cstheme="minorHAnsi"/>
                <w:b/>
              </w:rPr>
              <w:t>Tabulation services</w:t>
            </w:r>
          </w:p>
        </w:tc>
        <w:tc>
          <w:tcPr>
            <w:tcW w:w="5244" w:type="dxa"/>
          </w:tcPr>
          <w:p w14:paraId="1F95C2AF" w14:textId="5621B264" w:rsidR="00183C4D" w:rsidRPr="005F4CAD" w:rsidRDefault="00183C4D" w:rsidP="7BCDBA1C">
            <w:pPr>
              <w:rPr>
                <w:b/>
                <w:bCs/>
              </w:rPr>
            </w:pPr>
            <w:r w:rsidRPr="7BCDBA1C">
              <w:t>Receive and tabulate paper and/or electronic votes (est. 7M);</w:t>
            </w:r>
            <w:r w:rsidRPr="7BCDBA1C">
              <w:rPr>
                <w:b/>
                <w:bCs/>
              </w:rPr>
              <w:t xml:space="preserve"> </w:t>
            </w:r>
            <w:r w:rsidRPr="7BCDBA1C">
              <w:t>verify and certify election returns.</w:t>
            </w:r>
          </w:p>
        </w:tc>
        <w:tc>
          <w:tcPr>
            <w:tcW w:w="2520" w:type="dxa"/>
          </w:tcPr>
          <w:p w14:paraId="7FD768A6" w14:textId="390E4B7E" w:rsidR="00183C4D" w:rsidRPr="005616A0" w:rsidRDefault="00183C4D" w:rsidP="00B938DD">
            <w:pPr>
              <w:rPr>
                <w:rFonts w:cstheme="minorHAnsi"/>
                <w:b/>
              </w:rPr>
            </w:pPr>
            <w:r w:rsidRPr="005616A0">
              <w:rPr>
                <w:rFonts w:cstheme="minorHAnsi"/>
                <w:b/>
              </w:rPr>
              <w:t>$</w:t>
            </w:r>
          </w:p>
        </w:tc>
      </w:tr>
      <w:tr w:rsidR="00183C4D" w:rsidRPr="005F4CAD" w14:paraId="031C2B77" w14:textId="77777777" w:rsidTr="7BCDBA1C">
        <w:tc>
          <w:tcPr>
            <w:tcW w:w="1773" w:type="dxa"/>
          </w:tcPr>
          <w:p w14:paraId="197EAA3B" w14:textId="61605CED" w:rsidR="00183C4D" w:rsidRPr="005F4CAD" w:rsidRDefault="00183C4D" w:rsidP="00183C4D">
            <w:pPr>
              <w:rPr>
                <w:rFonts w:cstheme="minorHAnsi"/>
                <w:b/>
              </w:rPr>
            </w:pPr>
            <w:r>
              <w:rPr>
                <w:rFonts w:cstheme="minorHAnsi"/>
                <w:b/>
              </w:rPr>
              <w:t>Reporting services</w:t>
            </w:r>
          </w:p>
        </w:tc>
        <w:tc>
          <w:tcPr>
            <w:tcW w:w="5244" w:type="dxa"/>
          </w:tcPr>
          <w:p w14:paraId="2B555A2C" w14:textId="5B84F011" w:rsidR="00183C4D" w:rsidRPr="00183C4D" w:rsidRDefault="00183C4D" w:rsidP="00183C4D">
            <w:pPr>
              <w:ind w:left="1"/>
              <w:rPr>
                <w:rFonts w:cstheme="minorHAnsi"/>
                <w:b/>
              </w:rPr>
            </w:pPr>
            <w:r w:rsidRPr="00183C4D">
              <w:rPr>
                <w:rFonts w:cstheme="minorHAnsi"/>
                <w:bCs/>
              </w:rPr>
              <w:t>Provide MTRS with periodic uploads of</w:t>
            </w:r>
            <w:r>
              <w:rPr>
                <w:rFonts w:cstheme="minorHAnsi"/>
                <w:bCs/>
              </w:rPr>
              <w:t xml:space="preserve"> </w:t>
            </w:r>
            <w:r w:rsidRPr="00183C4D">
              <w:rPr>
                <w:rFonts w:cstheme="minorHAnsi"/>
                <w:bCs/>
              </w:rPr>
              <w:t>member vote confirmation and supporting documentation (TBD) and a final database at the conclusion of the</w:t>
            </w:r>
            <w:r>
              <w:rPr>
                <w:rFonts w:cstheme="minorHAnsi"/>
                <w:bCs/>
              </w:rPr>
              <w:t xml:space="preserve"> </w:t>
            </w:r>
            <w:r w:rsidRPr="00183C4D">
              <w:rPr>
                <w:rFonts w:cstheme="minorHAnsi"/>
                <w:bCs/>
              </w:rPr>
              <w:t>project.</w:t>
            </w:r>
          </w:p>
        </w:tc>
        <w:tc>
          <w:tcPr>
            <w:tcW w:w="2520" w:type="dxa"/>
          </w:tcPr>
          <w:p w14:paraId="0471216E" w14:textId="2E2C7BC6" w:rsidR="00183C4D" w:rsidRPr="005616A0" w:rsidRDefault="00183C4D" w:rsidP="00183C4D">
            <w:pPr>
              <w:rPr>
                <w:rFonts w:cstheme="minorHAnsi"/>
                <w:b/>
              </w:rPr>
            </w:pPr>
            <w:r w:rsidRPr="005616A0">
              <w:rPr>
                <w:rFonts w:cstheme="minorHAnsi"/>
                <w:b/>
              </w:rPr>
              <w:t>$</w:t>
            </w:r>
          </w:p>
        </w:tc>
      </w:tr>
      <w:tr w:rsidR="00183C4D" w:rsidRPr="005F4CAD" w14:paraId="2C7AAC1C" w14:textId="0F89EB75" w:rsidTr="7BCDBA1C">
        <w:tc>
          <w:tcPr>
            <w:tcW w:w="1773" w:type="dxa"/>
          </w:tcPr>
          <w:p w14:paraId="364843F7" w14:textId="71549D23" w:rsidR="00183C4D" w:rsidRPr="005F4CAD" w:rsidRDefault="00183C4D" w:rsidP="00183C4D">
            <w:pPr>
              <w:rPr>
                <w:rFonts w:cstheme="minorHAnsi"/>
                <w:b/>
              </w:rPr>
            </w:pPr>
            <w:r w:rsidRPr="005F4CAD">
              <w:rPr>
                <w:rFonts w:cstheme="minorHAnsi"/>
                <w:b/>
              </w:rPr>
              <w:t>Administrative costs</w:t>
            </w:r>
          </w:p>
        </w:tc>
        <w:tc>
          <w:tcPr>
            <w:tcW w:w="5244" w:type="dxa"/>
          </w:tcPr>
          <w:p w14:paraId="5D29ED1F" w14:textId="32EC4472" w:rsidR="00183C4D" w:rsidRPr="005F4CAD" w:rsidRDefault="00183C4D" w:rsidP="5CBD7601">
            <w:r w:rsidRPr="5CBD7601">
              <w:t>Any anticipated delivery, shipping or other costs (describe)</w:t>
            </w:r>
          </w:p>
        </w:tc>
        <w:tc>
          <w:tcPr>
            <w:tcW w:w="2520" w:type="dxa"/>
          </w:tcPr>
          <w:p w14:paraId="5262595D" w14:textId="74730061" w:rsidR="00183C4D" w:rsidRPr="005616A0" w:rsidRDefault="00183C4D" w:rsidP="00183C4D">
            <w:pPr>
              <w:rPr>
                <w:rFonts w:cstheme="minorHAnsi"/>
                <w:b/>
              </w:rPr>
            </w:pPr>
            <w:r w:rsidRPr="005616A0">
              <w:rPr>
                <w:rFonts w:cstheme="minorHAnsi"/>
                <w:b/>
              </w:rPr>
              <w:t>$</w:t>
            </w:r>
          </w:p>
        </w:tc>
      </w:tr>
      <w:tr w:rsidR="5CBD7601" w14:paraId="244976FA" w14:textId="77777777" w:rsidTr="7BCDBA1C">
        <w:trPr>
          <w:trHeight w:val="300"/>
        </w:trPr>
        <w:tc>
          <w:tcPr>
            <w:tcW w:w="1773" w:type="dxa"/>
          </w:tcPr>
          <w:p w14:paraId="680F8A2E" w14:textId="2A407E81" w:rsidR="48832768" w:rsidRDefault="5E70520D" w:rsidP="5CBD7601">
            <w:pPr>
              <w:rPr>
                <w:b/>
                <w:bCs/>
              </w:rPr>
            </w:pPr>
            <w:r w:rsidRPr="7BCDBA1C">
              <w:rPr>
                <w:rFonts w:eastAsiaTheme="minorEastAsia"/>
                <w:b/>
                <w:bCs/>
              </w:rPr>
              <w:t xml:space="preserve"> Cost if bill is not signed into law by July 31, 2026, and no election/enrollment </w:t>
            </w:r>
            <w:r w:rsidRPr="7BCDBA1C">
              <w:rPr>
                <w:rFonts w:eastAsiaTheme="minorEastAsia"/>
                <w:b/>
                <w:bCs/>
              </w:rPr>
              <w:lastRenderedPageBreak/>
              <w:t>period is required [</w:t>
            </w:r>
            <w:proofErr w:type="spellStart"/>
            <w:r w:rsidRPr="7BCDBA1C">
              <w:rPr>
                <w:rFonts w:eastAsiaTheme="minorEastAsia"/>
              </w:rPr>
              <w:t>pg</w:t>
            </w:r>
            <w:proofErr w:type="spellEnd"/>
            <w:r w:rsidRPr="7BCDBA1C">
              <w:rPr>
                <w:rFonts w:eastAsiaTheme="minorEastAsia"/>
              </w:rPr>
              <w:t xml:space="preserve"> 6, (</w:t>
            </w:r>
            <w:r w:rsidR="44EA7691" w:rsidRPr="7BCDBA1C">
              <w:rPr>
                <w:rFonts w:eastAsiaTheme="minorEastAsia"/>
              </w:rPr>
              <w:t>i</w:t>
            </w:r>
            <w:r w:rsidRPr="7BCDBA1C">
              <w:rPr>
                <w:rFonts w:eastAsiaTheme="minorEastAsia"/>
              </w:rPr>
              <w:t>v)]</w:t>
            </w:r>
          </w:p>
        </w:tc>
        <w:tc>
          <w:tcPr>
            <w:tcW w:w="5244" w:type="dxa"/>
          </w:tcPr>
          <w:p w14:paraId="0D8670E4" w14:textId="4E3E2FB3" w:rsidR="48832768" w:rsidRDefault="4D84111A" w:rsidP="5CBD7601">
            <w:r w:rsidRPr="7BCDBA1C">
              <w:lastRenderedPageBreak/>
              <w:t xml:space="preserve">See </w:t>
            </w:r>
            <w:proofErr w:type="spellStart"/>
            <w:r w:rsidRPr="7BCDBA1C">
              <w:t>pg</w:t>
            </w:r>
            <w:proofErr w:type="spellEnd"/>
            <w:r w:rsidRPr="7BCDBA1C">
              <w:t xml:space="preserve"> 6, (</w:t>
            </w:r>
            <w:r w:rsidR="4DC4B0CD" w:rsidRPr="7BCDBA1C">
              <w:t>i</w:t>
            </w:r>
            <w:r w:rsidRPr="7BCDBA1C">
              <w:t>v)</w:t>
            </w:r>
          </w:p>
        </w:tc>
        <w:tc>
          <w:tcPr>
            <w:tcW w:w="2520" w:type="dxa"/>
          </w:tcPr>
          <w:p w14:paraId="36076A5B" w14:textId="66964500" w:rsidR="48832768" w:rsidRDefault="48D1EBC9" w:rsidP="5CBD7601">
            <w:pPr>
              <w:rPr>
                <w:b/>
                <w:bCs/>
              </w:rPr>
            </w:pPr>
            <w:r w:rsidRPr="7BCDBA1C">
              <w:rPr>
                <w:b/>
                <w:bCs/>
              </w:rPr>
              <w:t>$</w:t>
            </w:r>
          </w:p>
        </w:tc>
      </w:tr>
      <w:tr w:rsidR="00183C4D" w:rsidRPr="005F4CAD" w14:paraId="3B877787" w14:textId="4C1D27D7" w:rsidTr="7BCDBA1C">
        <w:tc>
          <w:tcPr>
            <w:tcW w:w="1773" w:type="dxa"/>
          </w:tcPr>
          <w:p w14:paraId="57B9467F" w14:textId="600567C5" w:rsidR="00183C4D" w:rsidRPr="005F4CAD" w:rsidRDefault="00183C4D" w:rsidP="00183C4D">
            <w:pPr>
              <w:rPr>
                <w:rFonts w:cstheme="minorHAnsi"/>
                <w:b/>
              </w:rPr>
            </w:pPr>
            <w:r w:rsidRPr="005F4CAD">
              <w:rPr>
                <w:rFonts w:cstheme="minorHAnsi"/>
                <w:b/>
              </w:rPr>
              <w:t>Postage</w:t>
            </w:r>
          </w:p>
        </w:tc>
        <w:tc>
          <w:tcPr>
            <w:tcW w:w="5244" w:type="dxa"/>
          </w:tcPr>
          <w:p w14:paraId="10E1A519" w14:textId="208536FB" w:rsidR="00183C4D" w:rsidRPr="005F4CAD" w:rsidRDefault="00183C4D" w:rsidP="7BCDBA1C">
            <w:r w:rsidRPr="7BCDBA1C">
              <w:t xml:space="preserve">Approximately </w:t>
            </w:r>
            <w:r w:rsidRPr="7BCDBA1C">
              <w:rPr>
                <w:b/>
                <w:bCs/>
              </w:rPr>
              <w:t>17M</w:t>
            </w:r>
            <w:r w:rsidRPr="7BCDBA1C">
              <w:t xml:space="preserve"> (Initial and </w:t>
            </w:r>
            <w:r w:rsidR="000A403C" w:rsidRPr="7BCDBA1C">
              <w:t xml:space="preserve">reminder </w:t>
            </w:r>
            <w:r w:rsidRPr="7BCDBA1C">
              <w:t>mailing) pieces if</w:t>
            </w:r>
            <w:r w:rsidR="1E7490F2" w:rsidRPr="7BCDBA1C">
              <w:t>:</w:t>
            </w:r>
          </w:p>
        </w:tc>
        <w:tc>
          <w:tcPr>
            <w:tcW w:w="2520" w:type="dxa"/>
          </w:tcPr>
          <w:p w14:paraId="2B9F0695" w14:textId="5E7214CC" w:rsidR="00183C4D" w:rsidRPr="005616A0" w:rsidRDefault="00183C4D" w:rsidP="00183C4D">
            <w:pPr>
              <w:rPr>
                <w:rFonts w:cstheme="minorHAnsi"/>
                <w:b/>
              </w:rPr>
            </w:pPr>
          </w:p>
        </w:tc>
      </w:tr>
      <w:tr w:rsidR="00183C4D" w:rsidRPr="009E7E46" w14:paraId="66A0870C" w14:textId="0B8E6F8E" w:rsidTr="7BCDBA1C">
        <w:tc>
          <w:tcPr>
            <w:tcW w:w="1773" w:type="dxa"/>
          </w:tcPr>
          <w:p w14:paraId="1566EF14" w14:textId="77777777" w:rsidR="00183C4D" w:rsidRPr="005F4CAD" w:rsidRDefault="00183C4D" w:rsidP="00183C4D">
            <w:pPr>
              <w:rPr>
                <w:rFonts w:cstheme="minorHAnsi"/>
              </w:rPr>
            </w:pPr>
          </w:p>
        </w:tc>
        <w:tc>
          <w:tcPr>
            <w:tcW w:w="5244" w:type="dxa"/>
          </w:tcPr>
          <w:p w14:paraId="57014428" w14:textId="19613A26" w:rsidR="00183C4D" w:rsidRPr="009E7E46" w:rsidRDefault="00183C4D" w:rsidP="00183C4D">
            <w:pPr>
              <w:rPr>
                <w:rFonts w:cstheme="minorHAnsi"/>
              </w:rPr>
            </w:pPr>
            <w:r w:rsidRPr="005F4CAD">
              <w:rPr>
                <w:rFonts w:cstheme="minorHAnsi"/>
              </w:rPr>
              <w:t>• First-class presort (cost per piece)</w:t>
            </w:r>
            <w:r w:rsidRPr="005F4CAD">
              <w:rPr>
                <w:rFonts w:cstheme="minorHAnsi"/>
              </w:rPr>
              <w:br/>
              <w:t>• Standard presort (cost per piece)</w:t>
            </w:r>
          </w:p>
        </w:tc>
        <w:tc>
          <w:tcPr>
            <w:tcW w:w="2520" w:type="dxa"/>
          </w:tcPr>
          <w:p w14:paraId="07E41E3F" w14:textId="77777777" w:rsidR="00183C4D" w:rsidRPr="005616A0" w:rsidRDefault="00183C4D" w:rsidP="00183C4D">
            <w:pPr>
              <w:rPr>
                <w:rFonts w:cstheme="minorHAnsi"/>
                <w:b/>
              </w:rPr>
            </w:pPr>
            <w:r w:rsidRPr="005616A0">
              <w:rPr>
                <w:rFonts w:cstheme="minorHAnsi"/>
                <w:b/>
              </w:rPr>
              <w:t>$</w:t>
            </w:r>
          </w:p>
          <w:p w14:paraId="3EDCB8CF" w14:textId="5569050B" w:rsidR="00183C4D" w:rsidRPr="005616A0" w:rsidRDefault="00183C4D" w:rsidP="00183C4D">
            <w:pPr>
              <w:rPr>
                <w:rFonts w:cstheme="minorHAnsi"/>
                <w:b/>
              </w:rPr>
            </w:pPr>
            <w:r w:rsidRPr="005616A0">
              <w:rPr>
                <w:rFonts w:cstheme="minorHAnsi"/>
                <w:b/>
              </w:rPr>
              <w:t>$</w:t>
            </w:r>
          </w:p>
        </w:tc>
      </w:tr>
    </w:tbl>
    <w:p w14:paraId="3DB67A11" w14:textId="3154CC9F" w:rsidR="00FA6B4A" w:rsidRPr="009E7E46" w:rsidRDefault="00FA6B4A" w:rsidP="005F4CAD">
      <w:pPr>
        <w:rPr>
          <w:rFonts w:cstheme="minorHAnsi"/>
        </w:rPr>
      </w:pPr>
    </w:p>
    <w:sectPr w:rsidR="00FA6B4A" w:rsidRPr="009E7E46" w:rsidSect="009C3F24">
      <w:headerReference w:type="default"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098A" w14:textId="77777777" w:rsidR="0082061D" w:rsidRDefault="0082061D" w:rsidP="002E25B0">
      <w:pPr>
        <w:spacing w:after="0" w:line="240" w:lineRule="auto"/>
      </w:pPr>
      <w:r>
        <w:separator/>
      </w:r>
    </w:p>
  </w:endnote>
  <w:endnote w:type="continuationSeparator" w:id="0">
    <w:p w14:paraId="27E918F1" w14:textId="77777777" w:rsidR="0082061D" w:rsidRDefault="0082061D" w:rsidP="002E25B0">
      <w:pPr>
        <w:spacing w:after="0" w:line="240" w:lineRule="auto"/>
      </w:pPr>
      <w:r>
        <w:continuationSeparator/>
      </w:r>
    </w:p>
  </w:endnote>
  <w:endnote w:type="continuationNotice" w:id="1">
    <w:p w14:paraId="128560F2" w14:textId="77777777" w:rsidR="0082061D" w:rsidRDefault="00820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56176"/>
      <w:docPartObj>
        <w:docPartGallery w:val="Page Numbers (Bottom of Page)"/>
        <w:docPartUnique/>
      </w:docPartObj>
    </w:sdtPr>
    <w:sdtEndPr>
      <w:rPr>
        <w:noProof/>
      </w:rPr>
    </w:sdtEndPr>
    <w:sdtContent>
      <w:p w14:paraId="74A6058F" w14:textId="77777777" w:rsidR="00C70FDD" w:rsidRDefault="00C70FD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0303B8F" w14:textId="77777777" w:rsidR="00C70FDD" w:rsidRDefault="00C7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F29C" w14:textId="044C84B2" w:rsidR="00C70FDD" w:rsidRDefault="7BCDBA1C">
    <w:pPr>
      <w:pStyle w:val="Footer"/>
    </w:pPr>
    <w:r>
      <w:t>June 15,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3AE7" w14:textId="77777777" w:rsidR="0082061D" w:rsidRDefault="0082061D" w:rsidP="002E25B0">
      <w:pPr>
        <w:spacing w:after="0" w:line="240" w:lineRule="auto"/>
      </w:pPr>
      <w:r>
        <w:separator/>
      </w:r>
    </w:p>
  </w:footnote>
  <w:footnote w:type="continuationSeparator" w:id="0">
    <w:p w14:paraId="2F677454" w14:textId="77777777" w:rsidR="0082061D" w:rsidRDefault="0082061D" w:rsidP="002E25B0">
      <w:pPr>
        <w:spacing w:after="0" w:line="240" w:lineRule="auto"/>
      </w:pPr>
      <w:r>
        <w:continuationSeparator/>
      </w:r>
    </w:p>
  </w:footnote>
  <w:footnote w:type="continuationNotice" w:id="1">
    <w:p w14:paraId="5D12ED08" w14:textId="77777777" w:rsidR="0082061D" w:rsidRDefault="00820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BBE6" w14:textId="77777777" w:rsidR="00C70FDD" w:rsidRPr="00320B35" w:rsidRDefault="00C70FDD" w:rsidP="002E25B0">
    <w:pPr>
      <w:pStyle w:val="Header"/>
      <w:jc w:val="center"/>
      <w:rPr>
        <w:rFonts w:ascii="Times New Roman" w:hAnsi="Times New Roman" w:cs="Times New Roman"/>
        <w:sz w:val="24"/>
        <w:szCs w:val="24"/>
      </w:rPr>
    </w:pPr>
    <w:r w:rsidRPr="00320B35">
      <w:rPr>
        <w:rFonts w:ascii="Times New Roman" w:hAnsi="Times New Roman" w:cs="Times New Roman"/>
        <w:sz w:val="24"/>
        <w:szCs w:val="24"/>
      </w:rPr>
      <w:t>REQUEST FOR RESPONSE</w:t>
    </w:r>
  </w:p>
  <w:p w14:paraId="786478FD" w14:textId="267A008E" w:rsidR="000114EC" w:rsidRDefault="7BCDBA1C" w:rsidP="000114EC">
    <w:pPr>
      <w:pStyle w:val="Header"/>
      <w:jc w:val="center"/>
      <w:rPr>
        <w:rFonts w:ascii="Times New Roman" w:hAnsi="Times New Roman" w:cs="Times New Roman"/>
        <w:sz w:val="24"/>
        <w:szCs w:val="24"/>
      </w:rPr>
    </w:pPr>
    <w:r w:rsidRPr="7BCDBA1C">
      <w:rPr>
        <w:rFonts w:ascii="Times New Roman" w:hAnsi="Times New Roman" w:cs="Times New Roman"/>
        <w:sz w:val="24"/>
        <w:szCs w:val="24"/>
      </w:rPr>
      <w:t xml:space="preserve">MTRS 2026-2027 </w:t>
    </w:r>
    <w:proofErr w:type="spellStart"/>
    <w:r w:rsidRPr="7BCDBA1C">
      <w:rPr>
        <w:rFonts w:ascii="Times New Roman" w:hAnsi="Times New Roman" w:cs="Times New Roman"/>
        <w:sz w:val="24"/>
        <w:szCs w:val="24"/>
      </w:rPr>
      <w:t>RetirementPlus</w:t>
    </w:r>
    <w:proofErr w:type="spellEnd"/>
    <w:r w:rsidRPr="7BCDBA1C">
      <w:rPr>
        <w:rFonts w:ascii="Times New Roman" w:hAnsi="Times New Roman" w:cs="Times New Roman"/>
        <w:sz w:val="24"/>
        <w:szCs w:val="24"/>
      </w:rPr>
      <w:t xml:space="preserve"> (R+) Election Services</w:t>
    </w:r>
  </w:p>
  <w:p w14:paraId="11FCF62F" w14:textId="67072698" w:rsidR="000A2A32" w:rsidRPr="000A2A32" w:rsidRDefault="7BCDBA1C" w:rsidP="000A2A32">
    <w:pPr>
      <w:spacing w:after="0" w:line="240" w:lineRule="auto"/>
      <w:rPr>
        <w:rFonts w:ascii="Times New Roman" w:eastAsia="Segoe UI" w:hAnsi="Times New Roman" w:cs="Times New Roman"/>
        <w:b/>
        <w:bCs/>
        <w:color w:val="242424"/>
        <w:sz w:val="20"/>
        <w:szCs w:val="20"/>
      </w:rPr>
    </w:pPr>
    <w:r w:rsidRPr="000A2A32">
      <w:rPr>
        <w:rFonts w:ascii="Times New Roman" w:hAnsi="Times New Roman" w:cs="Times New Roman"/>
        <w:sz w:val="20"/>
        <w:szCs w:val="20"/>
      </w:rPr>
      <w:t>RFR #</w:t>
    </w:r>
    <w:r w:rsidR="000F1FB0" w:rsidRPr="000A2A32">
      <w:rPr>
        <w:rFonts w:ascii="Times New Roman" w:hAnsi="Times New Roman" w:cs="Times New Roman"/>
        <w:sz w:val="20"/>
        <w:szCs w:val="20"/>
      </w:rPr>
      <w:t xml:space="preserve"> </w:t>
    </w:r>
    <w:r w:rsidR="000F1FB0" w:rsidRPr="000A2A32">
      <w:rPr>
        <w:rFonts w:ascii="Times New Roman" w:hAnsi="Times New Roman" w:cs="Times New Roman"/>
        <w:b/>
        <w:bCs/>
        <w:sz w:val="20"/>
        <w:szCs w:val="20"/>
      </w:rPr>
      <w:t>MTRS 2026-2027EnrollmentResponse</w:t>
    </w:r>
    <w:r w:rsidRPr="000A2A32">
      <w:rPr>
        <w:rFonts w:ascii="Times New Roman" w:hAnsi="Times New Roman" w:cs="Times New Roman"/>
        <w:sz w:val="20"/>
        <w:szCs w:val="20"/>
      </w:rPr>
      <w:t xml:space="preserve"> / COMMBUYS Bid</w:t>
    </w:r>
    <w:r w:rsidR="000A2A32">
      <w:rPr>
        <w:rFonts w:ascii="Times New Roman" w:hAnsi="Times New Roman" w:cs="Times New Roman"/>
        <w:sz w:val="20"/>
        <w:szCs w:val="20"/>
      </w:rPr>
      <w:t xml:space="preserve"> </w:t>
    </w:r>
    <w:r w:rsidRPr="000A2A32">
      <w:rPr>
        <w:rFonts w:ascii="Times New Roman" w:hAnsi="Times New Roman" w:cs="Times New Roman"/>
        <w:sz w:val="20"/>
        <w:szCs w:val="20"/>
      </w:rPr>
      <w:t>#</w:t>
    </w:r>
    <w:r w:rsidR="000A2A32" w:rsidRPr="000A2A32">
      <w:rPr>
        <w:rFonts w:ascii="Times New Roman" w:hAnsi="Times New Roman" w:cs="Times New Roman"/>
        <w:sz w:val="20"/>
        <w:szCs w:val="20"/>
      </w:rPr>
      <w:t xml:space="preserve"> </w:t>
    </w:r>
    <w:r w:rsidR="000A2A32" w:rsidRPr="000A2A32">
      <w:rPr>
        <w:rFonts w:ascii="Times New Roman" w:eastAsia="Segoe UI" w:hAnsi="Times New Roman" w:cs="Times New Roman"/>
        <w:b/>
        <w:bCs/>
        <w:color w:val="242424"/>
        <w:sz w:val="20"/>
        <w:szCs w:val="20"/>
      </w:rPr>
      <w:t>BD-26-1106-1106C-MTRSC-130774</w:t>
    </w:r>
  </w:p>
  <w:p w14:paraId="732DCC08" w14:textId="307D1B34" w:rsidR="00C70FDD" w:rsidRPr="00320B35" w:rsidRDefault="00C70FDD" w:rsidP="002E25B0">
    <w:pPr>
      <w:pStyle w:val="Header"/>
      <w:jc w:val="center"/>
      <w:rPr>
        <w:rFonts w:ascii="Times New Roman" w:hAnsi="Times New Roman" w:cs="Times New Roman"/>
        <w:sz w:val="24"/>
        <w:szCs w:val="24"/>
      </w:rPr>
    </w:pPr>
  </w:p>
  <w:p w14:paraId="3EF950AF" w14:textId="77777777" w:rsidR="00C70FDD" w:rsidRPr="002E25B0" w:rsidRDefault="00C70FDD" w:rsidP="002E25B0">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211A" w14:textId="77777777" w:rsidR="00DA04A4" w:rsidRDefault="00DA04A4" w:rsidP="00DA04A4">
    <w:pPr>
      <w:pStyle w:val="Header"/>
      <w:jc w:val="center"/>
      <w:rPr>
        <w:rFonts w:ascii="Times New Roman" w:hAnsi="Times New Roman" w:cs="Times New Roman"/>
        <w:sz w:val="24"/>
        <w:szCs w:val="24"/>
      </w:rPr>
    </w:pPr>
    <w:r w:rsidRPr="002E25B0">
      <w:rPr>
        <w:rFonts w:ascii="Times New Roman" w:hAnsi="Times New Roman" w:cs="Times New Roman"/>
        <w:sz w:val="24"/>
        <w:szCs w:val="24"/>
      </w:rPr>
      <w:t>REQUEST FOR RESPONSE</w:t>
    </w:r>
  </w:p>
  <w:p w14:paraId="63F2AD26" w14:textId="4E77A3A2" w:rsidR="00DA04A4" w:rsidRDefault="7BCDBA1C" w:rsidP="00DA04A4">
    <w:pPr>
      <w:pStyle w:val="Header"/>
      <w:jc w:val="center"/>
      <w:rPr>
        <w:rFonts w:ascii="Times New Roman" w:hAnsi="Times New Roman" w:cs="Times New Roman"/>
        <w:sz w:val="24"/>
        <w:szCs w:val="24"/>
      </w:rPr>
    </w:pPr>
    <w:bookmarkStart w:id="5" w:name="_Hlk116985737"/>
    <w:r w:rsidRPr="7BCDBA1C">
      <w:rPr>
        <w:rFonts w:ascii="Times New Roman" w:hAnsi="Times New Roman" w:cs="Times New Roman"/>
        <w:sz w:val="24"/>
        <w:szCs w:val="24"/>
      </w:rPr>
      <w:t xml:space="preserve">MTRS 2026-2027 </w:t>
    </w:r>
    <w:proofErr w:type="spellStart"/>
    <w:r w:rsidRPr="7BCDBA1C">
      <w:rPr>
        <w:rFonts w:ascii="Times New Roman" w:hAnsi="Times New Roman" w:cs="Times New Roman"/>
        <w:sz w:val="24"/>
        <w:szCs w:val="24"/>
      </w:rPr>
      <w:t>RetirementPlus</w:t>
    </w:r>
    <w:proofErr w:type="spellEnd"/>
    <w:r w:rsidRPr="7BCDBA1C">
      <w:rPr>
        <w:rFonts w:ascii="Times New Roman" w:hAnsi="Times New Roman" w:cs="Times New Roman"/>
        <w:sz w:val="24"/>
        <w:szCs w:val="24"/>
      </w:rPr>
      <w:t xml:space="preserve"> (R+) Enrollment Response Services</w:t>
    </w:r>
  </w:p>
  <w:bookmarkEnd w:id="5"/>
  <w:p w14:paraId="2FA016D4" w14:textId="50694823" w:rsidR="000A2A32" w:rsidRPr="000A2A32" w:rsidRDefault="00DA04A4" w:rsidP="000A2A32">
    <w:pPr>
      <w:spacing w:after="0" w:line="240" w:lineRule="auto"/>
      <w:rPr>
        <w:rFonts w:ascii="Times New Roman" w:eastAsia="Segoe UI" w:hAnsi="Times New Roman" w:cs="Times New Roman"/>
        <w:b/>
        <w:bCs/>
        <w:color w:val="242424"/>
        <w:sz w:val="20"/>
        <w:szCs w:val="20"/>
      </w:rPr>
    </w:pPr>
    <w:r w:rsidRPr="000A2A32">
      <w:rPr>
        <w:rFonts w:ascii="Times New Roman" w:hAnsi="Times New Roman" w:cs="Times New Roman"/>
        <w:sz w:val="20"/>
        <w:szCs w:val="20"/>
      </w:rPr>
      <w:t>RFR #</w:t>
    </w:r>
    <w:r w:rsidR="000F1FB0" w:rsidRPr="000A2A32">
      <w:rPr>
        <w:rFonts w:ascii="Times New Roman" w:hAnsi="Times New Roman" w:cs="Times New Roman"/>
        <w:sz w:val="20"/>
        <w:szCs w:val="20"/>
      </w:rPr>
      <w:t xml:space="preserve"> </w:t>
    </w:r>
    <w:r w:rsidR="000F1FB0" w:rsidRPr="000A2A32">
      <w:rPr>
        <w:rFonts w:ascii="Times New Roman" w:hAnsi="Times New Roman" w:cs="Times New Roman"/>
        <w:b/>
        <w:bCs/>
        <w:sz w:val="20"/>
        <w:szCs w:val="20"/>
      </w:rPr>
      <w:t>MTRS 2026-2027EnrollmentResponse</w:t>
    </w:r>
    <w:r w:rsidRPr="000A2A32">
      <w:rPr>
        <w:rFonts w:ascii="Times New Roman" w:hAnsi="Times New Roman" w:cs="Times New Roman"/>
        <w:sz w:val="20"/>
        <w:szCs w:val="20"/>
      </w:rPr>
      <w:t xml:space="preserve"> / COMMBUYS Bid</w:t>
    </w:r>
    <w:r w:rsidR="000A2A32" w:rsidRPr="000A2A32">
      <w:rPr>
        <w:rFonts w:ascii="Times New Roman" w:eastAsia="Segoe UI" w:hAnsi="Times New Roman" w:cs="Times New Roman"/>
        <w:b/>
        <w:bCs/>
        <w:color w:val="242424"/>
        <w:sz w:val="20"/>
        <w:szCs w:val="20"/>
      </w:rPr>
      <w:t xml:space="preserve"> #</w:t>
    </w:r>
    <w:r w:rsidR="000A2A32" w:rsidRPr="000A2A32">
      <w:rPr>
        <w:rFonts w:eastAsia="Segoe UI" w:cstheme="minorHAnsi"/>
        <w:b/>
        <w:bCs/>
        <w:color w:val="242424"/>
        <w:sz w:val="20"/>
        <w:szCs w:val="20"/>
      </w:rPr>
      <w:t xml:space="preserve"> </w:t>
    </w:r>
    <w:r w:rsidR="000A2A32" w:rsidRPr="000A2A32">
      <w:rPr>
        <w:rFonts w:ascii="Times New Roman" w:eastAsia="Segoe UI" w:hAnsi="Times New Roman" w:cs="Times New Roman"/>
        <w:b/>
        <w:bCs/>
        <w:color w:val="242424"/>
        <w:sz w:val="20"/>
        <w:szCs w:val="20"/>
      </w:rPr>
      <w:t>BD-26-1106-1106C-MTRSC-130774</w:t>
    </w:r>
  </w:p>
  <w:p w14:paraId="512E46A8" w14:textId="2B988A46" w:rsidR="00C70FDD" w:rsidRPr="00DA04A4" w:rsidRDefault="00C70FDD" w:rsidP="00DA04A4">
    <w:pPr>
      <w:pStyle w:val="Header"/>
      <w:jc w:val="center"/>
      <w:rPr>
        <w:rFonts w:ascii="Times New Roman" w:hAnsi="Times New Roman" w:cs="Times New Roman"/>
        <w:sz w:val="24"/>
        <w:szCs w:val="24"/>
      </w:rPr>
    </w:pPr>
  </w:p>
  <w:p w14:paraId="6D865B0B" w14:textId="77777777" w:rsidR="00C70FDD" w:rsidRDefault="00C70FDD">
    <w:pPr>
      <w:pStyle w:val="Header"/>
    </w:pPr>
  </w:p>
</w:hdr>
</file>

<file path=word/intelligence2.xml><?xml version="1.0" encoding="utf-8"?>
<int2:intelligence xmlns:int2="http://schemas.microsoft.com/office/intelligence/2020/intelligence" xmlns:oel="http://schemas.microsoft.com/office/2019/extlst">
  <int2:observations>
    <int2:textHash int2:hashCode="U+xh1upMkIabA/" int2:id="zf7UMfD4">
      <int2:state int2:value="Rejected" int2:type="spell"/>
    </int2:textHash>
    <int2:bookmark int2:bookmarkName="_Int_qjbsMcKJ" int2:invalidationBookmarkName="" int2:hashCode="Q3Sq7iR/sjfObJ" int2:id="u2G1mOR5">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4"/>
    <w:multiLevelType w:val="multilevel"/>
    <w:tmpl w:val="B07E6478"/>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69C4C8D"/>
    <w:multiLevelType w:val="hybridMultilevel"/>
    <w:tmpl w:val="16E00F40"/>
    <w:lvl w:ilvl="0" w:tplc="04090001">
      <w:start w:val="1"/>
      <w:numFmt w:val="bullet"/>
      <w:lvlText w:val=""/>
      <w:lvlJc w:val="left"/>
      <w:pPr>
        <w:ind w:left="2710" w:hanging="360"/>
      </w:pPr>
      <w:rPr>
        <w:rFonts w:ascii="Symbol" w:hAnsi="Symbol" w:hint="default"/>
      </w:rPr>
    </w:lvl>
    <w:lvl w:ilvl="1" w:tplc="04090003" w:tentative="1">
      <w:start w:val="1"/>
      <w:numFmt w:val="bullet"/>
      <w:lvlText w:val="o"/>
      <w:lvlJc w:val="left"/>
      <w:pPr>
        <w:ind w:left="3430" w:hanging="360"/>
      </w:pPr>
      <w:rPr>
        <w:rFonts w:ascii="Courier New" w:hAnsi="Courier New" w:hint="default"/>
      </w:rPr>
    </w:lvl>
    <w:lvl w:ilvl="2" w:tplc="04090005" w:tentative="1">
      <w:start w:val="1"/>
      <w:numFmt w:val="bullet"/>
      <w:lvlText w:val=""/>
      <w:lvlJc w:val="left"/>
      <w:pPr>
        <w:ind w:left="4150" w:hanging="360"/>
      </w:pPr>
      <w:rPr>
        <w:rFonts w:ascii="Wingdings" w:hAnsi="Wingdings" w:hint="default"/>
      </w:rPr>
    </w:lvl>
    <w:lvl w:ilvl="3" w:tplc="04090001" w:tentative="1">
      <w:start w:val="1"/>
      <w:numFmt w:val="bullet"/>
      <w:lvlText w:val=""/>
      <w:lvlJc w:val="left"/>
      <w:pPr>
        <w:ind w:left="4870" w:hanging="360"/>
      </w:pPr>
      <w:rPr>
        <w:rFonts w:ascii="Symbol" w:hAnsi="Symbol" w:hint="default"/>
      </w:rPr>
    </w:lvl>
    <w:lvl w:ilvl="4" w:tplc="04090003" w:tentative="1">
      <w:start w:val="1"/>
      <w:numFmt w:val="bullet"/>
      <w:lvlText w:val="o"/>
      <w:lvlJc w:val="left"/>
      <w:pPr>
        <w:ind w:left="5590" w:hanging="360"/>
      </w:pPr>
      <w:rPr>
        <w:rFonts w:ascii="Courier New" w:hAnsi="Courier New" w:hint="default"/>
      </w:rPr>
    </w:lvl>
    <w:lvl w:ilvl="5" w:tplc="04090005" w:tentative="1">
      <w:start w:val="1"/>
      <w:numFmt w:val="bullet"/>
      <w:lvlText w:val=""/>
      <w:lvlJc w:val="left"/>
      <w:pPr>
        <w:ind w:left="6310" w:hanging="360"/>
      </w:pPr>
      <w:rPr>
        <w:rFonts w:ascii="Wingdings" w:hAnsi="Wingdings" w:hint="default"/>
      </w:rPr>
    </w:lvl>
    <w:lvl w:ilvl="6" w:tplc="04090001" w:tentative="1">
      <w:start w:val="1"/>
      <w:numFmt w:val="bullet"/>
      <w:lvlText w:val=""/>
      <w:lvlJc w:val="left"/>
      <w:pPr>
        <w:ind w:left="7030" w:hanging="360"/>
      </w:pPr>
      <w:rPr>
        <w:rFonts w:ascii="Symbol" w:hAnsi="Symbol" w:hint="default"/>
      </w:rPr>
    </w:lvl>
    <w:lvl w:ilvl="7" w:tplc="04090003" w:tentative="1">
      <w:start w:val="1"/>
      <w:numFmt w:val="bullet"/>
      <w:lvlText w:val="o"/>
      <w:lvlJc w:val="left"/>
      <w:pPr>
        <w:ind w:left="7750" w:hanging="360"/>
      </w:pPr>
      <w:rPr>
        <w:rFonts w:ascii="Courier New" w:hAnsi="Courier New" w:hint="default"/>
      </w:rPr>
    </w:lvl>
    <w:lvl w:ilvl="8" w:tplc="04090005" w:tentative="1">
      <w:start w:val="1"/>
      <w:numFmt w:val="bullet"/>
      <w:lvlText w:val=""/>
      <w:lvlJc w:val="left"/>
      <w:pPr>
        <w:ind w:left="8470" w:hanging="360"/>
      </w:pPr>
      <w:rPr>
        <w:rFonts w:ascii="Wingdings" w:hAnsi="Wingdings" w:hint="default"/>
      </w:rPr>
    </w:lvl>
  </w:abstractNum>
  <w:abstractNum w:abstractNumId="2" w15:restartNumberingAfterBreak="0">
    <w:nsid w:val="0F4B71C2"/>
    <w:multiLevelType w:val="hybridMultilevel"/>
    <w:tmpl w:val="BFBAE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A1031D"/>
    <w:multiLevelType w:val="hybridMultilevel"/>
    <w:tmpl w:val="995CE514"/>
    <w:lvl w:ilvl="0" w:tplc="CB061D52">
      <w:start w:val="1"/>
      <w:numFmt w:val="decimal"/>
      <w:lvlText w:val="%1)"/>
      <w:lvlJc w:val="left"/>
      <w:pPr>
        <w:ind w:left="1080" w:hanging="720"/>
      </w:pPr>
      <w:rPr>
        <w:rFonts w:hint="default"/>
        <w:b w:val="0"/>
        <w:bCs/>
      </w:rPr>
    </w:lvl>
    <w:lvl w:ilvl="1" w:tplc="C69ABD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D6394"/>
    <w:multiLevelType w:val="hybridMultilevel"/>
    <w:tmpl w:val="0EDA2C8E"/>
    <w:lvl w:ilvl="0" w:tplc="8EE461FA">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103318"/>
    <w:multiLevelType w:val="hybridMultilevel"/>
    <w:tmpl w:val="AE348A90"/>
    <w:lvl w:ilvl="0" w:tplc="907416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A3E77"/>
    <w:multiLevelType w:val="hybridMultilevel"/>
    <w:tmpl w:val="2544F4B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256F417B"/>
    <w:multiLevelType w:val="multilevel"/>
    <w:tmpl w:val="B56C77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3027C8"/>
    <w:multiLevelType w:val="hybridMultilevel"/>
    <w:tmpl w:val="4AC0F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30D8F"/>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CA1EDB"/>
    <w:multiLevelType w:val="hybridMultilevel"/>
    <w:tmpl w:val="3A624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C97C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EF0EF1"/>
    <w:multiLevelType w:val="hybridMultilevel"/>
    <w:tmpl w:val="D2CEAD0C"/>
    <w:lvl w:ilvl="0" w:tplc="04090001">
      <w:start w:val="1"/>
      <w:numFmt w:val="bullet"/>
      <w:lvlText w:val=""/>
      <w:lvlJc w:val="left"/>
      <w:pPr>
        <w:ind w:left="2809" w:hanging="360"/>
      </w:pPr>
      <w:rPr>
        <w:rFonts w:ascii="Symbol" w:hAnsi="Symbol" w:hint="default"/>
      </w:rPr>
    </w:lvl>
    <w:lvl w:ilvl="1" w:tplc="04090003" w:tentative="1">
      <w:start w:val="1"/>
      <w:numFmt w:val="bullet"/>
      <w:lvlText w:val="o"/>
      <w:lvlJc w:val="left"/>
      <w:pPr>
        <w:ind w:left="3529" w:hanging="360"/>
      </w:pPr>
      <w:rPr>
        <w:rFonts w:ascii="Courier New" w:hAnsi="Courier New" w:hint="default"/>
      </w:rPr>
    </w:lvl>
    <w:lvl w:ilvl="2" w:tplc="04090005" w:tentative="1">
      <w:start w:val="1"/>
      <w:numFmt w:val="bullet"/>
      <w:lvlText w:val=""/>
      <w:lvlJc w:val="left"/>
      <w:pPr>
        <w:ind w:left="4249" w:hanging="360"/>
      </w:pPr>
      <w:rPr>
        <w:rFonts w:ascii="Wingdings" w:hAnsi="Wingdings" w:hint="default"/>
      </w:rPr>
    </w:lvl>
    <w:lvl w:ilvl="3" w:tplc="04090001" w:tentative="1">
      <w:start w:val="1"/>
      <w:numFmt w:val="bullet"/>
      <w:lvlText w:val=""/>
      <w:lvlJc w:val="left"/>
      <w:pPr>
        <w:ind w:left="4969" w:hanging="360"/>
      </w:pPr>
      <w:rPr>
        <w:rFonts w:ascii="Symbol" w:hAnsi="Symbol" w:hint="default"/>
      </w:rPr>
    </w:lvl>
    <w:lvl w:ilvl="4" w:tplc="04090003" w:tentative="1">
      <w:start w:val="1"/>
      <w:numFmt w:val="bullet"/>
      <w:lvlText w:val="o"/>
      <w:lvlJc w:val="left"/>
      <w:pPr>
        <w:ind w:left="5689" w:hanging="360"/>
      </w:pPr>
      <w:rPr>
        <w:rFonts w:ascii="Courier New" w:hAnsi="Courier New" w:hint="default"/>
      </w:rPr>
    </w:lvl>
    <w:lvl w:ilvl="5" w:tplc="04090005" w:tentative="1">
      <w:start w:val="1"/>
      <w:numFmt w:val="bullet"/>
      <w:lvlText w:val=""/>
      <w:lvlJc w:val="left"/>
      <w:pPr>
        <w:ind w:left="6409" w:hanging="360"/>
      </w:pPr>
      <w:rPr>
        <w:rFonts w:ascii="Wingdings" w:hAnsi="Wingdings" w:hint="default"/>
      </w:rPr>
    </w:lvl>
    <w:lvl w:ilvl="6" w:tplc="04090001" w:tentative="1">
      <w:start w:val="1"/>
      <w:numFmt w:val="bullet"/>
      <w:lvlText w:val=""/>
      <w:lvlJc w:val="left"/>
      <w:pPr>
        <w:ind w:left="7129" w:hanging="360"/>
      </w:pPr>
      <w:rPr>
        <w:rFonts w:ascii="Symbol" w:hAnsi="Symbol" w:hint="default"/>
      </w:rPr>
    </w:lvl>
    <w:lvl w:ilvl="7" w:tplc="04090003" w:tentative="1">
      <w:start w:val="1"/>
      <w:numFmt w:val="bullet"/>
      <w:lvlText w:val="o"/>
      <w:lvlJc w:val="left"/>
      <w:pPr>
        <w:ind w:left="7849" w:hanging="360"/>
      </w:pPr>
      <w:rPr>
        <w:rFonts w:ascii="Courier New" w:hAnsi="Courier New" w:hint="default"/>
      </w:rPr>
    </w:lvl>
    <w:lvl w:ilvl="8" w:tplc="04090005" w:tentative="1">
      <w:start w:val="1"/>
      <w:numFmt w:val="bullet"/>
      <w:lvlText w:val=""/>
      <w:lvlJc w:val="left"/>
      <w:pPr>
        <w:ind w:left="8569" w:hanging="360"/>
      </w:pPr>
      <w:rPr>
        <w:rFonts w:ascii="Wingdings" w:hAnsi="Wingdings" w:hint="default"/>
      </w:rPr>
    </w:lvl>
  </w:abstractNum>
  <w:abstractNum w:abstractNumId="13" w15:restartNumberingAfterBreak="0">
    <w:nsid w:val="44B94166"/>
    <w:multiLevelType w:val="multilevel"/>
    <w:tmpl w:val="6F62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369B9"/>
    <w:multiLevelType w:val="multilevel"/>
    <w:tmpl w:val="ED5209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7846AB"/>
    <w:multiLevelType w:val="hybridMultilevel"/>
    <w:tmpl w:val="9FAACA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A71F75"/>
    <w:multiLevelType w:val="hybridMultilevel"/>
    <w:tmpl w:val="F94EAA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75759B"/>
    <w:multiLevelType w:val="hybridMultilevel"/>
    <w:tmpl w:val="CF127CF2"/>
    <w:lvl w:ilvl="0" w:tplc="0409000F">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0D14E5"/>
    <w:multiLevelType w:val="hybridMultilevel"/>
    <w:tmpl w:val="3A869EAE"/>
    <w:lvl w:ilvl="0" w:tplc="04090001">
      <w:start w:val="1"/>
      <w:numFmt w:val="bullet"/>
      <w:lvlText w:val=""/>
      <w:lvlJc w:val="left"/>
      <w:pPr>
        <w:ind w:left="2380" w:hanging="360"/>
      </w:pPr>
      <w:rPr>
        <w:rFonts w:ascii="Symbol" w:hAnsi="Symbol" w:hint="default"/>
      </w:rPr>
    </w:lvl>
    <w:lvl w:ilvl="1" w:tplc="04090003" w:tentative="1">
      <w:start w:val="1"/>
      <w:numFmt w:val="bullet"/>
      <w:lvlText w:val="o"/>
      <w:lvlJc w:val="left"/>
      <w:pPr>
        <w:ind w:left="3100" w:hanging="360"/>
      </w:pPr>
      <w:rPr>
        <w:rFonts w:ascii="Courier New" w:hAnsi="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20" w15:restartNumberingAfterBreak="0">
    <w:nsid w:val="52746909"/>
    <w:multiLevelType w:val="hybridMultilevel"/>
    <w:tmpl w:val="B94A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95D21"/>
    <w:multiLevelType w:val="hybridMultilevel"/>
    <w:tmpl w:val="8BB07E40"/>
    <w:lvl w:ilvl="0" w:tplc="6B8A2E36">
      <w:start w:val="1"/>
      <w:numFmt w:val="lowerLetter"/>
      <w:lvlText w:val="%1."/>
      <w:lvlJc w:val="left"/>
      <w:pPr>
        <w:ind w:left="1080" w:hanging="360"/>
      </w:pPr>
      <w:rPr>
        <w:rFonts w:hint="default"/>
      </w:rPr>
    </w:lvl>
    <w:lvl w:ilvl="1" w:tplc="B44E941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755929"/>
    <w:multiLevelType w:val="hybridMultilevel"/>
    <w:tmpl w:val="9D3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02590"/>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D72CD0"/>
    <w:multiLevelType w:val="hybridMultilevel"/>
    <w:tmpl w:val="AC0C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D3806"/>
    <w:multiLevelType w:val="hybridMultilevel"/>
    <w:tmpl w:val="D60C1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26EC9"/>
    <w:multiLevelType w:val="hybridMultilevel"/>
    <w:tmpl w:val="ADAC563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7" w15:restartNumberingAfterBreak="0">
    <w:nsid w:val="59DE6668"/>
    <w:multiLevelType w:val="multilevel"/>
    <w:tmpl w:val="F96C2A00"/>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DB419DA"/>
    <w:multiLevelType w:val="hybridMultilevel"/>
    <w:tmpl w:val="EA7AE4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05556F0"/>
    <w:multiLevelType w:val="hybridMultilevel"/>
    <w:tmpl w:val="EF12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A69B0"/>
    <w:multiLevelType w:val="hybridMultilevel"/>
    <w:tmpl w:val="946ED4BA"/>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31"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11D7A"/>
    <w:multiLevelType w:val="hybridMultilevel"/>
    <w:tmpl w:val="1F9A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55BFE"/>
    <w:multiLevelType w:val="hybridMultilevel"/>
    <w:tmpl w:val="BC5EF77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4" w15:restartNumberingAfterBreak="0">
    <w:nsid w:val="73CBDAE8"/>
    <w:multiLevelType w:val="multilevel"/>
    <w:tmpl w:val="2E000B2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1952D2"/>
    <w:multiLevelType w:val="hybridMultilevel"/>
    <w:tmpl w:val="F6748966"/>
    <w:lvl w:ilvl="0" w:tplc="CBA6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B58FE"/>
    <w:multiLevelType w:val="hybridMultilevel"/>
    <w:tmpl w:val="E9A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31F0D"/>
    <w:multiLevelType w:val="hybridMultilevel"/>
    <w:tmpl w:val="7B32C1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12836059">
    <w:abstractNumId w:val="34"/>
  </w:num>
  <w:num w:numId="2" w16cid:durableId="1393189465">
    <w:abstractNumId w:val="0"/>
  </w:num>
  <w:num w:numId="3" w16cid:durableId="307979048">
    <w:abstractNumId w:val="37"/>
  </w:num>
  <w:num w:numId="4" w16cid:durableId="725834890">
    <w:abstractNumId w:val="7"/>
  </w:num>
  <w:num w:numId="5" w16cid:durableId="412896785">
    <w:abstractNumId w:val="4"/>
  </w:num>
  <w:num w:numId="6" w16cid:durableId="2117631039">
    <w:abstractNumId w:val="21"/>
  </w:num>
  <w:num w:numId="7" w16cid:durableId="1416052240">
    <w:abstractNumId w:val="27"/>
  </w:num>
  <w:num w:numId="8" w16cid:durableId="777528420">
    <w:abstractNumId w:val="31"/>
  </w:num>
  <w:num w:numId="9" w16cid:durableId="959146013">
    <w:abstractNumId w:val="14"/>
  </w:num>
  <w:num w:numId="10" w16cid:durableId="1586064301">
    <w:abstractNumId w:val="18"/>
  </w:num>
  <w:num w:numId="11" w16cid:durableId="1289816728">
    <w:abstractNumId w:val="16"/>
  </w:num>
  <w:num w:numId="12" w16cid:durableId="1992756909">
    <w:abstractNumId w:val="23"/>
  </w:num>
  <w:num w:numId="13" w16cid:durableId="620192491">
    <w:abstractNumId w:val="13"/>
  </w:num>
  <w:num w:numId="14" w16cid:durableId="654187848">
    <w:abstractNumId w:val="36"/>
  </w:num>
  <w:num w:numId="15" w16cid:durableId="1625620788">
    <w:abstractNumId w:val="9"/>
  </w:num>
  <w:num w:numId="16" w16cid:durableId="437990903">
    <w:abstractNumId w:val="25"/>
  </w:num>
  <w:num w:numId="17" w16cid:durableId="728724602">
    <w:abstractNumId w:val="35"/>
  </w:num>
  <w:num w:numId="18" w16cid:durableId="1709140437">
    <w:abstractNumId w:val="33"/>
  </w:num>
  <w:num w:numId="19" w16cid:durableId="635792653">
    <w:abstractNumId w:val="29"/>
  </w:num>
  <w:num w:numId="20" w16cid:durableId="519977674">
    <w:abstractNumId w:val="20"/>
  </w:num>
  <w:num w:numId="21" w16cid:durableId="1372608433">
    <w:abstractNumId w:val="6"/>
  </w:num>
  <w:num w:numId="22" w16cid:durableId="2117215538">
    <w:abstractNumId w:val="2"/>
  </w:num>
  <w:num w:numId="23" w16cid:durableId="268322126">
    <w:abstractNumId w:val="24"/>
  </w:num>
  <w:num w:numId="24" w16cid:durableId="498815557">
    <w:abstractNumId w:val="26"/>
  </w:num>
  <w:num w:numId="25" w16cid:durableId="645283341">
    <w:abstractNumId w:val="32"/>
  </w:num>
  <w:num w:numId="26" w16cid:durableId="668601729">
    <w:abstractNumId w:val="19"/>
  </w:num>
  <w:num w:numId="27" w16cid:durableId="1563638596">
    <w:abstractNumId w:val="30"/>
  </w:num>
  <w:num w:numId="28" w16cid:durableId="1428387059">
    <w:abstractNumId w:val="1"/>
  </w:num>
  <w:num w:numId="29" w16cid:durableId="1498764223">
    <w:abstractNumId w:val="12"/>
  </w:num>
  <w:num w:numId="30" w16cid:durableId="676931794">
    <w:abstractNumId w:val="22"/>
  </w:num>
  <w:num w:numId="31" w16cid:durableId="1265530097">
    <w:abstractNumId w:val="5"/>
  </w:num>
  <w:num w:numId="32" w16cid:durableId="1301040137">
    <w:abstractNumId w:val="8"/>
  </w:num>
  <w:num w:numId="33" w16cid:durableId="1724405822">
    <w:abstractNumId w:val="28"/>
  </w:num>
  <w:num w:numId="34" w16cid:durableId="1855458681">
    <w:abstractNumId w:val="3"/>
  </w:num>
  <w:num w:numId="35" w16cid:durableId="478303308">
    <w:abstractNumId w:val="17"/>
  </w:num>
  <w:num w:numId="36" w16cid:durableId="277102381">
    <w:abstractNumId w:val="10"/>
  </w:num>
  <w:num w:numId="37" w16cid:durableId="1198540235">
    <w:abstractNumId w:val="11"/>
  </w:num>
  <w:num w:numId="38" w16cid:durableId="875851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0"/>
    <w:rsid w:val="00005799"/>
    <w:rsid w:val="000114EC"/>
    <w:rsid w:val="0002298E"/>
    <w:rsid w:val="0003308E"/>
    <w:rsid w:val="00037605"/>
    <w:rsid w:val="00044EE7"/>
    <w:rsid w:val="000605FF"/>
    <w:rsid w:val="0006147C"/>
    <w:rsid w:val="00061DE3"/>
    <w:rsid w:val="00074C2D"/>
    <w:rsid w:val="00076254"/>
    <w:rsid w:val="00090C9E"/>
    <w:rsid w:val="000934F4"/>
    <w:rsid w:val="0009AD25"/>
    <w:rsid w:val="000A2A32"/>
    <w:rsid w:val="000A403C"/>
    <w:rsid w:val="000B48A6"/>
    <w:rsid w:val="000E3451"/>
    <w:rsid w:val="000E7DE6"/>
    <w:rsid w:val="000F1FB0"/>
    <w:rsid w:val="000F43C2"/>
    <w:rsid w:val="0010476C"/>
    <w:rsid w:val="0011691B"/>
    <w:rsid w:val="00120A6C"/>
    <w:rsid w:val="00134234"/>
    <w:rsid w:val="00152FE1"/>
    <w:rsid w:val="00153D09"/>
    <w:rsid w:val="0015431E"/>
    <w:rsid w:val="00160665"/>
    <w:rsid w:val="00166705"/>
    <w:rsid w:val="00180FE8"/>
    <w:rsid w:val="00182E9E"/>
    <w:rsid w:val="00183C4D"/>
    <w:rsid w:val="00191AC6"/>
    <w:rsid w:val="001A3354"/>
    <w:rsid w:val="001A43E4"/>
    <w:rsid w:val="001B13D8"/>
    <w:rsid w:val="001D070C"/>
    <w:rsid w:val="001D354D"/>
    <w:rsid w:val="001D6BDC"/>
    <w:rsid w:val="001E30A6"/>
    <w:rsid w:val="0020721D"/>
    <w:rsid w:val="00213012"/>
    <w:rsid w:val="0022166A"/>
    <w:rsid w:val="00223282"/>
    <w:rsid w:val="0023267F"/>
    <w:rsid w:val="00237512"/>
    <w:rsid w:val="00244C9B"/>
    <w:rsid w:val="002549D3"/>
    <w:rsid w:val="00257E41"/>
    <w:rsid w:val="00260FEF"/>
    <w:rsid w:val="0026607B"/>
    <w:rsid w:val="00270A7F"/>
    <w:rsid w:val="0027294A"/>
    <w:rsid w:val="00277F99"/>
    <w:rsid w:val="00286783"/>
    <w:rsid w:val="00293A4C"/>
    <w:rsid w:val="00295183"/>
    <w:rsid w:val="002A0220"/>
    <w:rsid w:val="002B5E8A"/>
    <w:rsid w:val="002C00A9"/>
    <w:rsid w:val="002C20F7"/>
    <w:rsid w:val="002C72FA"/>
    <w:rsid w:val="002E25B0"/>
    <w:rsid w:val="002F3258"/>
    <w:rsid w:val="002F4301"/>
    <w:rsid w:val="00304EF3"/>
    <w:rsid w:val="00320B35"/>
    <w:rsid w:val="00325F0F"/>
    <w:rsid w:val="0034328F"/>
    <w:rsid w:val="0034634C"/>
    <w:rsid w:val="00364F68"/>
    <w:rsid w:val="0037333D"/>
    <w:rsid w:val="003773E0"/>
    <w:rsid w:val="00380DC0"/>
    <w:rsid w:val="00381706"/>
    <w:rsid w:val="00385F3F"/>
    <w:rsid w:val="0038735C"/>
    <w:rsid w:val="003A6B28"/>
    <w:rsid w:val="003B068E"/>
    <w:rsid w:val="003D1045"/>
    <w:rsid w:val="003E6C8D"/>
    <w:rsid w:val="003E6D32"/>
    <w:rsid w:val="003F5AF0"/>
    <w:rsid w:val="004006A1"/>
    <w:rsid w:val="00426D0C"/>
    <w:rsid w:val="0043221D"/>
    <w:rsid w:val="00442E7F"/>
    <w:rsid w:val="00446F87"/>
    <w:rsid w:val="0044728B"/>
    <w:rsid w:val="0044732B"/>
    <w:rsid w:val="00461AC6"/>
    <w:rsid w:val="00466FE5"/>
    <w:rsid w:val="00474379"/>
    <w:rsid w:val="0047564F"/>
    <w:rsid w:val="0048326C"/>
    <w:rsid w:val="0049546D"/>
    <w:rsid w:val="004A2729"/>
    <w:rsid w:val="004B0ADF"/>
    <w:rsid w:val="004C5687"/>
    <w:rsid w:val="004C627F"/>
    <w:rsid w:val="004E0BAB"/>
    <w:rsid w:val="004F4011"/>
    <w:rsid w:val="00504C05"/>
    <w:rsid w:val="00504E0D"/>
    <w:rsid w:val="00507907"/>
    <w:rsid w:val="005137CE"/>
    <w:rsid w:val="00514156"/>
    <w:rsid w:val="005237C7"/>
    <w:rsid w:val="0052796A"/>
    <w:rsid w:val="005302F1"/>
    <w:rsid w:val="00532650"/>
    <w:rsid w:val="005616A0"/>
    <w:rsid w:val="00575D1E"/>
    <w:rsid w:val="00587481"/>
    <w:rsid w:val="00594B53"/>
    <w:rsid w:val="005B10E7"/>
    <w:rsid w:val="005B576D"/>
    <w:rsid w:val="005C7A03"/>
    <w:rsid w:val="005D66D9"/>
    <w:rsid w:val="005F4CAD"/>
    <w:rsid w:val="00602B5A"/>
    <w:rsid w:val="00605023"/>
    <w:rsid w:val="00621B50"/>
    <w:rsid w:val="006240C6"/>
    <w:rsid w:val="00626C40"/>
    <w:rsid w:val="006303CB"/>
    <w:rsid w:val="00631F87"/>
    <w:rsid w:val="00641FCF"/>
    <w:rsid w:val="00647029"/>
    <w:rsid w:val="00660B3F"/>
    <w:rsid w:val="0066435A"/>
    <w:rsid w:val="00666BBA"/>
    <w:rsid w:val="00683326"/>
    <w:rsid w:val="00686C69"/>
    <w:rsid w:val="006B0E07"/>
    <w:rsid w:val="006B4C5B"/>
    <w:rsid w:val="006C09BA"/>
    <w:rsid w:val="006D470B"/>
    <w:rsid w:val="006D6C8B"/>
    <w:rsid w:val="006E2E76"/>
    <w:rsid w:val="006E46E8"/>
    <w:rsid w:val="006FCE2D"/>
    <w:rsid w:val="0071272A"/>
    <w:rsid w:val="007153CF"/>
    <w:rsid w:val="007420F4"/>
    <w:rsid w:val="007423A6"/>
    <w:rsid w:val="007769B6"/>
    <w:rsid w:val="00776B02"/>
    <w:rsid w:val="00796038"/>
    <w:rsid w:val="00796435"/>
    <w:rsid w:val="00796ECB"/>
    <w:rsid w:val="007A21DE"/>
    <w:rsid w:val="007A4B32"/>
    <w:rsid w:val="007B6AE0"/>
    <w:rsid w:val="007D194F"/>
    <w:rsid w:val="007D65C2"/>
    <w:rsid w:val="007D7867"/>
    <w:rsid w:val="007D7932"/>
    <w:rsid w:val="007E10F8"/>
    <w:rsid w:val="007E4789"/>
    <w:rsid w:val="007F13D0"/>
    <w:rsid w:val="007F4271"/>
    <w:rsid w:val="0081241D"/>
    <w:rsid w:val="00815947"/>
    <w:rsid w:val="00816251"/>
    <w:rsid w:val="00817178"/>
    <w:rsid w:val="0082061D"/>
    <w:rsid w:val="00833604"/>
    <w:rsid w:val="008347AE"/>
    <w:rsid w:val="00841BD6"/>
    <w:rsid w:val="00852F62"/>
    <w:rsid w:val="00853B96"/>
    <w:rsid w:val="00862E17"/>
    <w:rsid w:val="008777DE"/>
    <w:rsid w:val="00883DDC"/>
    <w:rsid w:val="00887A4A"/>
    <w:rsid w:val="008A5203"/>
    <w:rsid w:val="008A5D6B"/>
    <w:rsid w:val="008B5EA8"/>
    <w:rsid w:val="008C349A"/>
    <w:rsid w:val="008D67FA"/>
    <w:rsid w:val="008E4DD8"/>
    <w:rsid w:val="008F388B"/>
    <w:rsid w:val="009122B3"/>
    <w:rsid w:val="00913FF4"/>
    <w:rsid w:val="00916AD2"/>
    <w:rsid w:val="00924472"/>
    <w:rsid w:val="00926685"/>
    <w:rsid w:val="00932343"/>
    <w:rsid w:val="00941E2C"/>
    <w:rsid w:val="009733EB"/>
    <w:rsid w:val="00974503"/>
    <w:rsid w:val="00974E7E"/>
    <w:rsid w:val="009830EE"/>
    <w:rsid w:val="009831E9"/>
    <w:rsid w:val="009B5AB7"/>
    <w:rsid w:val="009B65E9"/>
    <w:rsid w:val="009C215A"/>
    <w:rsid w:val="009C3F24"/>
    <w:rsid w:val="009C56E6"/>
    <w:rsid w:val="009D1B02"/>
    <w:rsid w:val="009D3CF7"/>
    <w:rsid w:val="009E1499"/>
    <w:rsid w:val="009E786E"/>
    <w:rsid w:val="009E7E46"/>
    <w:rsid w:val="009F4990"/>
    <w:rsid w:val="00A00B29"/>
    <w:rsid w:val="00A03D32"/>
    <w:rsid w:val="00A12346"/>
    <w:rsid w:val="00A14579"/>
    <w:rsid w:val="00A20B69"/>
    <w:rsid w:val="00A2702C"/>
    <w:rsid w:val="00A3504D"/>
    <w:rsid w:val="00A554CF"/>
    <w:rsid w:val="00A63BDA"/>
    <w:rsid w:val="00A7665B"/>
    <w:rsid w:val="00A877A0"/>
    <w:rsid w:val="00A913C3"/>
    <w:rsid w:val="00A92105"/>
    <w:rsid w:val="00A9750A"/>
    <w:rsid w:val="00AA06EA"/>
    <w:rsid w:val="00AA2C25"/>
    <w:rsid w:val="00AA51EA"/>
    <w:rsid w:val="00AB2F6D"/>
    <w:rsid w:val="00AB7D64"/>
    <w:rsid w:val="00AD6808"/>
    <w:rsid w:val="00AD6CC8"/>
    <w:rsid w:val="00AE1259"/>
    <w:rsid w:val="00AE1534"/>
    <w:rsid w:val="00AE4C74"/>
    <w:rsid w:val="00AF214B"/>
    <w:rsid w:val="00AF2C6E"/>
    <w:rsid w:val="00AF2CC1"/>
    <w:rsid w:val="00B0393E"/>
    <w:rsid w:val="00B07FAA"/>
    <w:rsid w:val="00B20286"/>
    <w:rsid w:val="00B21076"/>
    <w:rsid w:val="00B22D72"/>
    <w:rsid w:val="00B23082"/>
    <w:rsid w:val="00B40419"/>
    <w:rsid w:val="00B42892"/>
    <w:rsid w:val="00B520A9"/>
    <w:rsid w:val="00B676B2"/>
    <w:rsid w:val="00B71380"/>
    <w:rsid w:val="00B7167E"/>
    <w:rsid w:val="00B854A1"/>
    <w:rsid w:val="00B97050"/>
    <w:rsid w:val="00BA2510"/>
    <w:rsid w:val="00BA2A57"/>
    <w:rsid w:val="00BB2537"/>
    <w:rsid w:val="00BD1EDB"/>
    <w:rsid w:val="00BD4787"/>
    <w:rsid w:val="00BD6053"/>
    <w:rsid w:val="00BD70D2"/>
    <w:rsid w:val="00C10E38"/>
    <w:rsid w:val="00C1735F"/>
    <w:rsid w:val="00C220F3"/>
    <w:rsid w:val="00C22924"/>
    <w:rsid w:val="00C248E8"/>
    <w:rsid w:val="00C31530"/>
    <w:rsid w:val="00C413BF"/>
    <w:rsid w:val="00C45F9A"/>
    <w:rsid w:val="00C70FDD"/>
    <w:rsid w:val="00C85513"/>
    <w:rsid w:val="00CA5B56"/>
    <w:rsid w:val="00CA5E02"/>
    <w:rsid w:val="00CC291E"/>
    <w:rsid w:val="00CD2BF4"/>
    <w:rsid w:val="00CE6EBF"/>
    <w:rsid w:val="00CF2F61"/>
    <w:rsid w:val="00D02516"/>
    <w:rsid w:val="00D069EA"/>
    <w:rsid w:val="00D2222D"/>
    <w:rsid w:val="00D51B7A"/>
    <w:rsid w:val="00D600F3"/>
    <w:rsid w:val="00D722B6"/>
    <w:rsid w:val="00D98514"/>
    <w:rsid w:val="00DA04A4"/>
    <w:rsid w:val="00DA2F19"/>
    <w:rsid w:val="00DB7C0F"/>
    <w:rsid w:val="00DC19A8"/>
    <w:rsid w:val="00DC3F15"/>
    <w:rsid w:val="00DC7106"/>
    <w:rsid w:val="00DD0FE0"/>
    <w:rsid w:val="00DD3D15"/>
    <w:rsid w:val="00DF7164"/>
    <w:rsid w:val="00DF7ED4"/>
    <w:rsid w:val="00E000A3"/>
    <w:rsid w:val="00E01195"/>
    <w:rsid w:val="00E0203A"/>
    <w:rsid w:val="00E04B17"/>
    <w:rsid w:val="00E15411"/>
    <w:rsid w:val="00E258DB"/>
    <w:rsid w:val="00E25C55"/>
    <w:rsid w:val="00E570E8"/>
    <w:rsid w:val="00E67019"/>
    <w:rsid w:val="00E70306"/>
    <w:rsid w:val="00E806FD"/>
    <w:rsid w:val="00E867BA"/>
    <w:rsid w:val="00EA27CC"/>
    <w:rsid w:val="00EA2CF9"/>
    <w:rsid w:val="00EA3221"/>
    <w:rsid w:val="00EA76B6"/>
    <w:rsid w:val="00EA7B14"/>
    <w:rsid w:val="00EC1EC0"/>
    <w:rsid w:val="00EC3B9E"/>
    <w:rsid w:val="00ED3CEC"/>
    <w:rsid w:val="00ED52E3"/>
    <w:rsid w:val="00ED72C1"/>
    <w:rsid w:val="00EE41F0"/>
    <w:rsid w:val="00EE76C9"/>
    <w:rsid w:val="00EF01C7"/>
    <w:rsid w:val="00F239D5"/>
    <w:rsid w:val="00F442F2"/>
    <w:rsid w:val="00F54DF4"/>
    <w:rsid w:val="00F62881"/>
    <w:rsid w:val="00F631D9"/>
    <w:rsid w:val="00F65B4D"/>
    <w:rsid w:val="00F73A19"/>
    <w:rsid w:val="00F7511B"/>
    <w:rsid w:val="00F816F4"/>
    <w:rsid w:val="00F86942"/>
    <w:rsid w:val="00F9488B"/>
    <w:rsid w:val="00F9697E"/>
    <w:rsid w:val="00FA6B4A"/>
    <w:rsid w:val="00FA7C07"/>
    <w:rsid w:val="00FA7FB3"/>
    <w:rsid w:val="00FD364A"/>
    <w:rsid w:val="00FD4E1C"/>
    <w:rsid w:val="00FE0763"/>
    <w:rsid w:val="00FE7B53"/>
    <w:rsid w:val="0148B6A3"/>
    <w:rsid w:val="020A2556"/>
    <w:rsid w:val="020FF9A4"/>
    <w:rsid w:val="0225DA1B"/>
    <w:rsid w:val="022F68DF"/>
    <w:rsid w:val="031E217C"/>
    <w:rsid w:val="03CF47AD"/>
    <w:rsid w:val="03DB243A"/>
    <w:rsid w:val="03E022BC"/>
    <w:rsid w:val="049CC3CA"/>
    <w:rsid w:val="04E83C89"/>
    <w:rsid w:val="05A7D6D2"/>
    <w:rsid w:val="05CF4479"/>
    <w:rsid w:val="062A3500"/>
    <w:rsid w:val="067097C3"/>
    <w:rsid w:val="06A6F3DA"/>
    <w:rsid w:val="06B0B912"/>
    <w:rsid w:val="06DF17A0"/>
    <w:rsid w:val="06E97B9D"/>
    <w:rsid w:val="071E1F39"/>
    <w:rsid w:val="07528138"/>
    <w:rsid w:val="0777C903"/>
    <w:rsid w:val="08C55A1C"/>
    <w:rsid w:val="09282CB8"/>
    <w:rsid w:val="09378099"/>
    <w:rsid w:val="099DBA93"/>
    <w:rsid w:val="0A17E240"/>
    <w:rsid w:val="0A1BFA75"/>
    <w:rsid w:val="0A5C1451"/>
    <w:rsid w:val="0A5CD6D0"/>
    <w:rsid w:val="0A61592F"/>
    <w:rsid w:val="0A7B5E89"/>
    <w:rsid w:val="0AC673F9"/>
    <w:rsid w:val="0AFBF702"/>
    <w:rsid w:val="0B35904B"/>
    <w:rsid w:val="0BB44C9B"/>
    <w:rsid w:val="0C054F77"/>
    <w:rsid w:val="0C65A655"/>
    <w:rsid w:val="0CC75FCA"/>
    <w:rsid w:val="0CE85AE9"/>
    <w:rsid w:val="0CF997B6"/>
    <w:rsid w:val="0D260035"/>
    <w:rsid w:val="0E06F05E"/>
    <w:rsid w:val="0E325FA4"/>
    <w:rsid w:val="0ECC14D2"/>
    <w:rsid w:val="0F01A24D"/>
    <w:rsid w:val="0F043A89"/>
    <w:rsid w:val="0FE638DF"/>
    <w:rsid w:val="0FE937F1"/>
    <w:rsid w:val="0FEA5B17"/>
    <w:rsid w:val="0FF2B6E1"/>
    <w:rsid w:val="10602385"/>
    <w:rsid w:val="1076BA89"/>
    <w:rsid w:val="10FE9FA6"/>
    <w:rsid w:val="11016E8F"/>
    <w:rsid w:val="111B44F3"/>
    <w:rsid w:val="118B5B5A"/>
    <w:rsid w:val="121C2B47"/>
    <w:rsid w:val="12385105"/>
    <w:rsid w:val="127128C8"/>
    <w:rsid w:val="1288EB8B"/>
    <w:rsid w:val="130EE4CD"/>
    <w:rsid w:val="132E3253"/>
    <w:rsid w:val="1355DE2D"/>
    <w:rsid w:val="1357564D"/>
    <w:rsid w:val="139A65C9"/>
    <w:rsid w:val="13E6797E"/>
    <w:rsid w:val="1407975C"/>
    <w:rsid w:val="140D54C5"/>
    <w:rsid w:val="151944C4"/>
    <w:rsid w:val="15CA34D0"/>
    <w:rsid w:val="16316AD7"/>
    <w:rsid w:val="16776A68"/>
    <w:rsid w:val="16A08801"/>
    <w:rsid w:val="16B02834"/>
    <w:rsid w:val="16C1AC9F"/>
    <w:rsid w:val="17379726"/>
    <w:rsid w:val="174AE76F"/>
    <w:rsid w:val="174D917F"/>
    <w:rsid w:val="17C2BAF7"/>
    <w:rsid w:val="18524DD5"/>
    <w:rsid w:val="1862B7FD"/>
    <w:rsid w:val="186E2C00"/>
    <w:rsid w:val="19353554"/>
    <w:rsid w:val="19358241"/>
    <w:rsid w:val="1943B04C"/>
    <w:rsid w:val="199BFAF3"/>
    <w:rsid w:val="19A4271D"/>
    <w:rsid w:val="19FB6DD9"/>
    <w:rsid w:val="1AB99C4C"/>
    <w:rsid w:val="1AE58650"/>
    <w:rsid w:val="1AE9AC26"/>
    <w:rsid w:val="1B18B740"/>
    <w:rsid w:val="1B52768B"/>
    <w:rsid w:val="1B67BB77"/>
    <w:rsid w:val="1BC37720"/>
    <w:rsid w:val="1C3C6C7F"/>
    <w:rsid w:val="1C51D11E"/>
    <w:rsid w:val="1C673D44"/>
    <w:rsid w:val="1CAF05CF"/>
    <w:rsid w:val="1CDEF31A"/>
    <w:rsid w:val="1D325F4D"/>
    <w:rsid w:val="1D508C16"/>
    <w:rsid w:val="1D643526"/>
    <w:rsid w:val="1DE47417"/>
    <w:rsid w:val="1DF33241"/>
    <w:rsid w:val="1E0B0C13"/>
    <w:rsid w:val="1E337574"/>
    <w:rsid w:val="1E61C0D4"/>
    <w:rsid w:val="1E7490F2"/>
    <w:rsid w:val="1EA70F0F"/>
    <w:rsid w:val="1EC53D67"/>
    <w:rsid w:val="1EFA1A5D"/>
    <w:rsid w:val="1F1E0A09"/>
    <w:rsid w:val="1F244F4A"/>
    <w:rsid w:val="1F657DE9"/>
    <w:rsid w:val="1FCCE319"/>
    <w:rsid w:val="20113C11"/>
    <w:rsid w:val="2044E93D"/>
    <w:rsid w:val="20D85EAC"/>
    <w:rsid w:val="2140D1C9"/>
    <w:rsid w:val="21646E4D"/>
    <w:rsid w:val="217E74E8"/>
    <w:rsid w:val="21D1B460"/>
    <w:rsid w:val="21E7DE34"/>
    <w:rsid w:val="2228DDDA"/>
    <w:rsid w:val="228DE237"/>
    <w:rsid w:val="22ED13BB"/>
    <w:rsid w:val="22FF7AFC"/>
    <w:rsid w:val="24524D3D"/>
    <w:rsid w:val="247485EA"/>
    <w:rsid w:val="249BAAEC"/>
    <w:rsid w:val="24BF58FA"/>
    <w:rsid w:val="24F54F3B"/>
    <w:rsid w:val="2504F771"/>
    <w:rsid w:val="2507BCDC"/>
    <w:rsid w:val="252376D7"/>
    <w:rsid w:val="25E7CA8D"/>
    <w:rsid w:val="25FC5ECD"/>
    <w:rsid w:val="2618CA66"/>
    <w:rsid w:val="2629132A"/>
    <w:rsid w:val="2661E6C6"/>
    <w:rsid w:val="26917F8A"/>
    <w:rsid w:val="26BD4DEB"/>
    <w:rsid w:val="273F3625"/>
    <w:rsid w:val="27A3A3D1"/>
    <w:rsid w:val="27A42AD1"/>
    <w:rsid w:val="27AFAC72"/>
    <w:rsid w:val="27B4C910"/>
    <w:rsid w:val="27E329FC"/>
    <w:rsid w:val="283854D0"/>
    <w:rsid w:val="287D06A5"/>
    <w:rsid w:val="28ADC568"/>
    <w:rsid w:val="29374EFC"/>
    <w:rsid w:val="2941450F"/>
    <w:rsid w:val="2A0D94C3"/>
    <w:rsid w:val="2A5A0083"/>
    <w:rsid w:val="2ABA3BBB"/>
    <w:rsid w:val="2ADF56C4"/>
    <w:rsid w:val="2B36946F"/>
    <w:rsid w:val="2B5CC151"/>
    <w:rsid w:val="2D10168B"/>
    <w:rsid w:val="2D2B9CA3"/>
    <w:rsid w:val="2D8F7110"/>
    <w:rsid w:val="2D9A18A6"/>
    <w:rsid w:val="2D9CB046"/>
    <w:rsid w:val="2ED12DCD"/>
    <w:rsid w:val="2EF530B4"/>
    <w:rsid w:val="2F41B63D"/>
    <w:rsid w:val="2F4B40B6"/>
    <w:rsid w:val="2F67DFAD"/>
    <w:rsid w:val="3022C4B2"/>
    <w:rsid w:val="3042A903"/>
    <w:rsid w:val="30639AFD"/>
    <w:rsid w:val="30876CEE"/>
    <w:rsid w:val="30E4370F"/>
    <w:rsid w:val="31513F73"/>
    <w:rsid w:val="3170953F"/>
    <w:rsid w:val="31AABEE1"/>
    <w:rsid w:val="31EA8D67"/>
    <w:rsid w:val="3235A8D4"/>
    <w:rsid w:val="3299BD26"/>
    <w:rsid w:val="32AAE79B"/>
    <w:rsid w:val="32C55133"/>
    <w:rsid w:val="32E71974"/>
    <w:rsid w:val="330A5A04"/>
    <w:rsid w:val="3356370C"/>
    <w:rsid w:val="3374F026"/>
    <w:rsid w:val="339A2594"/>
    <w:rsid w:val="34309FAF"/>
    <w:rsid w:val="3454DE8A"/>
    <w:rsid w:val="34FD4568"/>
    <w:rsid w:val="352EC57B"/>
    <w:rsid w:val="35ACA70F"/>
    <w:rsid w:val="35B68B2D"/>
    <w:rsid w:val="35F9D451"/>
    <w:rsid w:val="36BF2AD6"/>
    <w:rsid w:val="36D1A303"/>
    <w:rsid w:val="37C4F44F"/>
    <w:rsid w:val="37CA23E8"/>
    <w:rsid w:val="37D45CC6"/>
    <w:rsid w:val="381E1841"/>
    <w:rsid w:val="3855A942"/>
    <w:rsid w:val="38C90C98"/>
    <w:rsid w:val="394F452D"/>
    <w:rsid w:val="39C91AE3"/>
    <w:rsid w:val="3AB8B508"/>
    <w:rsid w:val="3B3FBEF2"/>
    <w:rsid w:val="3BB83725"/>
    <w:rsid w:val="3C215A9E"/>
    <w:rsid w:val="3D424972"/>
    <w:rsid w:val="3DDA6A53"/>
    <w:rsid w:val="3E78D126"/>
    <w:rsid w:val="3E90C0F2"/>
    <w:rsid w:val="3EA2681D"/>
    <w:rsid w:val="3EA460A9"/>
    <w:rsid w:val="3EB6BC83"/>
    <w:rsid w:val="3EBC7C19"/>
    <w:rsid w:val="3EF632A3"/>
    <w:rsid w:val="3F782859"/>
    <w:rsid w:val="4002843F"/>
    <w:rsid w:val="401E17BA"/>
    <w:rsid w:val="40EF0248"/>
    <w:rsid w:val="4110A611"/>
    <w:rsid w:val="411B53EA"/>
    <w:rsid w:val="412B1C40"/>
    <w:rsid w:val="416F3F5C"/>
    <w:rsid w:val="4177C753"/>
    <w:rsid w:val="422E3B19"/>
    <w:rsid w:val="42A29C01"/>
    <w:rsid w:val="42B46F3C"/>
    <w:rsid w:val="431705F9"/>
    <w:rsid w:val="43239D61"/>
    <w:rsid w:val="436AB108"/>
    <w:rsid w:val="436F0372"/>
    <w:rsid w:val="437E8F5F"/>
    <w:rsid w:val="438F9FFD"/>
    <w:rsid w:val="43A699A3"/>
    <w:rsid w:val="44403353"/>
    <w:rsid w:val="44708F94"/>
    <w:rsid w:val="44AFDAF7"/>
    <w:rsid w:val="44C3CB89"/>
    <w:rsid w:val="44EA7691"/>
    <w:rsid w:val="45285AFF"/>
    <w:rsid w:val="453589E2"/>
    <w:rsid w:val="4571AC38"/>
    <w:rsid w:val="46240DA7"/>
    <w:rsid w:val="467413DF"/>
    <w:rsid w:val="46D0FC97"/>
    <w:rsid w:val="47753CE1"/>
    <w:rsid w:val="4802DA01"/>
    <w:rsid w:val="48204080"/>
    <w:rsid w:val="4831D3DE"/>
    <w:rsid w:val="4872753E"/>
    <w:rsid w:val="48832768"/>
    <w:rsid w:val="4886859A"/>
    <w:rsid w:val="488F2AEC"/>
    <w:rsid w:val="48A8D305"/>
    <w:rsid w:val="48B0C491"/>
    <w:rsid w:val="48D1EBC9"/>
    <w:rsid w:val="48EDB8EA"/>
    <w:rsid w:val="4971833B"/>
    <w:rsid w:val="497AA588"/>
    <w:rsid w:val="4A2D80A5"/>
    <w:rsid w:val="4A682567"/>
    <w:rsid w:val="4AC5DC2C"/>
    <w:rsid w:val="4B693D40"/>
    <w:rsid w:val="4BC2890C"/>
    <w:rsid w:val="4C0FB912"/>
    <w:rsid w:val="4C62FC43"/>
    <w:rsid w:val="4CB8E6C8"/>
    <w:rsid w:val="4CDB1D1E"/>
    <w:rsid w:val="4D673D74"/>
    <w:rsid w:val="4D84111A"/>
    <w:rsid w:val="4DC4B0CD"/>
    <w:rsid w:val="4E14DCA6"/>
    <w:rsid w:val="4EB15576"/>
    <w:rsid w:val="4EC34364"/>
    <w:rsid w:val="4EDA2AE8"/>
    <w:rsid w:val="4EDB5883"/>
    <w:rsid w:val="4FBB0C5B"/>
    <w:rsid w:val="5010988A"/>
    <w:rsid w:val="50B17D95"/>
    <w:rsid w:val="50D3F14A"/>
    <w:rsid w:val="512389CC"/>
    <w:rsid w:val="517C04A6"/>
    <w:rsid w:val="52041B23"/>
    <w:rsid w:val="52655481"/>
    <w:rsid w:val="527703D7"/>
    <w:rsid w:val="527BD92B"/>
    <w:rsid w:val="52C726D3"/>
    <w:rsid w:val="52F4B391"/>
    <w:rsid w:val="5377564E"/>
    <w:rsid w:val="53A8D448"/>
    <w:rsid w:val="53FCB860"/>
    <w:rsid w:val="542D739E"/>
    <w:rsid w:val="543639A9"/>
    <w:rsid w:val="545EAE94"/>
    <w:rsid w:val="54D79E97"/>
    <w:rsid w:val="54DEC1F0"/>
    <w:rsid w:val="553FB90D"/>
    <w:rsid w:val="55AA31F3"/>
    <w:rsid w:val="56648D15"/>
    <w:rsid w:val="56BD2F69"/>
    <w:rsid w:val="56D897C3"/>
    <w:rsid w:val="571EBEDA"/>
    <w:rsid w:val="579C014C"/>
    <w:rsid w:val="58028B7E"/>
    <w:rsid w:val="584BB19A"/>
    <w:rsid w:val="590DD174"/>
    <w:rsid w:val="5939618C"/>
    <w:rsid w:val="59D8029D"/>
    <w:rsid w:val="59FFD01B"/>
    <w:rsid w:val="5A3E2A4D"/>
    <w:rsid w:val="5AA3D984"/>
    <w:rsid w:val="5ABA159D"/>
    <w:rsid w:val="5AEABB44"/>
    <w:rsid w:val="5AF08983"/>
    <w:rsid w:val="5B155A38"/>
    <w:rsid w:val="5B402D2E"/>
    <w:rsid w:val="5BF3D97A"/>
    <w:rsid w:val="5C8AAF6D"/>
    <w:rsid w:val="5CAEEB39"/>
    <w:rsid w:val="5CB0FF02"/>
    <w:rsid w:val="5CBD7601"/>
    <w:rsid w:val="5CF5EF10"/>
    <w:rsid w:val="5CF8AC6B"/>
    <w:rsid w:val="5D1EC26D"/>
    <w:rsid w:val="5D5A0F5F"/>
    <w:rsid w:val="5D85BC2E"/>
    <w:rsid w:val="5DF9E041"/>
    <w:rsid w:val="5E2A260E"/>
    <w:rsid w:val="5E40DA83"/>
    <w:rsid w:val="5E4C799C"/>
    <w:rsid w:val="5E70520D"/>
    <w:rsid w:val="5ED0C0A6"/>
    <w:rsid w:val="5EF8844B"/>
    <w:rsid w:val="5F5BFD75"/>
    <w:rsid w:val="602E395F"/>
    <w:rsid w:val="605D53ED"/>
    <w:rsid w:val="60CD68C2"/>
    <w:rsid w:val="61123374"/>
    <w:rsid w:val="615C29E3"/>
    <w:rsid w:val="61738EE6"/>
    <w:rsid w:val="618C2442"/>
    <w:rsid w:val="6212DCAD"/>
    <w:rsid w:val="6230D1B2"/>
    <w:rsid w:val="6234572D"/>
    <w:rsid w:val="625D2C47"/>
    <w:rsid w:val="628D1B0D"/>
    <w:rsid w:val="62B8F640"/>
    <w:rsid w:val="62BE6EBC"/>
    <w:rsid w:val="63406FE0"/>
    <w:rsid w:val="63A79507"/>
    <w:rsid w:val="63D2BA56"/>
    <w:rsid w:val="6415E641"/>
    <w:rsid w:val="642EFFB7"/>
    <w:rsid w:val="647CE28E"/>
    <w:rsid w:val="6488655D"/>
    <w:rsid w:val="64B97FD6"/>
    <w:rsid w:val="64C6772C"/>
    <w:rsid w:val="65067841"/>
    <w:rsid w:val="651F3C4C"/>
    <w:rsid w:val="6544F28B"/>
    <w:rsid w:val="658E880B"/>
    <w:rsid w:val="658F31DC"/>
    <w:rsid w:val="665C42B7"/>
    <w:rsid w:val="6669C4EC"/>
    <w:rsid w:val="66C0DEDF"/>
    <w:rsid w:val="67827071"/>
    <w:rsid w:val="67EBCECB"/>
    <w:rsid w:val="6808C525"/>
    <w:rsid w:val="6816F7DF"/>
    <w:rsid w:val="68356409"/>
    <w:rsid w:val="689E993F"/>
    <w:rsid w:val="69A594C3"/>
    <w:rsid w:val="69CCF10B"/>
    <w:rsid w:val="6A84F3C8"/>
    <w:rsid w:val="6AB78FC5"/>
    <w:rsid w:val="6AB9A072"/>
    <w:rsid w:val="6B926E00"/>
    <w:rsid w:val="6BD55C6A"/>
    <w:rsid w:val="6C65FC13"/>
    <w:rsid w:val="6C7CCC92"/>
    <w:rsid w:val="6D67EC26"/>
    <w:rsid w:val="6DD3AF3F"/>
    <w:rsid w:val="6DE3340B"/>
    <w:rsid w:val="6E1195A9"/>
    <w:rsid w:val="6E601062"/>
    <w:rsid w:val="6E73783D"/>
    <w:rsid w:val="6F0C139F"/>
    <w:rsid w:val="6F3A6E81"/>
    <w:rsid w:val="704F8F75"/>
    <w:rsid w:val="70628D7A"/>
    <w:rsid w:val="709C12A9"/>
    <w:rsid w:val="70ACFBC1"/>
    <w:rsid w:val="70B259BA"/>
    <w:rsid w:val="70CC7B9C"/>
    <w:rsid w:val="70F9D181"/>
    <w:rsid w:val="7122D1CD"/>
    <w:rsid w:val="71406844"/>
    <w:rsid w:val="71B3E9A4"/>
    <w:rsid w:val="71CA4323"/>
    <w:rsid w:val="72B1D824"/>
    <w:rsid w:val="72C2F600"/>
    <w:rsid w:val="72D7D43F"/>
    <w:rsid w:val="736941AA"/>
    <w:rsid w:val="738BB261"/>
    <w:rsid w:val="7447941D"/>
    <w:rsid w:val="74B412D0"/>
    <w:rsid w:val="74F52876"/>
    <w:rsid w:val="75158C5F"/>
    <w:rsid w:val="753C8799"/>
    <w:rsid w:val="75E90D9D"/>
    <w:rsid w:val="75F19B2A"/>
    <w:rsid w:val="760DF7E3"/>
    <w:rsid w:val="7703D849"/>
    <w:rsid w:val="77B821FD"/>
    <w:rsid w:val="77E88827"/>
    <w:rsid w:val="7809F767"/>
    <w:rsid w:val="781FE1D2"/>
    <w:rsid w:val="78855358"/>
    <w:rsid w:val="78ED2120"/>
    <w:rsid w:val="797F900F"/>
    <w:rsid w:val="7983B160"/>
    <w:rsid w:val="799F88FC"/>
    <w:rsid w:val="7A150C95"/>
    <w:rsid w:val="7A25C235"/>
    <w:rsid w:val="7A465B32"/>
    <w:rsid w:val="7AB1BD46"/>
    <w:rsid w:val="7AC6DD5E"/>
    <w:rsid w:val="7AD5759A"/>
    <w:rsid w:val="7B04200F"/>
    <w:rsid w:val="7B1FA4B0"/>
    <w:rsid w:val="7B2754B1"/>
    <w:rsid w:val="7BCDBA1C"/>
    <w:rsid w:val="7C466AC3"/>
    <w:rsid w:val="7C697A80"/>
    <w:rsid w:val="7CAA274D"/>
    <w:rsid w:val="7CAAAB42"/>
    <w:rsid w:val="7D1B3FAF"/>
    <w:rsid w:val="7D3CE6E3"/>
    <w:rsid w:val="7D6A8A5F"/>
    <w:rsid w:val="7DC1E5B6"/>
    <w:rsid w:val="7DD8D1A3"/>
    <w:rsid w:val="7E6F2693"/>
    <w:rsid w:val="7E77B08C"/>
    <w:rsid w:val="7EB3DBB3"/>
    <w:rsid w:val="7EB492CE"/>
    <w:rsid w:val="7EC2AF8D"/>
    <w:rsid w:val="7ECB5A10"/>
    <w:rsid w:val="7EF6F00B"/>
    <w:rsid w:val="7F37281D"/>
    <w:rsid w:val="7F9708FE"/>
    <w:rsid w:val="7FD5E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28D9"/>
  <w15:docId w15:val="{B505114D-DA20-40B3-8350-95E54050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2E25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E25B0"/>
    <w:rPr>
      <w:rFonts w:ascii="Times New Roman" w:eastAsia="Times New Roman" w:hAnsi="Times New Roman" w:cs="Times New Roman"/>
      <w:sz w:val="20"/>
      <w:szCs w:val="20"/>
    </w:rPr>
  </w:style>
  <w:style w:type="character" w:styleId="CommentReference">
    <w:name w:val="annotation reference"/>
    <w:semiHidden/>
    <w:rsid w:val="002E25B0"/>
    <w:rPr>
      <w:sz w:val="16"/>
    </w:rPr>
  </w:style>
  <w:style w:type="character" w:styleId="Hyperlink">
    <w:name w:val="Hyperlink"/>
    <w:basedOn w:val="DefaultParagraphFont"/>
    <w:uiPriority w:val="99"/>
    <w:unhideWhenUsed/>
    <w:rsid w:val="002E25B0"/>
    <w:rPr>
      <w:color w:val="0000FF" w:themeColor="hyperlink"/>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pPr>
      <w:spacing w:after="0" w:line="240" w:lineRule="auto"/>
    </w:p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cs="Times New Roman"/>
      <w:smallCaps/>
      <w:sz w:val="20"/>
      <w:szCs w:val="20"/>
    </w:rPr>
  </w:style>
  <w:style w:type="character" w:styleId="FollowedHyperlink">
    <w:name w:val="FollowedHyperlink"/>
    <w:basedOn w:val="DefaultParagraphFont"/>
    <w:uiPriority w:val="99"/>
    <w:semiHidden/>
    <w:unhideWhenUsed/>
    <w:rsid w:val="00A554CF"/>
    <w:rPr>
      <w:color w:val="800080" w:themeColor="followedHyperlink"/>
      <w:u w:val="single"/>
    </w:rPr>
  </w:style>
  <w:style w:type="character" w:styleId="UnresolvedMention">
    <w:name w:val="Unresolved Mention"/>
    <w:basedOn w:val="DefaultParagraphFont"/>
    <w:uiPriority w:val="99"/>
    <w:semiHidden/>
    <w:unhideWhenUsed/>
    <w:rsid w:val="00A554CF"/>
    <w:rPr>
      <w:color w:val="605E5C"/>
      <w:shd w:val="clear" w:color="auto" w:fill="E1DFDD"/>
    </w:rPr>
  </w:style>
  <w:style w:type="paragraph" w:styleId="NoSpacing">
    <w:name w:val="No Spacing"/>
    <w:uiPriority w:val="1"/>
    <w:qFormat/>
    <w:rsid w:val="007B6AE0"/>
    <w:pPr>
      <w:spacing w:after="0" w:line="240" w:lineRule="auto"/>
    </w:pPr>
  </w:style>
  <w:style w:type="paragraph" w:styleId="BodyTextIndent">
    <w:name w:val="Body Text Indent"/>
    <w:basedOn w:val="Normal"/>
    <w:link w:val="BodyTextIndentChar"/>
    <w:rsid w:val="00DA04A4"/>
    <w:pPr>
      <w:spacing w:after="0" w:line="240" w:lineRule="auto"/>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DA04A4"/>
    <w:rPr>
      <w:rFonts w:ascii="Times New Roman" w:eastAsia="Times New Roman" w:hAnsi="Times New Roman" w:cs="Times New Roman"/>
      <w:sz w:val="20"/>
      <w:szCs w:val="20"/>
    </w:rPr>
  </w:style>
  <w:style w:type="character" w:customStyle="1" w:styleId="NormalTextChar">
    <w:name w:val="Normal Text Char"/>
    <w:link w:val="NormalText"/>
    <w:locked/>
    <w:rsid w:val="00DA04A4"/>
    <w:rPr>
      <w:rFonts w:ascii="Verdana" w:hAnsi="Verdana"/>
      <w:color w:val="17365D"/>
      <w:spacing w:val="5"/>
      <w:kern w:val="28"/>
      <w:sz w:val="52"/>
      <w:szCs w:val="24"/>
    </w:rPr>
  </w:style>
  <w:style w:type="paragraph" w:customStyle="1" w:styleId="NormalText">
    <w:name w:val="Normal Text"/>
    <w:basedOn w:val="Title"/>
    <w:link w:val="NormalTextChar"/>
    <w:rsid w:val="00DA04A4"/>
    <w:pPr>
      <w:contextualSpacing w:val="0"/>
    </w:pPr>
    <w:rPr>
      <w:rFonts w:ascii="Verdana" w:eastAsiaTheme="minorHAnsi" w:hAnsi="Verdana" w:cstheme="minorBidi"/>
      <w:color w:val="17365D"/>
      <w:spacing w:val="5"/>
      <w:sz w:val="52"/>
      <w:szCs w:val="24"/>
    </w:rPr>
  </w:style>
  <w:style w:type="paragraph" w:styleId="NormalWeb">
    <w:name w:val="Normal (Web)"/>
    <w:basedOn w:val="Normal"/>
    <w:rsid w:val="00DA04A4"/>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A04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4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executive-orders/no-523-establishing-the-massachusetts-small-business-purchasing-program" TargetMode="External"/><Relationship Id="rId18" Type="http://schemas.openxmlformats.org/officeDocument/2006/relationships/hyperlink" Target="https://www.mass.gov/executive-orders/no-515-establishing-an-environmental-purchasing-policy?_ga=2.237660352.1741219494.1633353146-758386467.1632336759"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OMMBUYS.COM" TargetMode="External"/><Relationship Id="rId7" Type="http://schemas.openxmlformats.org/officeDocument/2006/relationships/settings" Target="settings.xml"/><Relationship Id="rId12" Type="http://schemas.openxmlformats.org/officeDocument/2006/relationships/hyperlink" Target="https://www.mass.gov/sbpp" TargetMode="External"/><Relationship Id="rId17" Type="http://schemas.openxmlformats.org/officeDocument/2006/relationships/hyperlink" Target="mailto:sbpp@mass.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ass.gov/sbpp" TargetMode="External"/><Relationship Id="rId20" Type="http://schemas.openxmlformats.org/officeDocument/2006/relationships/hyperlink" Target="http://WWW.COMMBUY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mbuys.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ass.gov/sbpp" TargetMode="External"/><Relationship Id="rId23" Type="http://schemas.openxmlformats.org/officeDocument/2006/relationships/hyperlink" Target="https://www.mass.gov/doc/rfr-required-specifications-for-information-technology/downlo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MMBUY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buys.com/bso/" TargetMode="External"/><Relationship Id="rId22" Type="http://schemas.openxmlformats.org/officeDocument/2006/relationships/hyperlink" Target="https://www.mass.gov/doc/rfr-required-specifications-of-commodities-and-services" TargetMode="External"/><Relationship Id="rId27" Type="http://schemas.openxmlformats.org/officeDocument/2006/relationships/footer" Target="footer2.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660C2EF8E3C4A8978FD4CEF28856F" ma:contentTypeVersion="5" ma:contentTypeDescription="Create a new document." ma:contentTypeScope="" ma:versionID="5cca366c2f332671dcff55ae81f5ce38">
  <xsd:schema xmlns:xsd="http://www.w3.org/2001/XMLSchema" xmlns:xs="http://www.w3.org/2001/XMLSchema" xmlns:p="http://schemas.microsoft.com/office/2006/metadata/properties" xmlns:ns3="6a0aabd1-1b79-4a03-a0bb-318a2ed5472d" xmlns:ns4="3dfc88c5-df52-43e4-912a-66529a868d9a" targetNamespace="http://schemas.microsoft.com/office/2006/metadata/properties" ma:root="true" ma:fieldsID="3f20948f09f8c0faab66f47342d6eaf0" ns3:_="" ns4:_="">
    <xsd:import namespace="6a0aabd1-1b79-4a03-a0bb-318a2ed5472d"/>
    <xsd:import namespace="3dfc88c5-df52-43e4-912a-66529a868d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aabd1-1b79-4a03-a0bb-318a2ed54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c88c5-df52-43e4-912a-66529a868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DC8D4-0D99-424B-A03D-4FF9F1E4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aabd1-1b79-4a03-a0bb-318a2ed5472d"/>
    <ds:schemaRef ds:uri="3dfc88c5-df52-43e4-912a-66529a868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2453F-5FAC-4E46-ABAB-EE03F5632AA9}">
  <ds:schemaRefs>
    <ds:schemaRef ds:uri="http://schemas.openxmlformats.org/officeDocument/2006/bibliography"/>
  </ds:schemaRefs>
</ds:datastoreItem>
</file>

<file path=customXml/itemProps3.xml><?xml version="1.0" encoding="utf-8"?>
<ds:datastoreItem xmlns:ds="http://schemas.openxmlformats.org/officeDocument/2006/customXml" ds:itemID="{BA0C70FC-2E1C-4309-9370-6A02AD3F2625}">
  <ds:schemaRefs>
    <ds:schemaRef ds:uri="http://schemas.microsoft.com/sharepoint/v3/contenttype/forms"/>
  </ds:schemaRefs>
</ds:datastoreItem>
</file>

<file path=customXml/itemProps4.xml><?xml version="1.0" encoding="utf-8"?>
<ds:datastoreItem xmlns:ds="http://schemas.openxmlformats.org/officeDocument/2006/customXml" ds:itemID="{F0401EF3-4A20-41D6-9281-BE5238B347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7136</Words>
  <Characters>40679</Characters>
  <Application>Microsoft Office Word</Application>
  <DocSecurity>4</DocSecurity>
  <Lines>338</Lines>
  <Paragraphs>95</Paragraphs>
  <ScaleCrop>false</ScaleCrop>
  <Company>OSC</Company>
  <LinksUpToDate>false</LinksUpToDate>
  <CharactersWithSpaces>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Ladd, Maribeth (OSD)</dc:creator>
  <cp:keywords/>
  <dc:description/>
  <cp:lastModifiedBy>Vjollca Avrami (MTRS)</cp:lastModifiedBy>
  <cp:revision>2</cp:revision>
  <cp:lastPrinted>2021-08-19T15:49:00Z</cp:lastPrinted>
  <dcterms:created xsi:type="dcterms:W3CDTF">2026-06-23T13:35:00Z</dcterms:created>
  <dcterms:modified xsi:type="dcterms:W3CDTF">2026-06-23T13:35:00Z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0x01010091D660C2EF8E3C4A8978FD4CEF28856F</vt:lpwstr>
  </property>
</Properties>
</file>